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B65" w:rsidRDefault="006B2B65" w:rsidP="006B2B65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</w:rPr>
      </w:pPr>
      <w:r>
        <w:rPr>
          <w:rFonts w:ascii="华文中宋" w:eastAsia="华文中宋" w:hAnsi="华文中宋" w:hint="eastAsia"/>
          <w:b/>
          <w:bCs/>
          <w:color w:val="000000"/>
          <w:sz w:val="28"/>
          <w:szCs w:val="28"/>
          <w:bdr w:val="none" w:sz="0" w:space="0" w:color="auto" w:frame="1"/>
        </w:rPr>
        <w:t>"格林大华千般六号资产管理计划"成立公告</w:t>
      </w:r>
    </w:p>
    <w:p w:rsidR="006B2B65" w:rsidRDefault="006B2B65" w:rsidP="006B2B65">
      <w:pPr>
        <w:pStyle w:val="a3"/>
        <w:shd w:val="clear" w:color="auto" w:fill="FFFFFF"/>
        <w:spacing w:before="0" w:beforeAutospacing="0" w:after="0" w:afterAutospacing="0"/>
        <w:jc w:val="both"/>
        <w:rPr>
          <w:rFonts w:ascii="Calibri" w:hAnsi="Calibri" w:hint="eastAsia"/>
          <w:color w:val="4C4C4C"/>
          <w:sz w:val="21"/>
          <w:szCs w:val="21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 xml:space="preserve">　　</w:t>
      </w:r>
    </w:p>
    <w:p w:rsidR="006B2B65" w:rsidRDefault="006B2B65" w:rsidP="006B2B65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6B2B65" w:rsidRDefault="006B2B65" w:rsidP="006B2B65">
      <w:pPr>
        <w:pStyle w:val="a3"/>
        <w:shd w:val="clear" w:color="auto" w:fill="FFFFFF"/>
        <w:spacing w:before="0" w:beforeAutospacing="0" w:after="0" w:afterAutospacing="0" w:line="315" w:lineRule="atLeast"/>
        <w:ind w:firstLine="405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根据《期货公司监督管理办法》、《私募投资基金监督管理暂行办法》、《期货公司资产管理业务管理规则（试行）》等有关规定，我公司“格林大华千般六号资产管理计划” 在中国证券投资基金业协会完成备案并取得备案确认函，符合成立条件，于2016年7月12日正式成立，产品编码：SL0849。</w:t>
      </w:r>
    </w:p>
    <w:p w:rsidR="006B2B65" w:rsidRDefault="006B2B65" w:rsidP="006B2B65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资产管理人（格林大华期货有限公司）和资产托管人（兴业证券股份有限公司）将严格按照相关法律法规以及本资产管理计划合同的约定，恪尽职守、诚实守信，切实保障资产委托人的合法权益。</w:t>
      </w:r>
    </w:p>
    <w:p w:rsidR="006B2B65" w:rsidRDefault="006B2B65" w:rsidP="006B2B65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ascii="Calibri" w:hAnsi="Calibri"/>
          <w:color w:val="4C4C4C"/>
          <w:sz w:val="21"/>
          <w:szCs w:val="21"/>
        </w:rPr>
        <w:t> </w:t>
      </w:r>
    </w:p>
    <w:p w:rsidR="006B2B65" w:rsidRDefault="006B2B65" w:rsidP="006B2B65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　特此公告。</w:t>
      </w:r>
    </w:p>
    <w:p w:rsidR="006B2B65" w:rsidRDefault="006B2B65" w:rsidP="006B2B65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6B2B65" w:rsidRDefault="006B2B65" w:rsidP="006B2B65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ind w:right="525" w:firstLine="480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2016年7</w:t>
      </w:r>
      <w:r>
        <w:rPr>
          <w:rFonts w:hint="eastAsia"/>
          <w:color w:val="000000"/>
          <w:bdr w:val="none" w:sz="0" w:space="0" w:color="auto" w:frame="1"/>
        </w:rPr>
        <w:t>月13日</w:t>
      </w:r>
    </w:p>
    <w:p w:rsidR="00EC1EFE" w:rsidRDefault="00EC1EFE">
      <w:bookmarkStart w:id="0" w:name="_GoBack"/>
      <w:bookmarkEnd w:id="0"/>
    </w:p>
    <w:sectPr w:rsidR="00EC1E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FE2"/>
    <w:rsid w:val="006B2B65"/>
    <w:rsid w:val="00772FE2"/>
    <w:rsid w:val="00EC1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B2B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B2B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470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2021-02-22T03:07:00Z</dcterms:created>
  <dcterms:modified xsi:type="dcterms:W3CDTF">2021-02-22T03:07:00Z</dcterms:modified>
</cp:coreProperties>
</file>