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2C1" w:rsidRPr="008672C1" w:rsidRDefault="008672C1" w:rsidP="008672C1">
      <w:pPr>
        <w:widowControl/>
        <w:shd w:val="clear" w:color="auto" w:fill="FFFFFF"/>
        <w:jc w:val="left"/>
        <w:rPr>
          <w:rFonts w:ascii="宋体" w:eastAsia="宋体" w:hAnsi="宋体" w:cs="宋体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333333"/>
          <w:kern w:val="0"/>
          <w:sz w:val="36"/>
          <w:szCs w:val="36"/>
          <w:bdr w:val="none" w:sz="0" w:space="0" w:color="auto" w:frame="1"/>
        </w:rPr>
        <w:t>  </w:t>
      </w:r>
      <w:r w:rsidRPr="008672C1">
        <w:rPr>
          <w:rFonts w:ascii="黑体" w:eastAsia="黑体" w:hAnsi="黑体" w:cs="宋体" w:hint="eastAsia"/>
          <w:color w:val="333333"/>
          <w:kern w:val="0"/>
          <w:sz w:val="36"/>
          <w:szCs w:val="36"/>
          <w:bdr w:val="none" w:sz="0" w:space="0" w:color="auto" w:frame="1"/>
        </w:rPr>
        <w:t xml:space="preserve"> </w:t>
      </w:r>
      <w:r w:rsidRPr="008672C1">
        <w:rPr>
          <w:rFonts w:ascii="宋体" w:eastAsia="宋体" w:hAnsi="宋体" w:cs="宋体" w:hint="eastAsia"/>
          <w:color w:val="333333"/>
          <w:kern w:val="0"/>
          <w:sz w:val="36"/>
          <w:szCs w:val="36"/>
          <w:bdr w:val="none" w:sz="0" w:space="0" w:color="auto" w:frame="1"/>
        </w:rPr>
        <w:t> </w:t>
      </w:r>
      <w:r w:rsidRPr="008672C1">
        <w:rPr>
          <w:rFonts w:ascii="黑体" w:eastAsia="黑体" w:hAnsi="黑体" w:cs="宋体" w:hint="eastAsia"/>
          <w:color w:val="333333"/>
          <w:kern w:val="0"/>
          <w:sz w:val="36"/>
          <w:szCs w:val="36"/>
          <w:bdr w:val="none" w:sz="0" w:space="0" w:color="auto" w:frame="1"/>
        </w:rPr>
        <w:t xml:space="preserve"> </w:t>
      </w:r>
      <w:r w:rsidRPr="008672C1">
        <w:rPr>
          <w:rFonts w:ascii="宋体" w:eastAsia="宋体" w:hAnsi="宋体" w:cs="宋体" w:hint="eastAsia"/>
          <w:color w:val="333333"/>
          <w:kern w:val="0"/>
          <w:sz w:val="36"/>
          <w:szCs w:val="36"/>
          <w:bdr w:val="none" w:sz="0" w:space="0" w:color="auto" w:frame="1"/>
        </w:rPr>
        <w:t> </w:t>
      </w:r>
      <w:r w:rsidRPr="008672C1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bdr w:val="none" w:sz="0" w:space="0" w:color="auto" w:frame="1"/>
        </w:rPr>
        <w:t> 关于变更投资经理的公告</w:t>
      </w:r>
    </w:p>
    <w:p w:rsidR="008672C1" w:rsidRPr="008672C1" w:rsidRDefault="008672C1" w:rsidP="008672C1">
      <w:pPr>
        <w:widowControl/>
        <w:shd w:val="clear" w:color="auto" w:fill="FFFFFF"/>
        <w:ind w:firstLine="48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</w:p>
    <w:p w:rsidR="008672C1" w:rsidRPr="008672C1" w:rsidRDefault="008672C1" w:rsidP="008672C1">
      <w:pPr>
        <w:widowControl/>
        <w:shd w:val="clear" w:color="auto" w:fill="FFFFFF"/>
        <w:ind w:firstLine="48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根据格林大华期货有限公司的工作安排，拟对我公司下述期货资产管理计划的投资经理进行变更，详见下表：</w:t>
      </w:r>
    </w:p>
    <w:p w:rsidR="008672C1" w:rsidRPr="008672C1" w:rsidRDefault="008672C1" w:rsidP="008672C1">
      <w:pPr>
        <w:widowControl/>
        <w:shd w:val="clear" w:color="auto" w:fill="FFFFFF"/>
        <w:ind w:firstLine="48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4052"/>
        <w:gridCol w:w="1812"/>
        <w:gridCol w:w="1725"/>
      </w:tblGrid>
      <w:tr w:rsidR="008672C1" w:rsidRPr="008672C1" w:rsidTr="008672C1">
        <w:trPr>
          <w:trHeight w:val="315"/>
        </w:trPr>
        <w:tc>
          <w:tcPr>
            <w:tcW w:w="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40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产品名称</w:t>
            </w:r>
          </w:p>
        </w:tc>
        <w:tc>
          <w:tcPr>
            <w:tcW w:w="1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原任投资经理</w:t>
            </w:r>
          </w:p>
        </w:tc>
        <w:tc>
          <w:tcPr>
            <w:tcW w:w="1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新任投资经理</w:t>
            </w:r>
          </w:p>
        </w:tc>
      </w:tr>
      <w:tr w:rsidR="008672C1" w:rsidRPr="008672C1" w:rsidTr="008672C1"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1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格林大华灵感一号资产管理计划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薛楠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毛玮炜</w:t>
            </w:r>
          </w:p>
        </w:tc>
      </w:tr>
      <w:tr w:rsidR="008672C1" w:rsidRPr="008672C1" w:rsidTr="008672C1"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格林大华灵感二号资产管理计划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薛楠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毛玮炜</w:t>
            </w:r>
          </w:p>
        </w:tc>
      </w:tr>
      <w:tr w:rsidR="008672C1" w:rsidRPr="008672C1" w:rsidTr="008672C1">
        <w:tc>
          <w:tcPr>
            <w:tcW w:w="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格林大华安盈1号资产管理计划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薛楠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672C1" w:rsidRPr="008672C1" w:rsidRDefault="008672C1" w:rsidP="008672C1">
            <w:pPr>
              <w:widowControl/>
              <w:jc w:val="center"/>
              <w:rPr>
                <w:rFonts w:ascii="宋体" w:eastAsia="宋体" w:hAnsi="宋体" w:cs="宋体"/>
                <w:color w:val="4C4C4C"/>
                <w:kern w:val="0"/>
                <w:szCs w:val="21"/>
              </w:rPr>
            </w:pPr>
            <w:r w:rsidRPr="008672C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毛玮炜</w:t>
            </w:r>
          </w:p>
        </w:tc>
      </w:tr>
    </w:tbl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新任投资经理简历如下：</w:t>
      </w: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毛玮炜，北京科技大学金融工程硕士，曾任期货公司资产管理部经理，投资公司总经理，负责投研决策与资产配置，擅长量化投资与资产组合，具有6年的衍生品投资与管理经验。</w:t>
      </w: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上述人员的变更将按有关规定报监管机构备案。</w:t>
      </w: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</w:p>
    <w:p w:rsidR="008672C1" w:rsidRPr="008672C1" w:rsidRDefault="008672C1" w:rsidP="008672C1">
      <w:pPr>
        <w:widowControl/>
        <w:shd w:val="clear" w:color="auto" w:fill="FFFFFF"/>
        <w:ind w:firstLine="360"/>
        <w:jc w:val="left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特此公告                                </w:t>
      </w:r>
    </w:p>
    <w:p w:rsidR="008672C1" w:rsidRPr="008672C1" w:rsidRDefault="008672C1" w:rsidP="008672C1">
      <w:pPr>
        <w:widowControl/>
        <w:shd w:val="clear" w:color="auto" w:fill="FFFFFF"/>
        <w:ind w:right="795"/>
        <w:jc w:val="center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</w:t>
      </w:r>
    </w:p>
    <w:p w:rsidR="008672C1" w:rsidRPr="008672C1" w:rsidRDefault="008672C1" w:rsidP="008672C1">
      <w:pPr>
        <w:widowControl/>
        <w:shd w:val="clear" w:color="auto" w:fill="FFFFFF"/>
        <w:ind w:right="795"/>
        <w:jc w:val="center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 格林大华期货有限公司</w:t>
      </w:r>
    </w:p>
    <w:p w:rsidR="008672C1" w:rsidRPr="008672C1" w:rsidRDefault="008672C1" w:rsidP="008672C1">
      <w:pPr>
        <w:widowControl/>
        <w:shd w:val="clear" w:color="auto" w:fill="FFFFFF"/>
        <w:ind w:firstLine="5040"/>
        <w:rPr>
          <w:rFonts w:ascii="宋体" w:eastAsia="宋体" w:hAnsi="宋体" w:cs="宋体" w:hint="eastAsia"/>
          <w:color w:val="4C4C4C"/>
          <w:kern w:val="0"/>
          <w:szCs w:val="21"/>
        </w:rPr>
      </w:pPr>
      <w:r w:rsidRPr="008672C1">
        <w:rPr>
          <w:rFonts w:ascii="宋体" w:eastAsia="宋体" w:hAnsi="宋体" w:cs="宋体" w:hint="eastAsia"/>
          <w:color w:val="4C4C4C"/>
          <w:kern w:val="0"/>
          <w:sz w:val="24"/>
          <w:szCs w:val="24"/>
          <w:bdr w:val="none" w:sz="0" w:space="0" w:color="auto" w:frame="1"/>
        </w:rPr>
        <w:t>                     2017 年11 月3 日</w:t>
      </w:r>
    </w:p>
    <w:p w:rsidR="00AC19F1" w:rsidRDefault="00AC19F1">
      <w:bookmarkStart w:id="0" w:name="_GoBack"/>
      <w:bookmarkEnd w:id="0"/>
    </w:p>
    <w:sectPr w:rsidR="00AC1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454"/>
    <w:rsid w:val="003D3454"/>
    <w:rsid w:val="008672C1"/>
    <w:rsid w:val="00AC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72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72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1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2021-02-22T06:54:00Z</dcterms:created>
  <dcterms:modified xsi:type="dcterms:W3CDTF">2021-02-22T06:54:00Z</dcterms:modified>
</cp:coreProperties>
</file>