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2E" w:rsidRPr="00A5452E" w:rsidRDefault="00A5452E" w:rsidP="00A5452E">
      <w:pPr>
        <w:widowControl/>
        <w:spacing w:line="450" w:lineRule="atLeast"/>
        <w:jc w:val="left"/>
        <w:outlineLvl w:val="0"/>
        <w:rPr>
          <w:rFonts w:ascii="微软雅黑" w:eastAsia="微软雅黑" w:hAnsi="微软雅黑" w:cs="宋体"/>
          <w:b/>
          <w:bCs/>
          <w:color w:val="333333"/>
          <w:kern w:val="36"/>
          <w:sz w:val="33"/>
          <w:szCs w:val="33"/>
        </w:rPr>
      </w:pPr>
      <w:r w:rsidRPr="00A5452E">
        <w:rPr>
          <w:rFonts w:ascii="微软雅黑" w:eastAsia="微软雅黑" w:hAnsi="微软雅黑" w:cs="宋体" w:hint="eastAsia"/>
          <w:b/>
          <w:bCs/>
          <w:color w:val="333333"/>
          <w:kern w:val="36"/>
          <w:sz w:val="33"/>
          <w:szCs w:val="33"/>
        </w:rPr>
        <w:t>弘业馥利1号集合资产管理计划成立公告</w:t>
      </w:r>
    </w:p>
    <w:p w:rsidR="00A5452E" w:rsidRPr="00A5452E" w:rsidRDefault="00A5452E" w:rsidP="00A5452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5452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2021年01月25日</w:t>
      </w:r>
    </w:p>
    <w:p w:rsidR="00A5452E" w:rsidRPr="00A5452E" w:rsidRDefault="00A5452E" w:rsidP="00A5452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5452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文章来源：</w:t>
      </w:r>
      <w:r w:rsidRPr="00A5452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  <w:r w:rsidRPr="00A5452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作者：</w:t>
      </w:r>
      <w:r w:rsidRPr="00A5452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  <w:r w:rsidRPr="00A5452E">
        <w:rPr>
          <w:rFonts w:ascii="微软雅黑" w:eastAsia="微软雅黑" w:hAnsi="微软雅黑" w:cs="宋体" w:hint="eastAsia"/>
          <w:color w:val="333333"/>
          <w:kern w:val="0"/>
          <w:sz w:val="18"/>
          <w:szCs w:val="18"/>
        </w:rPr>
        <w:t>浏览：17次</w:t>
      </w:r>
    </w:p>
    <w:p w:rsidR="00A5452E" w:rsidRPr="00A5452E" w:rsidRDefault="00A5452E" w:rsidP="00A5452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5452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 xml:space="preserve">　　弘业馥利1号集合资产管理计划已于2021年1月22日取得验资报告，该资管计划于2021年1月25日正式成立。特此公告。 </w:t>
      </w:r>
      <w:r w:rsidRPr="00A5452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5452E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  <w:t xml:space="preserve">　　合同编号：AMHT233、AMHT234</w:t>
      </w:r>
    </w:p>
    <w:p w:rsidR="00DE4D9E" w:rsidRDefault="00DE4D9E">
      <w:bookmarkStart w:id="0" w:name="_GoBack"/>
      <w:bookmarkEnd w:id="0"/>
    </w:p>
    <w:sectPr w:rsidR="00DE4D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771"/>
    <w:rsid w:val="00A5452E"/>
    <w:rsid w:val="00A81771"/>
    <w:rsid w:val="00DE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545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5452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A5452E"/>
  </w:style>
  <w:style w:type="character" w:customStyle="1" w:styleId="ly">
    <w:name w:val="ly"/>
    <w:basedOn w:val="a0"/>
    <w:rsid w:val="00A5452E"/>
  </w:style>
  <w:style w:type="character" w:customStyle="1" w:styleId="writer">
    <w:name w:val="writer"/>
    <w:basedOn w:val="a0"/>
    <w:rsid w:val="00A5452E"/>
  </w:style>
  <w:style w:type="character" w:customStyle="1" w:styleId="see">
    <w:name w:val="see"/>
    <w:basedOn w:val="a0"/>
    <w:rsid w:val="00A545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5452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5452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A5452E"/>
  </w:style>
  <w:style w:type="character" w:customStyle="1" w:styleId="ly">
    <w:name w:val="ly"/>
    <w:basedOn w:val="a0"/>
    <w:rsid w:val="00A5452E"/>
  </w:style>
  <w:style w:type="character" w:customStyle="1" w:styleId="writer">
    <w:name w:val="writer"/>
    <w:basedOn w:val="a0"/>
    <w:rsid w:val="00A5452E"/>
  </w:style>
  <w:style w:type="character" w:customStyle="1" w:styleId="see">
    <w:name w:val="see"/>
    <w:basedOn w:val="a0"/>
    <w:rsid w:val="00A545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7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9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72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2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2021-03-08T02:32:00Z</dcterms:created>
  <dcterms:modified xsi:type="dcterms:W3CDTF">2021-03-08T02:32:00Z</dcterms:modified>
</cp:coreProperties>
</file>