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70C5D1" w14:textId="008FDEC4" w:rsidR="0039427F" w:rsidRPr="00B01562" w:rsidRDefault="00000000">
      <w:pPr>
        <w:widowControl/>
        <w:spacing w:after="220" w:line="259" w:lineRule="auto"/>
        <w:jc w:val="left"/>
        <w:rPr>
          <w:rFonts w:ascii="Times New Roman" w:eastAsia="Times New Roman" w:hAnsi="Times New Roman" w:cs="Times New Roman"/>
          <w:b/>
          <w:color w:val="000000"/>
          <w:sz w:val="22"/>
        </w:rPr>
      </w:pPr>
      <w:r w:rsidRPr="00B01562">
        <w:rPr>
          <w:rFonts w:ascii="Times New Roman" w:eastAsia="宋体" w:hAnsi="Times New Roman" w:cs="Times New Roman"/>
          <w:b/>
          <w:color w:val="000000"/>
          <w:sz w:val="24"/>
        </w:rPr>
        <w:t>证券代码：</w:t>
      </w:r>
      <w:r w:rsidRPr="00B01562">
        <w:rPr>
          <w:rFonts w:ascii="Times New Roman" w:eastAsia="宋体" w:hAnsi="Times New Roman" w:cs="Times New Roman"/>
          <w:b/>
          <w:color w:val="000000"/>
          <w:sz w:val="24"/>
        </w:rPr>
        <w:t xml:space="preserve">688087        </w:t>
      </w:r>
      <w:r w:rsidR="00512C62" w:rsidRPr="00B01562">
        <w:rPr>
          <w:rFonts w:ascii="Times New Roman" w:eastAsia="宋体" w:hAnsi="Times New Roman" w:cs="Times New Roman"/>
          <w:b/>
          <w:color w:val="000000"/>
          <w:sz w:val="24"/>
        </w:rPr>
        <w:t xml:space="preserve"> </w:t>
      </w:r>
      <w:r w:rsidRPr="00B01562">
        <w:rPr>
          <w:rFonts w:ascii="Times New Roman" w:eastAsia="宋体" w:hAnsi="Times New Roman" w:cs="Times New Roman"/>
          <w:b/>
          <w:color w:val="000000"/>
          <w:sz w:val="24"/>
        </w:rPr>
        <w:t>证券简称：</w:t>
      </w:r>
      <w:proofErr w:type="gramStart"/>
      <w:r w:rsidRPr="00B01562">
        <w:rPr>
          <w:rFonts w:ascii="Times New Roman" w:eastAsia="宋体" w:hAnsi="Times New Roman" w:cs="Times New Roman"/>
          <w:b/>
          <w:color w:val="000000"/>
          <w:sz w:val="24"/>
        </w:rPr>
        <w:t>英科再生</w:t>
      </w:r>
      <w:proofErr w:type="gramEnd"/>
      <w:r w:rsidRPr="00B01562">
        <w:rPr>
          <w:rFonts w:ascii="Times New Roman" w:eastAsia="宋体" w:hAnsi="Times New Roman" w:cs="Times New Roman"/>
          <w:b/>
          <w:color w:val="000000"/>
          <w:sz w:val="24"/>
        </w:rPr>
        <w:t xml:space="preserve">       </w:t>
      </w:r>
      <w:r w:rsidR="00512C62" w:rsidRPr="00B01562">
        <w:rPr>
          <w:rFonts w:ascii="Times New Roman" w:eastAsia="宋体" w:hAnsi="Times New Roman" w:cs="Times New Roman"/>
          <w:b/>
          <w:color w:val="000000"/>
          <w:sz w:val="24"/>
        </w:rPr>
        <w:t xml:space="preserve">  </w:t>
      </w:r>
      <w:r w:rsidRPr="00B01562">
        <w:rPr>
          <w:rFonts w:ascii="Times New Roman" w:eastAsia="宋体" w:hAnsi="Times New Roman" w:cs="Times New Roman"/>
          <w:b/>
          <w:color w:val="000000"/>
          <w:sz w:val="24"/>
        </w:rPr>
        <w:t xml:space="preserve">  </w:t>
      </w:r>
      <w:r w:rsidR="00611D9F" w:rsidRPr="00B01562">
        <w:rPr>
          <w:rFonts w:ascii="Times New Roman" w:eastAsia="宋体" w:hAnsi="Times New Roman" w:cs="Times New Roman"/>
          <w:b/>
          <w:color w:val="000000"/>
          <w:sz w:val="24"/>
        </w:rPr>
        <w:t xml:space="preserve"> </w:t>
      </w:r>
      <w:r w:rsidRPr="00B01562">
        <w:rPr>
          <w:rFonts w:ascii="Times New Roman" w:eastAsia="宋体" w:hAnsi="Times New Roman" w:cs="Times New Roman"/>
          <w:b/>
          <w:color w:val="000000"/>
          <w:sz w:val="24"/>
        </w:rPr>
        <w:t>编号：</w:t>
      </w:r>
      <w:r w:rsidRPr="00B01562">
        <w:rPr>
          <w:rFonts w:ascii="Times New Roman" w:eastAsia="宋体" w:hAnsi="Times New Roman" w:cs="Times New Roman"/>
          <w:b/>
          <w:color w:val="000000"/>
          <w:sz w:val="24"/>
        </w:rPr>
        <w:t>202</w:t>
      </w:r>
      <w:r w:rsidR="00B423F9" w:rsidRPr="00B01562">
        <w:rPr>
          <w:rFonts w:ascii="Times New Roman" w:eastAsia="宋体" w:hAnsi="Times New Roman" w:cs="Times New Roman"/>
          <w:b/>
          <w:color w:val="000000"/>
          <w:sz w:val="24"/>
        </w:rPr>
        <w:t>5</w:t>
      </w:r>
      <w:r w:rsidRPr="00B01562">
        <w:rPr>
          <w:rFonts w:ascii="Times New Roman" w:eastAsia="宋体" w:hAnsi="Times New Roman" w:cs="Times New Roman"/>
          <w:b/>
          <w:color w:val="000000"/>
          <w:sz w:val="24"/>
        </w:rPr>
        <w:t>-00</w:t>
      </w:r>
      <w:r w:rsidR="00913B6F" w:rsidRPr="00B01562">
        <w:rPr>
          <w:rFonts w:ascii="Times New Roman" w:eastAsia="宋体" w:hAnsi="Times New Roman" w:cs="Times New Roman"/>
          <w:b/>
          <w:color w:val="000000"/>
          <w:sz w:val="24"/>
        </w:rPr>
        <w:t>4</w:t>
      </w:r>
      <w:r w:rsidRPr="00B01562">
        <w:rPr>
          <w:rFonts w:ascii="Times New Roman" w:eastAsia="宋体" w:hAnsi="Times New Roman" w:cs="Times New Roman"/>
          <w:b/>
          <w:color w:val="000000"/>
          <w:sz w:val="24"/>
        </w:rPr>
        <w:t xml:space="preserve">                              </w:t>
      </w:r>
    </w:p>
    <w:p w14:paraId="5B61A53C" w14:textId="77777777" w:rsidR="0039427F" w:rsidRPr="00B01562" w:rsidRDefault="00000000">
      <w:pPr>
        <w:widowControl/>
        <w:spacing w:after="217" w:line="259" w:lineRule="auto"/>
        <w:ind w:left="4153"/>
        <w:jc w:val="left"/>
        <w:rPr>
          <w:rFonts w:ascii="Times New Roman" w:eastAsia="Times New Roman" w:hAnsi="Times New Roman" w:cs="Times New Roman"/>
          <w:color w:val="000000"/>
          <w:sz w:val="22"/>
        </w:rPr>
      </w:pPr>
      <w:r w:rsidRPr="00B01562">
        <w:rPr>
          <w:rFonts w:ascii="Times New Roman" w:eastAsia="宋体" w:hAnsi="Times New Roman" w:cs="Times New Roman"/>
          <w:color w:val="000000"/>
          <w:sz w:val="24"/>
        </w:rPr>
        <w:t xml:space="preserve"> </w:t>
      </w:r>
    </w:p>
    <w:p w14:paraId="4C0CE57C" w14:textId="750509AB" w:rsidR="0039427F" w:rsidRPr="00B01562" w:rsidRDefault="00000000">
      <w:pPr>
        <w:widowControl/>
        <w:spacing w:line="259" w:lineRule="auto"/>
        <w:jc w:val="center"/>
        <w:rPr>
          <w:rFonts w:ascii="Times New Roman" w:eastAsia="宋体" w:hAnsi="Times New Roman" w:cs="Times New Roman"/>
          <w:b/>
          <w:color w:val="000000"/>
          <w:sz w:val="32"/>
        </w:rPr>
      </w:pPr>
      <w:proofErr w:type="gramStart"/>
      <w:r w:rsidRPr="00B01562">
        <w:rPr>
          <w:rFonts w:ascii="Times New Roman" w:eastAsia="宋体" w:hAnsi="Times New Roman" w:cs="Times New Roman"/>
          <w:b/>
          <w:color w:val="000000"/>
          <w:sz w:val="32"/>
        </w:rPr>
        <w:t>英科再生资源</w:t>
      </w:r>
      <w:proofErr w:type="gramEnd"/>
      <w:r w:rsidRPr="00B01562">
        <w:rPr>
          <w:rFonts w:ascii="Times New Roman" w:eastAsia="宋体" w:hAnsi="Times New Roman" w:cs="Times New Roman"/>
          <w:b/>
          <w:color w:val="000000"/>
          <w:sz w:val="32"/>
        </w:rPr>
        <w:t>股份有限公司</w:t>
      </w:r>
    </w:p>
    <w:p w14:paraId="25CC9519" w14:textId="3133DE60" w:rsidR="0039427F" w:rsidRPr="00B01562" w:rsidRDefault="00000000">
      <w:pPr>
        <w:widowControl/>
        <w:spacing w:line="259" w:lineRule="auto"/>
        <w:jc w:val="center"/>
        <w:rPr>
          <w:rFonts w:ascii="Times New Roman" w:eastAsia="宋体" w:hAnsi="Times New Roman" w:cs="Times New Roman"/>
          <w:b/>
          <w:color w:val="000000"/>
          <w:sz w:val="32"/>
        </w:rPr>
      </w:pPr>
      <w:r w:rsidRPr="00B01562">
        <w:rPr>
          <w:rFonts w:ascii="Times New Roman" w:eastAsia="宋体" w:hAnsi="Times New Roman" w:cs="Times New Roman"/>
          <w:b/>
          <w:color w:val="000000"/>
          <w:sz w:val="32"/>
        </w:rPr>
        <w:t>投资者关系活动记录表</w:t>
      </w:r>
    </w:p>
    <w:p w14:paraId="3480ABC3" w14:textId="77777777" w:rsidR="0039427F" w:rsidRPr="00B01562" w:rsidRDefault="0039427F">
      <w:pPr>
        <w:widowControl/>
        <w:spacing w:line="259" w:lineRule="auto"/>
        <w:ind w:left="1179" w:right="105"/>
        <w:jc w:val="right"/>
        <w:rPr>
          <w:rFonts w:ascii="Times New Roman" w:eastAsia="Times New Roman" w:hAnsi="Times New Roman" w:cs="Times New Roman"/>
          <w:color w:val="000000"/>
          <w:sz w:val="22"/>
        </w:rPr>
      </w:pPr>
    </w:p>
    <w:tbl>
      <w:tblPr>
        <w:tblStyle w:val="TableGrid"/>
        <w:tblW w:w="9976" w:type="dxa"/>
        <w:tblInd w:w="-744" w:type="dxa"/>
        <w:tblCellMar>
          <w:left w:w="108" w:type="dxa"/>
          <w:bottom w:w="41" w:type="dxa"/>
        </w:tblCellMar>
        <w:tblLook w:val="04A0" w:firstRow="1" w:lastRow="0" w:firstColumn="1" w:lastColumn="0" w:noHBand="0" w:noVBand="1"/>
      </w:tblPr>
      <w:tblGrid>
        <w:gridCol w:w="1306"/>
        <w:gridCol w:w="8670"/>
      </w:tblGrid>
      <w:tr w:rsidR="0039427F" w:rsidRPr="00B01562" w14:paraId="42F11914" w14:textId="77777777">
        <w:trPr>
          <w:trHeight w:val="2413"/>
        </w:trPr>
        <w:tc>
          <w:tcPr>
            <w:tcW w:w="1306" w:type="dxa"/>
            <w:tcBorders>
              <w:top w:val="single" w:sz="4" w:space="0" w:color="000000"/>
              <w:left w:val="single" w:sz="4" w:space="0" w:color="000000"/>
              <w:bottom w:val="single" w:sz="4" w:space="0" w:color="000000"/>
              <w:right w:val="single" w:sz="4" w:space="0" w:color="000000"/>
            </w:tcBorders>
            <w:vAlign w:val="center"/>
          </w:tcPr>
          <w:p w14:paraId="474A1CD9" w14:textId="77777777" w:rsidR="0039427F" w:rsidRPr="00B01562" w:rsidRDefault="00000000">
            <w:pPr>
              <w:widowControl/>
              <w:snapToGrid w:val="0"/>
              <w:spacing w:line="360" w:lineRule="auto"/>
              <w:jc w:val="center"/>
              <w:rPr>
                <w:rFonts w:ascii="Times New Roman" w:eastAsia="宋体" w:hAnsi="Times New Roman"/>
                <w:b/>
                <w:color w:val="000000"/>
                <w:sz w:val="24"/>
                <w:szCs w:val="24"/>
              </w:rPr>
            </w:pPr>
            <w:r w:rsidRPr="00B01562">
              <w:rPr>
                <w:rFonts w:ascii="Times New Roman" w:eastAsia="宋体" w:hAnsi="Times New Roman"/>
                <w:b/>
                <w:color w:val="000000"/>
                <w:sz w:val="24"/>
                <w:szCs w:val="24"/>
              </w:rPr>
              <w:t>投资者关系活动类别</w:t>
            </w:r>
          </w:p>
        </w:tc>
        <w:tc>
          <w:tcPr>
            <w:tcW w:w="8670" w:type="dxa"/>
            <w:tcBorders>
              <w:top w:val="single" w:sz="4" w:space="0" w:color="000000"/>
              <w:left w:val="single" w:sz="4" w:space="0" w:color="000000"/>
              <w:bottom w:val="single" w:sz="4" w:space="0" w:color="000000"/>
              <w:right w:val="single" w:sz="4" w:space="0" w:color="000000"/>
            </w:tcBorders>
            <w:vAlign w:val="center"/>
          </w:tcPr>
          <w:p w14:paraId="014195D7" w14:textId="582F3C6C" w:rsidR="0039427F" w:rsidRPr="00B01562" w:rsidRDefault="0009550B">
            <w:pPr>
              <w:widowControl/>
              <w:snapToGrid w:val="0"/>
              <w:spacing w:line="360" w:lineRule="auto"/>
              <w:jc w:val="left"/>
              <w:rPr>
                <w:rFonts w:ascii="Times New Roman" w:eastAsia="宋体" w:hAnsi="Times New Roman"/>
                <w:color w:val="000000"/>
                <w:sz w:val="24"/>
                <w:szCs w:val="24"/>
              </w:rPr>
            </w:pPr>
            <w:r w:rsidRPr="00B01562">
              <w:rPr>
                <w:rFonts w:ascii="Times New Roman" w:eastAsia="宋体" w:hAnsi="Times New Roman"/>
                <w:color w:val="000000"/>
                <w:sz w:val="24"/>
                <w:szCs w:val="24"/>
              </w:rPr>
              <w:t>□</w:t>
            </w:r>
            <w:r w:rsidR="00AF2B97" w:rsidRPr="00B01562">
              <w:rPr>
                <w:rFonts w:ascii="Times New Roman" w:eastAsia="宋体" w:hAnsi="Times New Roman"/>
                <w:color w:val="000000"/>
                <w:sz w:val="24"/>
                <w:szCs w:val="24"/>
              </w:rPr>
              <w:t>特定对象调研</w:t>
            </w:r>
            <w:r w:rsidR="00AF2B97" w:rsidRPr="00B01562">
              <w:rPr>
                <w:rFonts w:ascii="Times New Roman" w:eastAsia="宋体" w:hAnsi="Times New Roman"/>
                <w:color w:val="000000"/>
                <w:sz w:val="24"/>
                <w:szCs w:val="24"/>
              </w:rPr>
              <w:t xml:space="preserve">        □</w:t>
            </w:r>
            <w:r w:rsidR="00AF2B97" w:rsidRPr="00B01562">
              <w:rPr>
                <w:rFonts w:ascii="Times New Roman" w:eastAsia="宋体" w:hAnsi="Times New Roman"/>
                <w:color w:val="000000"/>
                <w:sz w:val="24"/>
                <w:szCs w:val="24"/>
              </w:rPr>
              <w:t>分析师会议</w:t>
            </w:r>
            <w:r w:rsidR="00AF2B97" w:rsidRPr="00B01562">
              <w:rPr>
                <w:rFonts w:ascii="Times New Roman" w:eastAsia="宋体" w:hAnsi="Times New Roman"/>
                <w:color w:val="000000"/>
                <w:sz w:val="24"/>
                <w:szCs w:val="24"/>
              </w:rPr>
              <w:t xml:space="preserve"> </w:t>
            </w:r>
          </w:p>
          <w:p w14:paraId="4C1E06E3" w14:textId="56093A7D" w:rsidR="0039427F" w:rsidRPr="00B01562" w:rsidRDefault="00000000">
            <w:pPr>
              <w:widowControl/>
              <w:snapToGrid w:val="0"/>
              <w:spacing w:line="360" w:lineRule="auto"/>
              <w:jc w:val="left"/>
              <w:rPr>
                <w:rFonts w:ascii="Times New Roman" w:eastAsia="宋体" w:hAnsi="Times New Roman"/>
                <w:color w:val="000000"/>
                <w:sz w:val="24"/>
                <w:szCs w:val="24"/>
              </w:rPr>
            </w:pPr>
            <w:r w:rsidRPr="00B01562">
              <w:rPr>
                <w:rFonts w:ascii="Times New Roman" w:eastAsia="宋体" w:hAnsi="Times New Roman"/>
                <w:color w:val="000000"/>
                <w:sz w:val="24"/>
                <w:szCs w:val="24"/>
              </w:rPr>
              <w:t>□</w:t>
            </w:r>
            <w:r w:rsidRPr="00B01562">
              <w:rPr>
                <w:rFonts w:ascii="Times New Roman" w:eastAsia="宋体" w:hAnsi="Times New Roman"/>
                <w:color w:val="000000"/>
                <w:sz w:val="24"/>
                <w:szCs w:val="24"/>
              </w:rPr>
              <w:t>媒体采访</w:t>
            </w:r>
            <w:r w:rsidRPr="00B01562">
              <w:rPr>
                <w:rFonts w:ascii="Times New Roman" w:eastAsia="宋体" w:hAnsi="Times New Roman"/>
                <w:color w:val="000000"/>
                <w:sz w:val="24"/>
                <w:szCs w:val="24"/>
              </w:rPr>
              <w:t xml:space="preserve">            </w:t>
            </w:r>
            <w:r w:rsidR="00913B6F" w:rsidRPr="00B01562">
              <w:rPr>
                <w:rFonts w:ascii="Times New Roman" w:eastAsia="宋体" w:hAnsi="Times New Roman"/>
                <w:color w:val="000000"/>
                <w:sz w:val="24"/>
                <w:szCs w:val="24"/>
              </w:rPr>
              <w:t>■</w:t>
            </w:r>
            <w:r w:rsidRPr="00B01562">
              <w:rPr>
                <w:rFonts w:ascii="Times New Roman" w:eastAsia="宋体" w:hAnsi="Times New Roman"/>
                <w:color w:val="000000"/>
                <w:sz w:val="24"/>
                <w:szCs w:val="24"/>
              </w:rPr>
              <w:t>业绩说明会</w:t>
            </w:r>
            <w:r w:rsidRPr="00B01562">
              <w:rPr>
                <w:rFonts w:ascii="Times New Roman" w:eastAsia="宋体" w:hAnsi="Times New Roman"/>
                <w:color w:val="000000"/>
                <w:sz w:val="24"/>
                <w:szCs w:val="24"/>
              </w:rPr>
              <w:t xml:space="preserve"> </w:t>
            </w:r>
          </w:p>
          <w:p w14:paraId="36FB0BA2" w14:textId="77777777" w:rsidR="0039427F" w:rsidRPr="00B01562" w:rsidRDefault="00000000">
            <w:pPr>
              <w:widowControl/>
              <w:snapToGrid w:val="0"/>
              <w:spacing w:line="360" w:lineRule="auto"/>
              <w:jc w:val="left"/>
              <w:rPr>
                <w:rFonts w:ascii="Times New Roman" w:eastAsia="宋体" w:hAnsi="Times New Roman"/>
                <w:color w:val="000000"/>
                <w:sz w:val="24"/>
                <w:szCs w:val="24"/>
              </w:rPr>
            </w:pPr>
            <w:r w:rsidRPr="00B01562">
              <w:rPr>
                <w:rFonts w:ascii="Times New Roman" w:eastAsia="宋体" w:hAnsi="Times New Roman"/>
                <w:color w:val="000000"/>
                <w:sz w:val="24"/>
                <w:szCs w:val="24"/>
              </w:rPr>
              <w:t>□</w:t>
            </w:r>
            <w:r w:rsidRPr="00B01562">
              <w:rPr>
                <w:rFonts w:ascii="Times New Roman" w:eastAsia="宋体" w:hAnsi="Times New Roman"/>
                <w:color w:val="000000"/>
                <w:sz w:val="24"/>
                <w:szCs w:val="24"/>
              </w:rPr>
              <w:t>新闻发布会</w:t>
            </w:r>
            <w:r w:rsidRPr="00B01562">
              <w:rPr>
                <w:rFonts w:ascii="Times New Roman" w:eastAsia="宋体" w:hAnsi="Times New Roman"/>
                <w:color w:val="000000"/>
                <w:sz w:val="24"/>
                <w:szCs w:val="24"/>
              </w:rPr>
              <w:t xml:space="preserve">          □</w:t>
            </w:r>
            <w:r w:rsidRPr="00B01562">
              <w:rPr>
                <w:rFonts w:ascii="Times New Roman" w:eastAsia="宋体" w:hAnsi="Times New Roman"/>
                <w:color w:val="000000"/>
                <w:sz w:val="24"/>
                <w:szCs w:val="24"/>
              </w:rPr>
              <w:t>路演活动</w:t>
            </w:r>
            <w:r w:rsidRPr="00B01562">
              <w:rPr>
                <w:rFonts w:ascii="Times New Roman" w:eastAsia="宋体" w:hAnsi="Times New Roman"/>
                <w:color w:val="000000"/>
                <w:sz w:val="24"/>
                <w:szCs w:val="24"/>
              </w:rPr>
              <w:t xml:space="preserve"> </w:t>
            </w:r>
          </w:p>
          <w:p w14:paraId="2E76DF51" w14:textId="77777777" w:rsidR="0039427F" w:rsidRPr="00B01562" w:rsidRDefault="00000000">
            <w:pPr>
              <w:widowControl/>
              <w:snapToGrid w:val="0"/>
              <w:spacing w:line="360" w:lineRule="auto"/>
              <w:jc w:val="left"/>
              <w:rPr>
                <w:rFonts w:ascii="Times New Roman" w:eastAsia="宋体" w:hAnsi="Times New Roman"/>
                <w:color w:val="000000"/>
                <w:sz w:val="24"/>
                <w:szCs w:val="24"/>
              </w:rPr>
            </w:pPr>
            <w:r w:rsidRPr="00B01562">
              <w:rPr>
                <w:rFonts w:ascii="Times New Roman" w:eastAsia="宋体" w:hAnsi="Times New Roman"/>
                <w:color w:val="000000"/>
                <w:sz w:val="24"/>
                <w:szCs w:val="24"/>
              </w:rPr>
              <w:t>□</w:t>
            </w:r>
            <w:r w:rsidRPr="00B01562">
              <w:rPr>
                <w:rFonts w:ascii="Times New Roman" w:eastAsia="宋体" w:hAnsi="Times New Roman"/>
                <w:color w:val="000000"/>
                <w:sz w:val="24"/>
                <w:szCs w:val="24"/>
              </w:rPr>
              <w:t>现场参观</w:t>
            </w:r>
            <w:r w:rsidRPr="00B01562">
              <w:rPr>
                <w:rFonts w:ascii="Times New Roman" w:eastAsia="宋体" w:hAnsi="Times New Roman"/>
                <w:color w:val="000000"/>
                <w:sz w:val="24"/>
                <w:szCs w:val="24"/>
              </w:rPr>
              <w:t xml:space="preserve">            □</w:t>
            </w:r>
            <w:r w:rsidRPr="00B01562">
              <w:rPr>
                <w:rFonts w:ascii="Times New Roman" w:eastAsia="宋体" w:hAnsi="Times New Roman"/>
                <w:color w:val="000000"/>
                <w:sz w:val="24"/>
                <w:szCs w:val="24"/>
              </w:rPr>
              <w:t>一对一沟通</w:t>
            </w:r>
            <w:r w:rsidRPr="00B01562">
              <w:rPr>
                <w:rFonts w:ascii="Times New Roman" w:eastAsia="宋体" w:hAnsi="Times New Roman"/>
                <w:color w:val="000000"/>
                <w:sz w:val="24"/>
                <w:szCs w:val="24"/>
              </w:rPr>
              <w:t xml:space="preserve"> </w:t>
            </w:r>
          </w:p>
          <w:p w14:paraId="2161E093" w14:textId="1B920A6F" w:rsidR="0039427F" w:rsidRPr="00B01562" w:rsidRDefault="00512C62" w:rsidP="009671AA">
            <w:pPr>
              <w:widowControl/>
              <w:snapToGrid w:val="0"/>
              <w:spacing w:line="360" w:lineRule="auto"/>
              <w:ind w:left="3360" w:hanging="3360"/>
              <w:jc w:val="left"/>
              <w:rPr>
                <w:rFonts w:ascii="Times New Roman" w:eastAsia="宋体" w:hAnsi="Times New Roman"/>
                <w:color w:val="000000"/>
                <w:sz w:val="24"/>
                <w:szCs w:val="24"/>
              </w:rPr>
            </w:pPr>
            <w:r w:rsidRPr="00B01562">
              <w:rPr>
                <w:rFonts w:ascii="Times New Roman" w:eastAsia="宋体" w:hAnsi="Times New Roman"/>
                <w:color w:val="000000"/>
                <w:sz w:val="24"/>
                <w:szCs w:val="24"/>
              </w:rPr>
              <w:t>□</w:t>
            </w:r>
            <w:r w:rsidR="00553E98" w:rsidRPr="00B01562">
              <w:rPr>
                <w:rFonts w:ascii="Times New Roman" w:eastAsia="宋体" w:hAnsi="Times New Roman"/>
                <w:color w:val="000000"/>
                <w:sz w:val="24"/>
                <w:szCs w:val="24"/>
              </w:rPr>
              <w:t>电话会议</w:t>
            </w:r>
            <w:r w:rsidR="009671AA" w:rsidRPr="00B01562">
              <w:rPr>
                <w:rFonts w:ascii="Times New Roman" w:eastAsia="宋体" w:hAnsi="Times New Roman"/>
                <w:color w:val="000000"/>
                <w:sz w:val="24"/>
                <w:szCs w:val="24"/>
              </w:rPr>
              <w:t xml:space="preserve">            </w:t>
            </w:r>
            <w:r w:rsidR="00913B6F" w:rsidRPr="00B01562">
              <w:rPr>
                <w:rFonts w:ascii="Times New Roman" w:eastAsia="宋体" w:hAnsi="Times New Roman"/>
                <w:color w:val="000000"/>
                <w:sz w:val="24"/>
                <w:szCs w:val="24"/>
              </w:rPr>
              <w:t>□</w:t>
            </w:r>
            <w:r w:rsidR="009671AA" w:rsidRPr="00B01562">
              <w:rPr>
                <w:rFonts w:ascii="Times New Roman" w:eastAsia="宋体" w:hAnsi="Times New Roman"/>
                <w:color w:val="000000"/>
                <w:sz w:val="24"/>
                <w:szCs w:val="24"/>
              </w:rPr>
              <w:t>其他</w:t>
            </w:r>
          </w:p>
        </w:tc>
      </w:tr>
      <w:tr w:rsidR="0039427F" w:rsidRPr="00B01562" w14:paraId="662E0520" w14:textId="77777777">
        <w:trPr>
          <w:trHeight w:val="337"/>
        </w:trPr>
        <w:tc>
          <w:tcPr>
            <w:tcW w:w="1306" w:type="dxa"/>
            <w:tcBorders>
              <w:top w:val="single" w:sz="4" w:space="0" w:color="000000"/>
              <w:left w:val="single" w:sz="4" w:space="0" w:color="000000"/>
              <w:bottom w:val="single" w:sz="4" w:space="0" w:color="000000"/>
              <w:right w:val="single" w:sz="4" w:space="0" w:color="000000"/>
            </w:tcBorders>
            <w:vAlign w:val="center"/>
          </w:tcPr>
          <w:p w14:paraId="365BFE84" w14:textId="77777777" w:rsidR="0039427F" w:rsidRPr="00B01562" w:rsidRDefault="00000000">
            <w:pPr>
              <w:widowControl/>
              <w:spacing w:line="360" w:lineRule="exact"/>
              <w:jc w:val="center"/>
              <w:rPr>
                <w:rFonts w:ascii="Times New Roman" w:eastAsia="宋体" w:hAnsi="Times New Roman"/>
                <w:b/>
                <w:bCs/>
                <w:color w:val="000000"/>
                <w:sz w:val="24"/>
                <w:szCs w:val="24"/>
              </w:rPr>
            </w:pPr>
            <w:r w:rsidRPr="00B01562">
              <w:rPr>
                <w:rFonts w:ascii="Times New Roman" w:eastAsia="宋体" w:hAnsi="Times New Roman"/>
                <w:b/>
                <w:bCs/>
                <w:color w:val="000000"/>
                <w:sz w:val="24"/>
                <w:szCs w:val="24"/>
              </w:rPr>
              <w:t>时间</w:t>
            </w:r>
          </w:p>
        </w:tc>
        <w:tc>
          <w:tcPr>
            <w:tcW w:w="8670" w:type="dxa"/>
            <w:tcBorders>
              <w:top w:val="single" w:sz="4" w:space="0" w:color="000000"/>
              <w:left w:val="single" w:sz="4" w:space="0" w:color="000000"/>
              <w:bottom w:val="single" w:sz="4" w:space="0" w:color="000000"/>
              <w:right w:val="single" w:sz="4" w:space="0" w:color="000000"/>
            </w:tcBorders>
            <w:vAlign w:val="center"/>
          </w:tcPr>
          <w:p w14:paraId="023FD72A" w14:textId="3DD976C4" w:rsidR="00436233" w:rsidRPr="00B01562" w:rsidRDefault="00436233" w:rsidP="0009550B">
            <w:pPr>
              <w:widowControl/>
              <w:spacing w:line="360" w:lineRule="exact"/>
              <w:rPr>
                <w:rFonts w:ascii="Times New Roman" w:eastAsia="宋体" w:hAnsi="Times New Roman"/>
                <w:color w:val="000000"/>
                <w:sz w:val="24"/>
                <w:szCs w:val="24"/>
              </w:rPr>
            </w:pPr>
            <w:r w:rsidRPr="00B01562">
              <w:rPr>
                <w:rFonts w:ascii="Times New Roman" w:eastAsia="宋体" w:hAnsi="Times New Roman"/>
                <w:color w:val="000000"/>
                <w:sz w:val="24"/>
                <w:szCs w:val="24"/>
              </w:rPr>
              <w:t>202</w:t>
            </w:r>
            <w:r w:rsidR="00B423F9" w:rsidRPr="00B01562">
              <w:rPr>
                <w:rFonts w:ascii="Times New Roman" w:eastAsia="宋体" w:hAnsi="Times New Roman"/>
                <w:color w:val="000000"/>
                <w:sz w:val="24"/>
                <w:szCs w:val="24"/>
              </w:rPr>
              <w:t>5</w:t>
            </w:r>
            <w:r w:rsidRPr="00B01562">
              <w:rPr>
                <w:rFonts w:ascii="Times New Roman" w:eastAsia="宋体" w:hAnsi="Times New Roman"/>
                <w:color w:val="000000"/>
                <w:sz w:val="24"/>
                <w:szCs w:val="24"/>
              </w:rPr>
              <w:t>年</w:t>
            </w:r>
            <w:r w:rsidR="00913B6F" w:rsidRPr="00B01562">
              <w:rPr>
                <w:rFonts w:ascii="Times New Roman" w:eastAsia="宋体" w:hAnsi="Times New Roman"/>
                <w:color w:val="000000"/>
                <w:sz w:val="24"/>
                <w:szCs w:val="24"/>
              </w:rPr>
              <w:t>9</w:t>
            </w:r>
            <w:r w:rsidRPr="00B01562">
              <w:rPr>
                <w:rFonts w:ascii="Times New Roman" w:eastAsia="宋体" w:hAnsi="Times New Roman"/>
                <w:color w:val="000000"/>
                <w:sz w:val="24"/>
                <w:szCs w:val="24"/>
              </w:rPr>
              <w:t>月</w:t>
            </w:r>
            <w:r w:rsidR="0050302C" w:rsidRPr="00B01562">
              <w:rPr>
                <w:rFonts w:ascii="Times New Roman" w:eastAsia="宋体" w:hAnsi="Times New Roman"/>
                <w:color w:val="000000"/>
                <w:sz w:val="24"/>
                <w:szCs w:val="24"/>
              </w:rPr>
              <w:t>1</w:t>
            </w:r>
            <w:r w:rsidR="007C58A9" w:rsidRPr="00B01562">
              <w:rPr>
                <w:rFonts w:ascii="Times New Roman" w:eastAsia="宋体" w:hAnsi="Times New Roman"/>
                <w:color w:val="000000"/>
                <w:sz w:val="24"/>
                <w:szCs w:val="24"/>
              </w:rPr>
              <w:t>5</w:t>
            </w:r>
            <w:r w:rsidRPr="00B01562">
              <w:rPr>
                <w:rFonts w:ascii="Times New Roman" w:eastAsia="宋体" w:hAnsi="Times New Roman"/>
                <w:color w:val="000000"/>
                <w:sz w:val="24"/>
                <w:szCs w:val="24"/>
              </w:rPr>
              <w:t>日</w:t>
            </w:r>
            <w:r w:rsidRPr="00B01562">
              <w:rPr>
                <w:rFonts w:ascii="Times New Roman" w:eastAsia="宋体" w:hAnsi="Times New Roman"/>
                <w:color w:val="000000"/>
                <w:sz w:val="24"/>
                <w:szCs w:val="24"/>
              </w:rPr>
              <w:t xml:space="preserve"> 1</w:t>
            </w:r>
            <w:r w:rsidR="009B0882" w:rsidRPr="00B01562">
              <w:rPr>
                <w:rFonts w:ascii="Times New Roman" w:eastAsia="宋体" w:hAnsi="Times New Roman"/>
                <w:color w:val="000000"/>
                <w:sz w:val="24"/>
                <w:szCs w:val="24"/>
              </w:rPr>
              <w:t>3</w:t>
            </w:r>
            <w:r w:rsidRPr="00B01562">
              <w:rPr>
                <w:rFonts w:ascii="Times New Roman" w:eastAsia="宋体" w:hAnsi="Times New Roman"/>
                <w:color w:val="000000"/>
                <w:sz w:val="24"/>
                <w:szCs w:val="24"/>
              </w:rPr>
              <w:t>:00-1</w:t>
            </w:r>
            <w:r w:rsidR="009B0882" w:rsidRPr="00B01562">
              <w:rPr>
                <w:rFonts w:ascii="Times New Roman" w:eastAsia="宋体" w:hAnsi="Times New Roman"/>
                <w:color w:val="000000"/>
                <w:sz w:val="24"/>
                <w:szCs w:val="24"/>
              </w:rPr>
              <w:t>4</w:t>
            </w:r>
            <w:r w:rsidRPr="00B01562">
              <w:rPr>
                <w:rFonts w:ascii="Times New Roman" w:eastAsia="宋体" w:hAnsi="Times New Roman"/>
                <w:color w:val="000000"/>
                <w:sz w:val="24"/>
                <w:szCs w:val="24"/>
              </w:rPr>
              <w:t>:</w:t>
            </w:r>
            <w:r w:rsidR="009B0882" w:rsidRPr="00B01562">
              <w:rPr>
                <w:rFonts w:ascii="Times New Roman" w:eastAsia="宋体" w:hAnsi="Times New Roman"/>
                <w:color w:val="000000"/>
                <w:sz w:val="24"/>
                <w:szCs w:val="24"/>
              </w:rPr>
              <w:t>0</w:t>
            </w:r>
            <w:r w:rsidRPr="00B01562">
              <w:rPr>
                <w:rFonts w:ascii="Times New Roman" w:eastAsia="宋体" w:hAnsi="Times New Roman"/>
                <w:color w:val="000000"/>
                <w:sz w:val="24"/>
                <w:szCs w:val="24"/>
              </w:rPr>
              <w:t>0</w:t>
            </w:r>
          </w:p>
        </w:tc>
      </w:tr>
      <w:tr w:rsidR="00512C62" w:rsidRPr="00B01562" w14:paraId="579AECCF" w14:textId="77777777">
        <w:trPr>
          <w:trHeight w:val="490"/>
        </w:trPr>
        <w:tc>
          <w:tcPr>
            <w:tcW w:w="1306" w:type="dxa"/>
            <w:tcBorders>
              <w:top w:val="single" w:sz="4" w:space="0" w:color="000000"/>
              <w:left w:val="single" w:sz="4" w:space="0" w:color="000000"/>
              <w:bottom w:val="single" w:sz="4" w:space="0" w:color="000000"/>
              <w:right w:val="single" w:sz="4" w:space="0" w:color="000000"/>
            </w:tcBorders>
            <w:vAlign w:val="center"/>
          </w:tcPr>
          <w:p w14:paraId="0E87968A" w14:textId="77777777" w:rsidR="00512C62" w:rsidRPr="00B01562" w:rsidRDefault="00512C62" w:rsidP="00512C62">
            <w:pPr>
              <w:widowControl/>
              <w:spacing w:line="360" w:lineRule="exact"/>
              <w:jc w:val="center"/>
              <w:rPr>
                <w:rFonts w:ascii="Times New Roman" w:eastAsia="宋体" w:hAnsi="Times New Roman"/>
                <w:b/>
                <w:bCs/>
                <w:color w:val="000000"/>
                <w:sz w:val="24"/>
                <w:szCs w:val="24"/>
              </w:rPr>
            </w:pPr>
            <w:r w:rsidRPr="00B01562">
              <w:rPr>
                <w:rFonts w:ascii="Times New Roman" w:eastAsia="宋体" w:hAnsi="Times New Roman"/>
                <w:b/>
                <w:bCs/>
                <w:color w:val="000000"/>
                <w:sz w:val="24"/>
                <w:szCs w:val="24"/>
              </w:rPr>
              <w:t>地点</w:t>
            </w:r>
          </w:p>
        </w:tc>
        <w:tc>
          <w:tcPr>
            <w:tcW w:w="8670" w:type="dxa"/>
            <w:tcBorders>
              <w:top w:val="single" w:sz="4" w:space="0" w:color="000000"/>
              <w:left w:val="single" w:sz="4" w:space="0" w:color="000000"/>
              <w:bottom w:val="single" w:sz="4" w:space="0" w:color="000000"/>
              <w:right w:val="single" w:sz="4" w:space="0" w:color="000000"/>
            </w:tcBorders>
            <w:vAlign w:val="center"/>
          </w:tcPr>
          <w:p w14:paraId="02A6E48F" w14:textId="79F2BED8" w:rsidR="00512C62" w:rsidRPr="00B01562" w:rsidRDefault="00913B6F" w:rsidP="00512C62">
            <w:pPr>
              <w:widowControl/>
              <w:spacing w:line="360" w:lineRule="exact"/>
              <w:rPr>
                <w:rFonts w:ascii="Times New Roman" w:eastAsia="宋体" w:hAnsi="Times New Roman"/>
                <w:color w:val="000000"/>
                <w:sz w:val="24"/>
                <w:szCs w:val="24"/>
              </w:rPr>
            </w:pPr>
            <w:r w:rsidRPr="00B01562">
              <w:rPr>
                <w:rFonts w:ascii="Times New Roman" w:eastAsia="宋体" w:hAnsi="Times New Roman"/>
                <w:color w:val="000000"/>
                <w:sz w:val="24"/>
                <w:szCs w:val="24"/>
              </w:rPr>
              <w:t>上海证券交易所</w:t>
            </w:r>
            <w:proofErr w:type="gramStart"/>
            <w:r w:rsidRPr="00B01562">
              <w:rPr>
                <w:rFonts w:ascii="Times New Roman" w:eastAsia="宋体" w:hAnsi="Times New Roman"/>
                <w:color w:val="000000"/>
                <w:sz w:val="24"/>
                <w:szCs w:val="24"/>
              </w:rPr>
              <w:t>上证路演</w:t>
            </w:r>
            <w:proofErr w:type="gramEnd"/>
            <w:r w:rsidRPr="00B01562">
              <w:rPr>
                <w:rFonts w:ascii="Times New Roman" w:eastAsia="宋体" w:hAnsi="Times New Roman"/>
                <w:color w:val="000000"/>
                <w:sz w:val="24"/>
                <w:szCs w:val="24"/>
              </w:rPr>
              <w:t>中心（网址：（</w:t>
            </w:r>
            <w:r w:rsidRPr="00B01562">
              <w:rPr>
                <w:rFonts w:ascii="Times New Roman" w:eastAsia="宋体" w:hAnsi="Times New Roman"/>
                <w:color w:val="000000"/>
                <w:sz w:val="24"/>
                <w:szCs w:val="24"/>
              </w:rPr>
              <w:t>http://roadshow.sseinfo.com/</w:t>
            </w:r>
            <w:r w:rsidRPr="00B01562">
              <w:rPr>
                <w:rFonts w:ascii="Times New Roman" w:eastAsia="宋体" w:hAnsi="Times New Roman"/>
                <w:color w:val="000000"/>
                <w:sz w:val="24"/>
                <w:szCs w:val="24"/>
              </w:rPr>
              <w:t>）</w:t>
            </w:r>
          </w:p>
        </w:tc>
      </w:tr>
      <w:tr w:rsidR="00512C62" w:rsidRPr="00B01562" w14:paraId="281B57D7" w14:textId="77777777" w:rsidTr="002C54E2">
        <w:trPr>
          <w:trHeight w:val="1273"/>
        </w:trPr>
        <w:tc>
          <w:tcPr>
            <w:tcW w:w="1306" w:type="dxa"/>
            <w:tcBorders>
              <w:top w:val="single" w:sz="4" w:space="0" w:color="000000"/>
              <w:left w:val="single" w:sz="4" w:space="0" w:color="000000"/>
              <w:bottom w:val="single" w:sz="4" w:space="0" w:color="000000"/>
              <w:right w:val="single" w:sz="4" w:space="0" w:color="000000"/>
            </w:tcBorders>
            <w:vAlign w:val="center"/>
          </w:tcPr>
          <w:p w14:paraId="6D7B9724" w14:textId="77777777" w:rsidR="00512C62" w:rsidRPr="00B01562" w:rsidRDefault="00512C62" w:rsidP="00512C62">
            <w:pPr>
              <w:widowControl/>
              <w:snapToGrid w:val="0"/>
              <w:spacing w:line="360" w:lineRule="auto"/>
              <w:ind w:right="110"/>
              <w:jc w:val="center"/>
              <w:rPr>
                <w:rFonts w:ascii="Times New Roman" w:eastAsia="宋体" w:hAnsi="Times New Roman"/>
                <w:b/>
                <w:color w:val="000000"/>
                <w:sz w:val="24"/>
                <w:szCs w:val="24"/>
              </w:rPr>
            </w:pPr>
            <w:r w:rsidRPr="00B01562">
              <w:rPr>
                <w:rFonts w:ascii="Times New Roman" w:eastAsia="宋体" w:hAnsi="Times New Roman"/>
                <w:b/>
                <w:color w:val="000000"/>
                <w:sz w:val="24"/>
                <w:szCs w:val="24"/>
              </w:rPr>
              <w:t>接待人员</w:t>
            </w:r>
          </w:p>
        </w:tc>
        <w:tc>
          <w:tcPr>
            <w:tcW w:w="8670" w:type="dxa"/>
            <w:tcBorders>
              <w:top w:val="single" w:sz="4" w:space="0" w:color="000000"/>
              <w:left w:val="single" w:sz="4" w:space="0" w:color="000000"/>
              <w:bottom w:val="single" w:sz="4" w:space="0" w:color="000000"/>
              <w:right w:val="single" w:sz="4" w:space="0" w:color="000000"/>
            </w:tcBorders>
            <w:vAlign w:val="center"/>
          </w:tcPr>
          <w:p w14:paraId="55D00C92" w14:textId="5C646AE6" w:rsidR="0009550B" w:rsidRPr="00B01562" w:rsidRDefault="00C121EA" w:rsidP="0009550B">
            <w:pPr>
              <w:widowControl/>
              <w:spacing w:line="360" w:lineRule="exact"/>
              <w:rPr>
                <w:rFonts w:ascii="Times New Roman" w:eastAsia="宋体" w:hAnsi="Times New Roman"/>
                <w:color w:val="000000"/>
                <w:sz w:val="24"/>
                <w:szCs w:val="24"/>
              </w:rPr>
            </w:pPr>
            <w:r w:rsidRPr="00B01562">
              <w:rPr>
                <w:rFonts w:ascii="Times New Roman" w:eastAsia="宋体" w:hAnsi="Times New Roman"/>
                <w:color w:val="000000"/>
                <w:sz w:val="24"/>
                <w:szCs w:val="24"/>
              </w:rPr>
              <w:t>董事、</w:t>
            </w:r>
            <w:r w:rsidR="0009550B" w:rsidRPr="00B01562">
              <w:rPr>
                <w:rFonts w:ascii="Times New Roman" w:eastAsia="宋体" w:hAnsi="Times New Roman"/>
                <w:color w:val="000000"/>
                <w:sz w:val="24"/>
                <w:szCs w:val="24"/>
              </w:rPr>
              <w:t>总经理</w:t>
            </w:r>
            <w:r w:rsidR="0009550B" w:rsidRPr="00B01562">
              <w:rPr>
                <w:rFonts w:ascii="Times New Roman" w:eastAsia="宋体" w:hAnsi="Times New Roman"/>
                <w:color w:val="000000"/>
                <w:sz w:val="24"/>
                <w:szCs w:val="24"/>
              </w:rPr>
              <w:t xml:space="preserve"> </w:t>
            </w:r>
            <w:r w:rsidRPr="00B01562">
              <w:rPr>
                <w:rFonts w:ascii="Times New Roman" w:eastAsia="宋体" w:hAnsi="Times New Roman"/>
                <w:color w:val="000000"/>
                <w:sz w:val="24"/>
                <w:szCs w:val="24"/>
              </w:rPr>
              <w:t xml:space="preserve"> </w:t>
            </w:r>
            <w:r w:rsidR="0009550B" w:rsidRPr="00B01562">
              <w:rPr>
                <w:rFonts w:ascii="Times New Roman" w:eastAsia="宋体" w:hAnsi="Times New Roman"/>
                <w:color w:val="000000"/>
                <w:sz w:val="24"/>
                <w:szCs w:val="24"/>
              </w:rPr>
              <w:t>金</w:t>
            </w:r>
            <w:proofErr w:type="gramStart"/>
            <w:r w:rsidR="0009550B" w:rsidRPr="00B01562">
              <w:rPr>
                <w:rFonts w:ascii="Times New Roman" w:eastAsia="宋体" w:hAnsi="Times New Roman"/>
                <w:color w:val="000000"/>
                <w:sz w:val="24"/>
                <w:szCs w:val="24"/>
              </w:rPr>
              <w:t>喆</w:t>
            </w:r>
            <w:proofErr w:type="gramEnd"/>
            <w:r w:rsidR="0009550B" w:rsidRPr="00B01562">
              <w:rPr>
                <w:rFonts w:ascii="Times New Roman" w:eastAsia="宋体" w:hAnsi="Times New Roman"/>
                <w:color w:val="000000"/>
                <w:sz w:val="24"/>
                <w:szCs w:val="24"/>
              </w:rPr>
              <w:t>女士</w:t>
            </w:r>
          </w:p>
          <w:p w14:paraId="297F0DAA" w14:textId="15F23B24" w:rsidR="0009550B" w:rsidRPr="00B01562" w:rsidRDefault="0009550B" w:rsidP="0009550B">
            <w:pPr>
              <w:widowControl/>
              <w:spacing w:line="360" w:lineRule="exact"/>
              <w:rPr>
                <w:rFonts w:ascii="Times New Roman" w:eastAsia="宋体" w:hAnsi="Times New Roman"/>
                <w:color w:val="000000"/>
                <w:sz w:val="24"/>
                <w:szCs w:val="24"/>
              </w:rPr>
            </w:pPr>
            <w:r w:rsidRPr="00B01562">
              <w:rPr>
                <w:rFonts w:ascii="Times New Roman" w:eastAsia="宋体" w:hAnsi="Times New Roman"/>
                <w:color w:val="000000"/>
                <w:sz w:val="24"/>
                <w:szCs w:val="24"/>
              </w:rPr>
              <w:t>独立董事</w:t>
            </w:r>
            <w:r w:rsidRPr="00B01562">
              <w:rPr>
                <w:rFonts w:ascii="Times New Roman" w:eastAsia="宋体" w:hAnsi="Times New Roman"/>
                <w:color w:val="000000"/>
                <w:sz w:val="24"/>
                <w:szCs w:val="24"/>
              </w:rPr>
              <w:t xml:space="preserve">   </w:t>
            </w:r>
            <w:r w:rsidR="00C121EA" w:rsidRPr="00B01562">
              <w:rPr>
                <w:rFonts w:ascii="Times New Roman" w:eastAsia="宋体" w:hAnsi="Times New Roman"/>
                <w:color w:val="000000"/>
                <w:sz w:val="24"/>
                <w:szCs w:val="24"/>
              </w:rPr>
              <w:t xml:space="preserve"> </w:t>
            </w:r>
            <w:r w:rsidRPr="00B01562">
              <w:rPr>
                <w:rFonts w:ascii="Times New Roman" w:eastAsia="宋体" w:hAnsi="Times New Roman"/>
                <w:color w:val="000000"/>
                <w:sz w:val="24"/>
                <w:szCs w:val="24"/>
              </w:rPr>
              <w:t>黄业德先生</w:t>
            </w:r>
            <w:r w:rsidR="00B423F9" w:rsidRPr="00B01562">
              <w:rPr>
                <w:rFonts w:ascii="Times New Roman" w:eastAsia="宋体" w:hAnsi="Times New Roman"/>
                <w:color w:val="000000"/>
                <w:sz w:val="24"/>
                <w:szCs w:val="24"/>
              </w:rPr>
              <w:t>、管伟先生</w:t>
            </w:r>
          </w:p>
          <w:p w14:paraId="7DDA5C14" w14:textId="082BE739" w:rsidR="00512C62" w:rsidRPr="00B01562" w:rsidRDefault="00512C62" w:rsidP="00512C62">
            <w:pPr>
              <w:widowControl/>
              <w:spacing w:line="360" w:lineRule="exact"/>
              <w:rPr>
                <w:rFonts w:ascii="Times New Roman" w:eastAsia="宋体" w:hAnsi="Times New Roman"/>
                <w:color w:val="000000"/>
                <w:sz w:val="24"/>
                <w:szCs w:val="24"/>
              </w:rPr>
            </w:pPr>
            <w:r w:rsidRPr="00B01562">
              <w:rPr>
                <w:rFonts w:ascii="Times New Roman" w:eastAsia="宋体" w:hAnsi="Times New Roman"/>
                <w:color w:val="000000"/>
                <w:sz w:val="24"/>
                <w:szCs w:val="24"/>
              </w:rPr>
              <w:t>财务负责人</w:t>
            </w:r>
            <w:r w:rsidRPr="00B01562">
              <w:rPr>
                <w:rFonts w:ascii="Times New Roman" w:eastAsia="宋体" w:hAnsi="Times New Roman"/>
                <w:color w:val="000000"/>
                <w:sz w:val="24"/>
                <w:szCs w:val="24"/>
              </w:rPr>
              <w:t xml:space="preserve"> </w:t>
            </w:r>
            <w:r w:rsidR="00C121EA" w:rsidRPr="00B01562">
              <w:rPr>
                <w:rFonts w:ascii="Times New Roman" w:eastAsia="宋体" w:hAnsi="Times New Roman"/>
                <w:color w:val="000000"/>
                <w:sz w:val="24"/>
                <w:szCs w:val="24"/>
              </w:rPr>
              <w:t xml:space="preserve"> </w:t>
            </w:r>
            <w:proofErr w:type="gramStart"/>
            <w:r w:rsidRPr="00B01562">
              <w:rPr>
                <w:rFonts w:ascii="Times New Roman" w:eastAsia="宋体" w:hAnsi="Times New Roman"/>
                <w:color w:val="000000"/>
                <w:sz w:val="24"/>
                <w:szCs w:val="24"/>
              </w:rPr>
              <w:t>李寒铭</w:t>
            </w:r>
            <w:proofErr w:type="gramEnd"/>
            <w:r w:rsidRPr="00B01562">
              <w:rPr>
                <w:rFonts w:ascii="Times New Roman" w:eastAsia="宋体" w:hAnsi="Times New Roman"/>
                <w:color w:val="000000"/>
                <w:sz w:val="24"/>
                <w:szCs w:val="24"/>
              </w:rPr>
              <w:t>女士</w:t>
            </w:r>
          </w:p>
          <w:p w14:paraId="2ADAD49D" w14:textId="1752291C" w:rsidR="00512C62" w:rsidRPr="00B01562" w:rsidRDefault="00512C62" w:rsidP="00512C62">
            <w:pPr>
              <w:widowControl/>
              <w:spacing w:line="360" w:lineRule="exact"/>
              <w:rPr>
                <w:rFonts w:ascii="Times New Roman" w:eastAsia="宋体" w:hAnsi="Times New Roman"/>
                <w:color w:val="000000"/>
                <w:sz w:val="24"/>
                <w:szCs w:val="24"/>
              </w:rPr>
            </w:pPr>
            <w:r w:rsidRPr="00B01562">
              <w:rPr>
                <w:rFonts w:ascii="Times New Roman" w:eastAsia="宋体" w:hAnsi="Times New Roman"/>
                <w:color w:val="000000"/>
                <w:sz w:val="24"/>
                <w:szCs w:val="24"/>
              </w:rPr>
              <w:t>董事会秘书</w:t>
            </w:r>
            <w:r w:rsidRPr="00B01562">
              <w:rPr>
                <w:rFonts w:ascii="Times New Roman" w:eastAsia="宋体" w:hAnsi="Times New Roman"/>
                <w:color w:val="000000"/>
                <w:sz w:val="24"/>
                <w:szCs w:val="24"/>
              </w:rPr>
              <w:t xml:space="preserve"> </w:t>
            </w:r>
            <w:r w:rsidR="00C121EA" w:rsidRPr="00B01562">
              <w:rPr>
                <w:rFonts w:ascii="Times New Roman" w:eastAsia="宋体" w:hAnsi="Times New Roman"/>
                <w:color w:val="000000"/>
                <w:sz w:val="24"/>
                <w:szCs w:val="24"/>
              </w:rPr>
              <w:t xml:space="preserve"> </w:t>
            </w:r>
            <w:r w:rsidRPr="00B01562">
              <w:rPr>
                <w:rFonts w:ascii="Times New Roman" w:eastAsia="宋体" w:hAnsi="Times New Roman"/>
                <w:color w:val="000000"/>
                <w:sz w:val="24"/>
                <w:szCs w:val="24"/>
              </w:rPr>
              <w:t>徐纹纹女士</w:t>
            </w:r>
          </w:p>
        </w:tc>
      </w:tr>
      <w:tr w:rsidR="00512C62" w:rsidRPr="00B01562" w14:paraId="002E17A6" w14:textId="77777777">
        <w:trPr>
          <w:trHeight w:val="490"/>
        </w:trPr>
        <w:tc>
          <w:tcPr>
            <w:tcW w:w="1306" w:type="dxa"/>
            <w:tcBorders>
              <w:top w:val="single" w:sz="4" w:space="0" w:color="000000"/>
              <w:left w:val="single" w:sz="4" w:space="0" w:color="000000"/>
              <w:bottom w:val="single" w:sz="4" w:space="0" w:color="000000"/>
              <w:right w:val="single" w:sz="4" w:space="0" w:color="000000"/>
            </w:tcBorders>
            <w:vAlign w:val="center"/>
          </w:tcPr>
          <w:p w14:paraId="3C058D8D" w14:textId="77777777" w:rsidR="00512C62" w:rsidRPr="00B01562" w:rsidRDefault="00512C62" w:rsidP="00512C62">
            <w:pPr>
              <w:widowControl/>
              <w:adjustRightInd w:val="0"/>
              <w:snapToGrid w:val="0"/>
              <w:spacing w:line="360" w:lineRule="auto"/>
              <w:ind w:right="110"/>
              <w:jc w:val="center"/>
              <w:rPr>
                <w:rFonts w:ascii="Times New Roman" w:eastAsia="宋体" w:hAnsi="Times New Roman"/>
                <w:b/>
                <w:color w:val="000000"/>
                <w:sz w:val="24"/>
                <w:szCs w:val="24"/>
              </w:rPr>
            </w:pPr>
            <w:r w:rsidRPr="00B01562">
              <w:rPr>
                <w:rFonts w:ascii="Times New Roman" w:eastAsia="宋体" w:hAnsi="Times New Roman"/>
                <w:b/>
                <w:color w:val="000000"/>
                <w:sz w:val="24"/>
                <w:szCs w:val="24"/>
              </w:rPr>
              <w:t>投资者关系活动主要内容介绍</w:t>
            </w:r>
          </w:p>
        </w:tc>
        <w:tc>
          <w:tcPr>
            <w:tcW w:w="8670" w:type="dxa"/>
            <w:tcBorders>
              <w:top w:val="single" w:sz="4" w:space="0" w:color="000000"/>
              <w:left w:val="single" w:sz="4" w:space="0" w:color="000000"/>
              <w:bottom w:val="single" w:sz="4" w:space="0" w:color="000000"/>
              <w:right w:val="single" w:sz="4" w:space="0" w:color="000000"/>
            </w:tcBorders>
            <w:vAlign w:val="center"/>
          </w:tcPr>
          <w:p w14:paraId="798CFC73" w14:textId="7060671C" w:rsidR="003D2B14" w:rsidRPr="00B01562" w:rsidRDefault="003D2B14" w:rsidP="000A1D94">
            <w:pPr>
              <w:spacing w:line="360" w:lineRule="auto"/>
              <w:rPr>
                <w:rFonts w:ascii="Times New Roman" w:eastAsia="仿宋" w:hAnsi="Times New Roman"/>
                <w:b/>
                <w:bCs/>
                <w:sz w:val="24"/>
                <w:szCs w:val="24"/>
              </w:rPr>
            </w:pPr>
            <w:r w:rsidRPr="00B01562">
              <w:rPr>
                <w:rFonts w:ascii="Times New Roman" w:eastAsia="仿宋" w:hAnsi="Times New Roman"/>
                <w:b/>
                <w:bCs/>
                <w:sz w:val="24"/>
                <w:szCs w:val="24"/>
              </w:rPr>
              <w:t>一、公司</w:t>
            </w:r>
            <w:r w:rsidRPr="00B01562">
              <w:rPr>
                <w:rFonts w:ascii="Times New Roman" w:eastAsia="仿宋" w:hAnsi="Times New Roman"/>
                <w:b/>
                <w:bCs/>
                <w:sz w:val="24"/>
                <w:szCs w:val="24"/>
              </w:rPr>
              <w:t>202</w:t>
            </w:r>
            <w:r w:rsidR="00A53CF1">
              <w:rPr>
                <w:rFonts w:ascii="Times New Roman" w:eastAsia="仿宋" w:hAnsi="Times New Roman" w:hint="eastAsia"/>
                <w:b/>
                <w:bCs/>
                <w:sz w:val="24"/>
                <w:szCs w:val="24"/>
              </w:rPr>
              <w:t>5</w:t>
            </w:r>
            <w:r w:rsidRPr="00B01562">
              <w:rPr>
                <w:rFonts w:ascii="Times New Roman" w:eastAsia="仿宋" w:hAnsi="Times New Roman"/>
                <w:b/>
                <w:bCs/>
                <w:sz w:val="24"/>
                <w:szCs w:val="24"/>
              </w:rPr>
              <w:t>年半年度业绩情况介绍</w:t>
            </w:r>
          </w:p>
          <w:p w14:paraId="361615BE" w14:textId="77777777" w:rsidR="00B01562" w:rsidRPr="00B01562" w:rsidRDefault="00B01562" w:rsidP="00B01562">
            <w:pPr>
              <w:spacing w:line="360" w:lineRule="auto"/>
              <w:ind w:firstLine="480"/>
              <w:rPr>
                <w:rFonts w:ascii="Times New Roman" w:eastAsia="仿宋" w:hAnsi="Times New Roman"/>
                <w:sz w:val="24"/>
                <w:szCs w:val="24"/>
              </w:rPr>
            </w:pPr>
            <w:proofErr w:type="gramStart"/>
            <w:r w:rsidRPr="00B01562">
              <w:rPr>
                <w:rFonts w:ascii="Times New Roman" w:eastAsia="仿宋" w:hAnsi="Times New Roman"/>
                <w:sz w:val="24"/>
                <w:szCs w:val="24"/>
              </w:rPr>
              <w:t>英科再生</w:t>
            </w:r>
            <w:proofErr w:type="gramEnd"/>
            <w:r w:rsidRPr="00B01562">
              <w:rPr>
                <w:rFonts w:ascii="Times New Roman" w:eastAsia="仿宋" w:hAnsi="Times New Roman"/>
                <w:sz w:val="24"/>
                <w:szCs w:val="24"/>
              </w:rPr>
              <w:t>是一家资源循环再生利用的高科技制造商，从事可再生资源的回收、再生、利用业务，公司创新的打通了塑料循环再利用的全产业链，是将塑料回收再生与时尚消费品运用完美嫁接的独创企业。近年来，公司三大事业</w:t>
            </w:r>
            <w:proofErr w:type="gramStart"/>
            <w:r w:rsidRPr="00B01562">
              <w:rPr>
                <w:rFonts w:ascii="Times New Roman" w:eastAsia="仿宋" w:hAnsi="Times New Roman"/>
                <w:sz w:val="24"/>
                <w:szCs w:val="24"/>
              </w:rPr>
              <w:t>部持续</w:t>
            </w:r>
            <w:proofErr w:type="gramEnd"/>
            <w:r w:rsidRPr="00B01562">
              <w:rPr>
                <w:rFonts w:ascii="Times New Roman" w:eastAsia="仿宋" w:hAnsi="Times New Roman"/>
                <w:sz w:val="24"/>
                <w:szCs w:val="24"/>
              </w:rPr>
              <w:t>完善产品矩阵，强化赋能效应，渠道协同优势愈发凸显。</w:t>
            </w:r>
          </w:p>
          <w:p w14:paraId="084CE734" w14:textId="0ABD9282" w:rsidR="00B01562" w:rsidRPr="00B01562" w:rsidRDefault="00B01562" w:rsidP="00B01562">
            <w:pPr>
              <w:spacing w:line="360" w:lineRule="auto"/>
              <w:ind w:firstLine="480"/>
              <w:rPr>
                <w:rFonts w:ascii="Times New Roman" w:eastAsia="仿宋" w:hAnsi="Times New Roman"/>
                <w:sz w:val="24"/>
                <w:szCs w:val="24"/>
              </w:rPr>
            </w:pPr>
            <w:r w:rsidRPr="00B01562">
              <w:rPr>
                <w:rFonts w:ascii="Times New Roman" w:eastAsia="仿宋" w:hAnsi="Times New Roman"/>
                <w:sz w:val="24"/>
                <w:szCs w:val="24"/>
              </w:rPr>
              <w:t>今年上半年，公司实现营业收入</w:t>
            </w:r>
            <w:r w:rsidRPr="00B01562">
              <w:rPr>
                <w:rFonts w:ascii="Times New Roman" w:eastAsia="仿宋" w:hAnsi="Times New Roman"/>
                <w:sz w:val="24"/>
                <w:szCs w:val="24"/>
              </w:rPr>
              <w:t>16.66</w:t>
            </w:r>
            <w:r w:rsidRPr="00B01562">
              <w:rPr>
                <w:rFonts w:ascii="Times New Roman" w:eastAsia="仿宋" w:hAnsi="Times New Roman"/>
                <w:sz w:val="24"/>
                <w:szCs w:val="24"/>
              </w:rPr>
              <w:t>亿元，同比增长</w:t>
            </w:r>
            <w:r w:rsidRPr="00B01562">
              <w:rPr>
                <w:rFonts w:ascii="Times New Roman" w:eastAsia="仿宋" w:hAnsi="Times New Roman"/>
                <w:sz w:val="24"/>
                <w:szCs w:val="24"/>
              </w:rPr>
              <w:t>16.13%</w:t>
            </w:r>
            <w:r w:rsidRPr="00B01562">
              <w:rPr>
                <w:rFonts w:ascii="Times New Roman" w:eastAsia="仿宋" w:hAnsi="Times New Roman"/>
                <w:sz w:val="24"/>
                <w:szCs w:val="24"/>
              </w:rPr>
              <w:t>；其中，</w:t>
            </w:r>
            <w:r w:rsidRPr="00B01562">
              <w:rPr>
                <w:rFonts w:ascii="Times New Roman" w:eastAsia="仿宋" w:hAnsi="Times New Roman"/>
                <w:sz w:val="24"/>
                <w:szCs w:val="24"/>
              </w:rPr>
              <w:t>2025</w:t>
            </w:r>
            <w:r w:rsidRPr="00B01562">
              <w:rPr>
                <w:rFonts w:ascii="Times New Roman" w:eastAsia="仿宋" w:hAnsi="Times New Roman"/>
                <w:sz w:val="24"/>
                <w:szCs w:val="24"/>
              </w:rPr>
              <w:t>年第一季度</w:t>
            </w:r>
            <w:r w:rsidRPr="00B01562">
              <w:rPr>
                <w:rFonts w:ascii="Times New Roman" w:eastAsia="仿宋" w:hAnsi="Times New Roman"/>
                <w:sz w:val="24"/>
                <w:szCs w:val="24"/>
              </w:rPr>
              <w:t>7.93</w:t>
            </w:r>
            <w:r w:rsidRPr="00B01562">
              <w:rPr>
                <w:rFonts w:ascii="Times New Roman" w:eastAsia="仿宋" w:hAnsi="Times New Roman"/>
                <w:sz w:val="24"/>
                <w:szCs w:val="24"/>
              </w:rPr>
              <w:t>亿元，第二季度</w:t>
            </w:r>
            <w:r w:rsidRPr="00B01562">
              <w:rPr>
                <w:rFonts w:ascii="Times New Roman" w:eastAsia="仿宋" w:hAnsi="Times New Roman"/>
                <w:sz w:val="24"/>
                <w:szCs w:val="24"/>
              </w:rPr>
              <w:t>8.73</w:t>
            </w:r>
            <w:r w:rsidRPr="00B01562">
              <w:rPr>
                <w:rFonts w:ascii="Times New Roman" w:eastAsia="仿宋" w:hAnsi="Times New Roman"/>
                <w:sz w:val="24"/>
                <w:szCs w:val="24"/>
              </w:rPr>
              <w:t>亿元，连创历史同期新高。</w:t>
            </w:r>
            <w:proofErr w:type="gramStart"/>
            <w:r w:rsidRPr="00B01562">
              <w:rPr>
                <w:rFonts w:ascii="Times New Roman" w:eastAsia="仿宋" w:hAnsi="Times New Roman"/>
                <w:sz w:val="24"/>
                <w:szCs w:val="24"/>
              </w:rPr>
              <w:t>归母净利润</w:t>
            </w:r>
            <w:proofErr w:type="gramEnd"/>
            <w:r w:rsidRPr="00B01562">
              <w:rPr>
                <w:rFonts w:ascii="Times New Roman" w:eastAsia="仿宋" w:hAnsi="Times New Roman"/>
                <w:sz w:val="24"/>
                <w:szCs w:val="24"/>
              </w:rPr>
              <w:t>1.46</w:t>
            </w:r>
            <w:r w:rsidRPr="00B01562">
              <w:rPr>
                <w:rFonts w:ascii="Times New Roman" w:eastAsia="仿宋" w:hAnsi="Times New Roman"/>
                <w:sz w:val="24"/>
                <w:szCs w:val="24"/>
              </w:rPr>
              <w:t>亿元。</w:t>
            </w:r>
          </w:p>
          <w:p w14:paraId="45D62DA9" w14:textId="77777777" w:rsidR="003D2B14" w:rsidRPr="00B01562" w:rsidRDefault="003D2B14" w:rsidP="000A1D94">
            <w:pPr>
              <w:spacing w:line="360" w:lineRule="auto"/>
              <w:rPr>
                <w:rFonts w:ascii="Times New Roman" w:eastAsia="仿宋" w:hAnsi="Times New Roman"/>
                <w:b/>
                <w:bCs/>
                <w:sz w:val="24"/>
                <w:szCs w:val="24"/>
              </w:rPr>
            </w:pPr>
          </w:p>
          <w:p w14:paraId="2949A5E0" w14:textId="39AA1A11" w:rsidR="003D2B14" w:rsidRPr="00B01562" w:rsidRDefault="003D2B14" w:rsidP="000A1D94">
            <w:pPr>
              <w:spacing w:line="360" w:lineRule="auto"/>
              <w:rPr>
                <w:rFonts w:ascii="Times New Roman" w:eastAsia="仿宋" w:hAnsi="Times New Roman"/>
                <w:b/>
                <w:bCs/>
                <w:sz w:val="24"/>
                <w:szCs w:val="24"/>
              </w:rPr>
            </w:pPr>
            <w:r w:rsidRPr="00B01562">
              <w:rPr>
                <w:rFonts w:ascii="Times New Roman" w:eastAsia="仿宋" w:hAnsi="Times New Roman"/>
                <w:b/>
                <w:bCs/>
                <w:sz w:val="24"/>
                <w:szCs w:val="24"/>
              </w:rPr>
              <w:t>二、主要问题汇总</w:t>
            </w:r>
          </w:p>
          <w:p w14:paraId="17D58228" w14:textId="3A2D5E72" w:rsidR="000A1D94" w:rsidRPr="00B01562" w:rsidRDefault="000A1D94" w:rsidP="000A1D94">
            <w:pPr>
              <w:spacing w:line="360" w:lineRule="auto"/>
              <w:rPr>
                <w:rFonts w:ascii="Times New Roman" w:eastAsia="仿宋" w:hAnsi="Times New Roman"/>
                <w:b/>
                <w:bCs/>
                <w:sz w:val="24"/>
                <w:szCs w:val="24"/>
              </w:rPr>
            </w:pPr>
            <w:r w:rsidRPr="00B01562">
              <w:rPr>
                <w:rFonts w:ascii="Times New Roman" w:eastAsia="仿宋" w:hAnsi="Times New Roman"/>
                <w:b/>
                <w:bCs/>
                <w:sz w:val="24"/>
                <w:szCs w:val="24"/>
              </w:rPr>
              <w:t>1</w:t>
            </w:r>
            <w:r w:rsidRPr="00B01562">
              <w:rPr>
                <w:rFonts w:ascii="Times New Roman" w:eastAsia="仿宋" w:hAnsi="Times New Roman"/>
                <w:b/>
                <w:bCs/>
                <w:sz w:val="24"/>
                <w:szCs w:val="24"/>
              </w:rPr>
              <w:t>、公司是如何把提质增效重回报落到实处的？</w:t>
            </w:r>
          </w:p>
          <w:p w14:paraId="74EEE8B5" w14:textId="77777777" w:rsidR="000A1D94" w:rsidRPr="00B01562" w:rsidRDefault="000A1D94" w:rsidP="000A1D94">
            <w:pPr>
              <w:spacing w:line="360" w:lineRule="auto"/>
              <w:ind w:firstLine="480"/>
              <w:rPr>
                <w:rFonts w:ascii="Times New Roman" w:eastAsia="仿宋" w:hAnsi="Times New Roman"/>
                <w:sz w:val="24"/>
                <w:szCs w:val="24"/>
              </w:rPr>
            </w:pPr>
            <w:r w:rsidRPr="00B01562">
              <w:rPr>
                <w:rFonts w:ascii="Times New Roman" w:eastAsia="仿宋" w:hAnsi="Times New Roman"/>
                <w:sz w:val="24"/>
                <w:szCs w:val="24"/>
              </w:rPr>
              <w:t>尊敬的投资者，您好！为了进一步建立、健全公司长效激励机制，吸引和留住优秀人才，公司制定</w:t>
            </w:r>
            <w:r w:rsidRPr="00B01562">
              <w:rPr>
                <w:rFonts w:ascii="Times New Roman" w:eastAsia="仿宋" w:hAnsi="Times New Roman"/>
                <w:sz w:val="24"/>
                <w:szCs w:val="24"/>
              </w:rPr>
              <w:t>2025</w:t>
            </w:r>
            <w:r w:rsidRPr="00B01562">
              <w:rPr>
                <w:rFonts w:ascii="Times New Roman" w:eastAsia="仿宋" w:hAnsi="Times New Roman"/>
                <w:sz w:val="24"/>
                <w:szCs w:val="24"/>
              </w:rPr>
              <w:t>年股权激励计划，该计划覆盖人数达</w:t>
            </w:r>
            <w:r w:rsidRPr="00B01562">
              <w:rPr>
                <w:rFonts w:ascii="Times New Roman" w:eastAsia="仿宋" w:hAnsi="Times New Roman"/>
                <w:sz w:val="24"/>
                <w:szCs w:val="24"/>
              </w:rPr>
              <w:t>618</w:t>
            </w:r>
            <w:r w:rsidRPr="00B01562">
              <w:rPr>
                <w:rFonts w:ascii="Times New Roman" w:eastAsia="仿宋" w:hAnsi="Times New Roman"/>
                <w:sz w:val="24"/>
                <w:szCs w:val="24"/>
              </w:rPr>
              <w:t>人，占公司</w:t>
            </w:r>
            <w:r w:rsidRPr="00B01562">
              <w:rPr>
                <w:rFonts w:ascii="Times New Roman" w:eastAsia="仿宋" w:hAnsi="Times New Roman"/>
                <w:sz w:val="24"/>
                <w:szCs w:val="24"/>
              </w:rPr>
              <w:t>2024</w:t>
            </w:r>
            <w:r w:rsidRPr="00B01562">
              <w:rPr>
                <w:rFonts w:ascii="Times New Roman" w:eastAsia="仿宋" w:hAnsi="Times New Roman"/>
                <w:sz w:val="24"/>
                <w:szCs w:val="24"/>
              </w:rPr>
              <w:lastRenderedPageBreak/>
              <w:t>年</w:t>
            </w:r>
            <w:r w:rsidRPr="00B01562">
              <w:rPr>
                <w:rFonts w:ascii="Times New Roman" w:eastAsia="仿宋" w:hAnsi="Times New Roman"/>
                <w:sz w:val="24"/>
                <w:szCs w:val="24"/>
              </w:rPr>
              <w:t>12</w:t>
            </w:r>
            <w:r w:rsidRPr="00B01562">
              <w:rPr>
                <w:rFonts w:ascii="Times New Roman" w:eastAsia="仿宋" w:hAnsi="Times New Roman"/>
                <w:sz w:val="24"/>
                <w:szCs w:val="24"/>
              </w:rPr>
              <w:t>月</w:t>
            </w:r>
            <w:r w:rsidRPr="00B01562">
              <w:rPr>
                <w:rFonts w:ascii="Times New Roman" w:eastAsia="仿宋" w:hAnsi="Times New Roman"/>
                <w:sz w:val="24"/>
                <w:szCs w:val="24"/>
              </w:rPr>
              <w:t>31</w:t>
            </w:r>
            <w:r w:rsidRPr="00B01562">
              <w:rPr>
                <w:rFonts w:ascii="Times New Roman" w:eastAsia="仿宋" w:hAnsi="Times New Roman"/>
                <w:sz w:val="24"/>
                <w:szCs w:val="24"/>
              </w:rPr>
              <w:t>日员工总人数的</w:t>
            </w:r>
            <w:r w:rsidRPr="00B01562">
              <w:rPr>
                <w:rFonts w:ascii="Times New Roman" w:eastAsia="仿宋" w:hAnsi="Times New Roman"/>
                <w:sz w:val="24"/>
                <w:szCs w:val="24"/>
              </w:rPr>
              <w:t>15.64%</w:t>
            </w:r>
            <w:r w:rsidRPr="00B01562">
              <w:rPr>
                <w:rFonts w:ascii="Times New Roman" w:eastAsia="仿宋" w:hAnsi="Times New Roman"/>
                <w:sz w:val="24"/>
                <w:szCs w:val="24"/>
              </w:rPr>
              <w:t>。</w:t>
            </w:r>
          </w:p>
          <w:p w14:paraId="0C626018" w14:textId="77777777" w:rsidR="000A1D94" w:rsidRPr="00B01562" w:rsidRDefault="000A1D94" w:rsidP="000A1D94">
            <w:pPr>
              <w:spacing w:line="360" w:lineRule="auto"/>
              <w:ind w:firstLine="480"/>
              <w:rPr>
                <w:rFonts w:ascii="Times New Roman" w:eastAsia="仿宋" w:hAnsi="Times New Roman"/>
                <w:sz w:val="24"/>
                <w:szCs w:val="24"/>
              </w:rPr>
            </w:pPr>
            <w:r w:rsidRPr="00B01562">
              <w:rPr>
                <w:rFonts w:ascii="Times New Roman" w:eastAsia="仿宋" w:hAnsi="Times New Roman"/>
                <w:sz w:val="24"/>
                <w:szCs w:val="24"/>
              </w:rPr>
              <w:t>为切实回报广大投资者的长期信任与支持，进一步彰显公司对自身价值的坚定信心，以及对股东权益的高度重视，公司于</w:t>
            </w:r>
            <w:r w:rsidRPr="00B01562">
              <w:rPr>
                <w:rFonts w:ascii="Times New Roman" w:eastAsia="仿宋" w:hAnsi="Times New Roman"/>
                <w:sz w:val="24"/>
                <w:szCs w:val="24"/>
              </w:rPr>
              <w:t xml:space="preserve"> 2025</w:t>
            </w:r>
            <w:r w:rsidRPr="00B01562">
              <w:rPr>
                <w:rFonts w:ascii="Times New Roman" w:eastAsia="仿宋" w:hAnsi="Times New Roman"/>
                <w:sz w:val="24"/>
                <w:szCs w:val="24"/>
              </w:rPr>
              <w:t>年</w:t>
            </w:r>
            <w:r w:rsidRPr="00B01562">
              <w:rPr>
                <w:rFonts w:ascii="Times New Roman" w:eastAsia="仿宋" w:hAnsi="Times New Roman"/>
                <w:sz w:val="24"/>
                <w:szCs w:val="24"/>
              </w:rPr>
              <w:t>4</w:t>
            </w:r>
            <w:r w:rsidRPr="00B01562">
              <w:rPr>
                <w:rFonts w:ascii="Times New Roman" w:eastAsia="仿宋" w:hAnsi="Times New Roman"/>
                <w:sz w:val="24"/>
                <w:szCs w:val="24"/>
              </w:rPr>
              <w:t>月</w:t>
            </w:r>
            <w:r w:rsidRPr="00B01562">
              <w:rPr>
                <w:rFonts w:ascii="Times New Roman" w:eastAsia="仿宋" w:hAnsi="Times New Roman"/>
                <w:sz w:val="24"/>
                <w:szCs w:val="24"/>
              </w:rPr>
              <w:t>7</w:t>
            </w:r>
            <w:r w:rsidRPr="00B01562">
              <w:rPr>
                <w:rFonts w:ascii="Times New Roman" w:eastAsia="仿宋" w:hAnsi="Times New Roman"/>
                <w:sz w:val="24"/>
                <w:szCs w:val="24"/>
              </w:rPr>
              <w:t>日召开第四届董事会第十七次会议，审议通过了《关于以集中竞价交易方式回购公司股份方案的议案》。同意公司使用自有资金及股票回购专项贷款以集中竞价交易方式回购公司已发行的部分人民币普通股</w:t>
            </w:r>
            <w:r w:rsidRPr="00B01562">
              <w:rPr>
                <w:rFonts w:ascii="Times New Roman" w:eastAsia="仿宋" w:hAnsi="Times New Roman"/>
                <w:sz w:val="24"/>
                <w:szCs w:val="24"/>
              </w:rPr>
              <w:t xml:space="preserve">(A </w:t>
            </w:r>
            <w:r w:rsidRPr="00B01562">
              <w:rPr>
                <w:rFonts w:ascii="Times New Roman" w:eastAsia="仿宋" w:hAnsi="Times New Roman"/>
                <w:sz w:val="24"/>
                <w:szCs w:val="24"/>
              </w:rPr>
              <w:t>股</w:t>
            </w:r>
            <w:r w:rsidRPr="00B01562">
              <w:rPr>
                <w:rFonts w:ascii="Times New Roman" w:eastAsia="仿宋" w:hAnsi="Times New Roman"/>
                <w:sz w:val="24"/>
                <w:szCs w:val="24"/>
              </w:rPr>
              <w:t>)</w:t>
            </w:r>
            <w:r w:rsidRPr="00B01562">
              <w:rPr>
                <w:rFonts w:ascii="Times New Roman" w:eastAsia="仿宋" w:hAnsi="Times New Roman"/>
                <w:sz w:val="24"/>
                <w:szCs w:val="24"/>
              </w:rPr>
              <w:t>股份，回购金额不低于人民币</w:t>
            </w:r>
            <w:r w:rsidRPr="00B01562">
              <w:rPr>
                <w:rFonts w:ascii="Times New Roman" w:eastAsia="仿宋" w:hAnsi="Times New Roman"/>
                <w:sz w:val="24"/>
                <w:szCs w:val="24"/>
              </w:rPr>
              <w:t xml:space="preserve">4,000 </w:t>
            </w:r>
            <w:r w:rsidRPr="00B01562">
              <w:rPr>
                <w:rFonts w:ascii="Times New Roman" w:eastAsia="仿宋" w:hAnsi="Times New Roman"/>
                <w:sz w:val="24"/>
                <w:szCs w:val="24"/>
              </w:rPr>
              <w:t>万元</w:t>
            </w:r>
            <w:r w:rsidRPr="00B01562">
              <w:rPr>
                <w:rFonts w:ascii="Times New Roman" w:eastAsia="仿宋" w:hAnsi="Times New Roman"/>
                <w:sz w:val="24"/>
                <w:szCs w:val="24"/>
              </w:rPr>
              <w:t>(</w:t>
            </w:r>
            <w:r w:rsidRPr="00B01562">
              <w:rPr>
                <w:rFonts w:ascii="Times New Roman" w:eastAsia="仿宋" w:hAnsi="Times New Roman"/>
                <w:sz w:val="24"/>
                <w:szCs w:val="24"/>
              </w:rPr>
              <w:t>含</w:t>
            </w:r>
            <w:r w:rsidRPr="00B01562">
              <w:rPr>
                <w:rFonts w:ascii="Times New Roman" w:eastAsia="仿宋" w:hAnsi="Times New Roman"/>
                <w:sz w:val="24"/>
                <w:szCs w:val="24"/>
              </w:rPr>
              <w:t>)</w:t>
            </w:r>
            <w:r w:rsidRPr="00B01562">
              <w:rPr>
                <w:rFonts w:ascii="Times New Roman" w:eastAsia="仿宋" w:hAnsi="Times New Roman"/>
                <w:sz w:val="24"/>
                <w:szCs w:val="24"/>
              </w:rPr>
              <w:t>，不超过人民币</w:t>
            </w:r>
            <w:r w:rsidRPr="00B01562">
              <w:rPr>
                <w:rFonts w:ascii="Times New Roman" w:eastAsia="仿宋" w:hAnsi="Times New Roman"/>
                <w:sz w:val="24"/>
                <w:szCs w:val="24"/>
              </w:rPr>
              <w:t>8,000</w:t>
            </w:r>
            <w:r w:rsidRPr="00B01562">
              <w:rPr>
                <w:rFonts w:ascii="Times New Roman" w:eastAsia="仿宋" w:hAnsi="Times New Roman"/>
                <w:sz w:val="24"/>
                <w:szCs w:val="24"/>
              </w:rPr>
              <w:t>万元</w:t>
            </w:r>
            <w:r w:rsidRPr="00B01562">
              <w:rPr>
                <w:rFonts w:ascii="Times New Roman" w:eastAsia="仿宋" w:hAnsi="Times New Roman"/>
                <w:sz w:val="24"/>
                <w:szCs w:val="24"/>
              </w:rPr>
              <w:t>(</w:t>
            </w:r>
            <w:r w:rsidRPr="00B01562">
              <w:rPr>
                <w:rFonts w:ascii="Times New Roman" w:eastAsia="仿宋" w:hAnsi="Times New Roman"/>
                <w:sz w:val="24"/>
                <w:szCs w:val="24"/>
              </w:rPr>
              <w:t>含</w:t>
            </w:r>
            <w:r w:rsidRPr="00B01562">
              <w:rPr>
                <w:rFonts w:ascii="Times New Roman" w:eastAsia="仿宋" w:hAnsi="Times New Roman"/>
                <w:sz w:val="24"/>
                <w:szCs w:val="24"/>
              </w:rPr>
              <w:t>)</w:t>
            </w:r>
            <w:r w:rsidRPr="00B01562">
              <w:rPr>
                <w:rFonts w:ascii="Times New Roman" w:eastAsia="仿宋" w:hAnsi="Times New Roman"/>
                <w:sz w:val="24"/>
                <w:szCs w:val="24"/>
              </w:rPr>
              <w:t>。</w:t>
            </w:r>
          </w:p>
          <w:p w14:paraId="350D2168" w14:textId="341A039F" w:rsidR="000A1D94" w:rsidRPr="00B01562" w:rsidRDefault="000A1D94" w:rsidP="000A1D94">
            <w:pPr>
              <w:spacing w:line="360" w:lineRule="auto"/>
              <w:ind w:firstLine="480"/>
              <w:rPr>
                <w:rFonts w:ascii="Times New Roman" w:eastAsia="仿宋" w:hAnsi="Times New Roman"/>
                <w:sz w:val="24"/>
                <w:szCs w:val="24"/>
              </w:rPr>
            </w:pPr>
            <w:r w:rsidRPr="00B01562">
              <w:rPr>
                <w:rFonts w:ascii="Times New Roman" w:eastAsia="仿宋" w:hAnsi="Times New Roman"/>
                <w:sz w:val="24"/>
                <w:szCs w:val="24"/>
              </w:rPr>
              <w:t>公司始终坚持积极的利润分配政策，注重对股东的回报。</w:t>
            </w:r>
            <w:r w:rsidRPr="00B01562">
              <w:rPr>
                <w:rFonts w:ascii="Times New Roman" w:eastAsia="仿宋" w:hAnsi="Times New Roman"/>
                <w:sz w:val="24"/>
                <w:szCs w:val="24"/>
              </w:rPr>
              <w:t>2025</w:t>
            </w:r>
            <w:r w:rsidRPr="00B01562">
              <w:rPr>
                <w:rFonts w:ascii="Times New Roman" w:eastAsia="仿宋" w:hAnsi="Times New Roman"/>
                <w:sz w:val="24"/>
                <w:szCs w:val="24"/>
              </w:rPr>
              <w:t>年半年度，公司拟向全体股东每</w:t>
            </w:r>
            <w:r w:rsidRPr="00B01562">
              <w:rPr>
                <w:rFonts w:ascii="Times New Roman" w:eastAsia="仿宋" w:hAnsi="Times New Roman"/>
                <w:sz w:val="24"/>
                <w:szCs w:val="24"/>
              </w:rPr>
              <w:t>10</w:t>
            </w:r>
            <w:r w:rsidRPr="00B01562">
              <w:rPr>
                <w:rFonts w:ascii="Times New Roman" w:eastAsia="仿宋" w:hAnsi="Times New Roman"/>
                <w:sz w:val="24"/>
                <w:szCs w:val="24"/>
              </w:rPr>
              <w:t>股派发现金红利</w:t>
            </w:r>
            <w:r w:rsidRPr="00B01562">
              <w:rPr>
                <w:rFonts w:ascii="Times New Roman" w:eastAsia="仿宋" w:hAnsi="Times New Roman"/>
                <w:sz w:val="24"/>
                <w:szCs w:val="24"/>
              </w:rPr>
              <w:t>1.00</w:t>
            </w:r>
            <w:r w:rsidRPr="00B01562">
              <w:rPr>
                <w:rFonts w:ascii="Times New Roman" w:eastAsia="仿宋" w:hAnsi="Times New Roman"/>
                <w:sz w:val="24"/>
                <w:szCs w:val="24"/>
              </w:rPr>
              <w:t>元</w:t>
            </w:r>
            <w:r w:rsidRPr="00B01562">
              <w:rPr>
                <w:rFonts w:ascii="Times New Roman" w:eastAsia="仿宋" w:hAnsi="Times New Roman"/>
                <w:sz w:val="24"/>
                <w:szCs w:val="24"/>
              </w:rPr>
              <w:t>(</w:t>
            </w:r>
            <w:r w:rsidRPr="00B01562">
              <w:rPr>
                <w:rFonts w:ascii="Times New Roman" w:eastAsia="仿宋" w:hAnsi="Times New Roman"/>
                <w:sz w:val="24"/>
                <w:szCs w:val="24"/>
              </w:rPr>
              <w:t>含税</w:t>
            </w:r>
            <w:r w:rsidRPr="00B01562">
              <w:rPr>
                <w:rFonts w:ascii="Times New Roman" w:eastAsia="仿宋" w:hAnsi="Times New Roman"/>
                <w:sz w:val="24"/>
                <w:szCs w:val="24"/>
              </w:rPr>
              <w:t>)</w:t>
            </w:r>
            <w:r w:rsidRPr="00B01562">
              <w:rPr>
                <w:rFonts w:ascii="Times New Roman" w:eastAsia="仿宋" w:hAnsi="Times New Roman"/>
                <w:sz w:val="24"/>
                <w:szCs w:val="24"/>
              </w:rPr>
              <w:t>，公司在制定分红策略时，充分考虑了公司的发展战略、盈利状况、资金需求等因素，在保障公司持续发展的前提下，最大限度地回馈股东，增进股东福祉。感谢您的关注。</w:t>
            </w:r>
          </w:p>
          <w:p w14:paraId="65B2ECAD" w14:textId="77777777" w:rsidR="00F74044" w:rsidRPr="00B01562" w:rsidRDefault="00F74044" w:rsidP="00F74044">
            <w:pPr>
              <w:spacing w:line="360" w:lineRule="auto"/>
              <w:rPr>
                <w:rFonts w:ascii="Times New Roman" w:eastAsia="仿宋" w:hAnsi="Times New Roman"/>
                <w:sz w:val="24"/>
                <w:szCs w:val="24"/>
              </w:rPr>
            </w:pPr>
          </w:p>
          <w:p w14:paraId="35B7AB59" w14:textId="278378F3" w:rsidR="00F74044" w:rsidRPr="00B01562" w:rsidRDefault="00F74044" w:rsidP="00F74044">
            <w:pPr>
              <w:spacing w:line="360" w:lineRule="auto"/>
              <w:rPr>
                <w:rFonts w:ascii="Times New Roman" w:eastAsia="仿宋" w:hAnsi="Times New Roman"/>
                <w:b/>
                <w:bCs/>
                <w:sz w:val="24"/>
                <w:szCs w:val="24"/>
              </w:rPr>
            </w:pPr>
            <w:r w:rsidRPr="00B01562">
              <w:rPr>
                <w:rFonts w:ascii="Times New Roman" w:eastAsia="仿宋" w:hAnsi="Times New Roman"/>
                <w:b/>
                <w:bCs/>
                <w:sz w:val="24"/>
                <w:szCs w:val="24"/>
              </w:rPr>
              <w:t>2</w:t>
            </w:r>
            <w:r w:rsidRPr="00B01562">
              <w:rPr>
                <w:rFonts w:ascii="Times New Roman" w:eastAsia="仿宋" w:hAnsi="Times New Roman"/>
                <w:b/>
                <w:bCs/>
                <w:sz w:val="24"/>
                <w:szCs w:val="24"/>
              </w:rPr>
              <w:t>、公司选择切入建材领域的契机是什么？与现有业务的协同能力及未来</w:t>
            </w:r>
            <w:proofErr w:type="gramStart"/>
            <w:r w:rsidRPr="00B01562">
              <w:rPr>
                <w:rFonts w:ascii="Times New Roman" w:eastAsia="仿宋" w:hAnsi="Times New Roman"/>
                <w:b/>
                <w:bCs/>
                <w:sz w:val="24"/>
                <w:szCs w:val="24"/>
              </w:rPr>
              <w:t>市占率如何</w:t>
            </w:r>
            <w:proofErr w:type="gramEnd"/>
            <w:r w:rsidRPr="00B01562">
              <w:rPr>
                <w:rFonts w:ascii="Times New Roman" w:eastAsia="仿宋" w:hAnsi="Times New Roman"/>
                <w:b/>
                <w:bCs/>
                <w:sz w:val="24"/>
                <w:szCs w:val="24"/>
              </w:rPr>
              <w:t>？</w:t>
            </w:r>
          </w:p>
          <w:p w14:paraId="623552EA" w14:textId="77777777" w:rsidR="00F74044" w:rsidRPr="00B01562" w:rsidRDefault="00F74044" w:rsidP="00F74044">
            <w:pPr>
              <w:spacing w:line="360" w:lineRule="auto"/>
              <w:ind w:firstLine="480"/>
              <w:rPr>
                <w:rFonts w:ascii="Times New Roman" w:eastAsia="仿宋" w:hAnsi="Times New Roman"/>
                <w:sz w:val="24"/>
                <w:szCs w:val="24"/>
              </w:rPr>
            </w:pPr>
            <w:r w:rsidRPr="00B01562">
              <w:rPr>
                <w:rFonts w:ascii="Times New Roman" w:eastAsia="仿宋" w:hAnsi="Times New Roman"/>
                <w:sz w:val="24"/>
                <w:szCs w:val="24"/>
              </w:rPr>
              <w:t>尊敬的投资者，您好！公司切入装饰建材领域的契机在于废塑料应用的高附加值潜力及市场容量。协同能力方面，成品框和装饰建材有</w:t>
            </w:r>
            <w:r w:rsidRPr="00B01562">
              <w:rPr>
                <w:rFonts w:ascii="Times New Roman" w:eastAsia="仿宋" w:hAnsi="Times New Roman"/>
                <w:sz w:val="24"/>
                <w:szCs w:val="24"/>
              </w:rPr>
              <w:t>20-25%</w:t>
            </w:r>
            <w:r w:rsidRPr="00B01562">
              <w:rPr>
                <w:rFonts w:ascii="Times New Roman" w:eastAsia="仿宋" w:hAnsi="Times New Roman"/>
                <w:sz w:val="24"/>
                <w:szCs w:val="24"/>
              </w:rPr>
              <w:t>的零售渠道可复用，且生产工艺、回收渠道及全球化营销团队具备协同性。感谢您的关注。</w:t>
            </w:r>
          </w:p>
          <w:p w14:paraId="48A77F29" w14:textId="77777777" w:rsidR="00F74044" w:rsidRPr="00B01562" w:rsidRDefault="00F74044" w:rsidP="00F74044">
            <w:pPr>
              <w:spacing w:line="360" w:lineRule="auto"/>
              <w:rPr>
                <w:rFonts w:ascii="Times New Roman" w:eastAsia="仿宋" w:hAnsi="Times New Roman"/>
                <w:b/>
                <w:bCs/>
                <w:sz w:val="24"/>
                <w:szCs w:val="24"/>
              </w:rPr>
            </w:pPr>
          </w:p>
          <w:p w14:paraId="32BAD631" w14:textId="2AA426C5" w:rsidR="00F74044" w:rsidRPr="00B01562" w:rsidRDefault="00F74044" w:rsidP="00F74044">
            <w:pPr>
              <w:spacing w:line="360" w:lineRule="auto"/>
              <w:rPr>
                <w:rFonts w:ascii="Times New Roman" w:eastAsia="仿宋" w:hAnsi="Times New Roman"/>
                <w:b/>
                <w:bCs/>
                <w:sz w:val="24"/>
                <w:szCs w:val="24"/>
              </w:rPr>
            </w:pPr>
            <w:r w:rsidRPr="00B01562">
              <w:rPr>
                <w:rFonts w:ascii="Times New Roman" w:eastAsia="仿宋" w:hAnsi="Times New Roman"/>
                <w:b/>
                <w:bCs/>
                <w:sz w:val="24"/>
                <w:szCs w:val="24"/>
              </w:rPr>
              <w:t>3</w:t>
            </w:r>
            <w:r w:rsidRPr="00B01562">
              <w:rPr>
                <w:rFonts w:ascii="Times New Roman" w:eastAsia="仿宋" w:hAnsi="Times New Roman"/>
                <w:b/>
                <w:bCs/>
                <w:sz w:val="24"/>
                <w:szCs w:val="24"/>
              </w:rPr>
              <w:t>、相较其他的供应商，我们的优势是否是</w:t>
            </w:r>
            <w:r w:rsidRPr="00B01562">
              <w:rPr>
                <w:rFonts w:ascii="Times New Roman" w:eastAsia="仿宋" w:hAnsi="Times New Roman"/>
                <w:b/>
                <w:bCs/>
                <w:sz w:val="24"/>
                <w:szCs w:val="24"/>
              </w:rPr>
              <w:t>ESG</w:t>
            </w:r>
            <w:r w:rsidRPr="00B01562">
              <w:rPr>
                <w:rFonts w:ascii="Times New Roman" w:eastAsia="仿宋" w:hAnsi="Times New Roman"/>
                <w:b/>
                <w:bCs/>
                <w:sz w:val="24"/>
                <w:szCs w:val="24"/>
              </w:rPr>
              <w:t>属性？</w:t>
            </w:r>
          </w:p>
          <w:p w14:paraId="44B7E0F4" w14:textId="77777777" w:rsidR="00F74044" w:rsidRPr="00B01562" w:rsidRDefault="00F74044" w:rsidP="00F74044">
            <w:pPr>
              <w:spacing w:line="360" w:lineRule="auto"/>
              <w:ind w:firstLine="480"/>
              <w:rPr>
                <w:rFonts w:ascii="Times New Roman" w:eastAsia="仿宋" w:hAnsi="Times New Roman"/>
                <w:sz w:val="24"/>
                <w:szCs w:val="24"/>
              </w:rPr>
            </w:pPr>
            <w:r w:rsidRPr="00B01562">
              <w:rPr>
                <w:rFonts w:ascii="Times New Roman" w:eastAsia="仿宋" w:hAnsi="Times New Roman"/>
                <w:sz w:val="24"/>
                <w:szCs w:val="24"/>
              </w:rPr>
              <w:t>尊敬的投资者，您好！相对于其他市场的客户，欧洲客户对</w:t>
            </w:r>
            <w:r w:rsidRPr="00B01562">
              <w:rPr>
                <w:rFonts w:ascii="Times New Roman" w:eastAsia="仿宋" w:hAnsi="Times New Roman"/>
                <w:sz w:val="24"/>
                <w:szCs w:val="24"/>
              </w:rPr>
              <w:t>ESG</w:t>
            </w:r>
            <w:r w:rsidRPr="00B01562">
              <w:rPr>
                <w:rFonts w:ascii="Times New Roman" w:eastAsia="仿宋" w:hAnsi="Times New Roman"/>
                <w:sz w:val="24"/>
                <w:szCs w:val="24"/>
              </w:rPr>
              <w:t>属性会更关注一些，在同等价格下，</w:t>
            </w:r>
            <w:r w:rsidRPr="00B01562">
              <w:rPr>
                <w:rFonts w:ascii="Times New Roman" w:eastAsia="仿宋" w:hAnsi="Times New Roman"/>
                <w:sz w:val="24"/>
                <w:szCs w:val="24"/>
              </w:rPr>
              <w:t>ESG</w:t>
            </w:r>
            <w:r w:rsidRPr="00B01562">
              <w:rPr>
                <w:rFonts w:ascii="Times New Roman" w:eastAsia="仿宋" w:hAnsi="Times New Roman"/>
                <w:sz w:val="24"/>
                <w:szCs w:val="24"/>
              </w:rPr>
              <w:t>属性会更有优势。以某大型海外零售店举例，对于海外供应链他们最关注的点是资金链稳定性和市场多元化，这两点优势体现出我们是一家长期可持续发展的供应商。感谢您的关注。</w:t>
            </w:r>
          </w:p>
          <w:p w14:paraId="092A92EE" w14:textId="77777777" w:rsidR="00F74044" w:rsidRPr="00B01562" w:rsidRDefault="00F74044" w:rsidP="00F74044">
            <w:pPr>
              <w:spacing w:line="360" w:lineRule="auto"/>
              <w:rPr>
                <w:rFonts w:ascii="Times New Roman" w:eastAsia="仿宋" w:hAnsi="Times New Roman"/>
                <w:b/>
                <w:bCs/>
                <w:sz w:val="24"/>
                <w:szCs w:val="24"/>
              </w:rPr>
            </w:pPr>
          </w:p>
          <w:p w14:paraId="101CF882" w14:textId="54CAC933" w:rsidR="000A1D94" w:rsidRPr="00B01562" w:rsidRDefault="000A1D94" w:rsidP="000A1D94">
            <w:pPr>
              <w:spacing w:line="360" w:lineRule="auto"/>
              <w:rPr>
                <w:rFonts w:ascii="Times New Roman" w:eastAsia="仿宋" w:hAnsi="Times New Roman"/>
                <w:b/>
                <w:bCs/>
                <w:sz w:val="24"/>
                <w:szCs w:val="24"/>
              </w:rPr>
            </w:pPr>
            <w:r w:rsidRPr="00B01562">
              <w:rPr>
                <w:rFonts w:ascii="Times New Roman" w:eastAsia="仿宋" w:hAnsi="Times New Roman"/>
                <w:b/>
                <w:bCs/>
                <w:sz w:val="24"/>
                <w:szCs w:val="24"/>
              </w:rPr>
              <w:t>4</w:t>
            </w:r>
            <w:r w:rsidRPr="00B01562">
              <w:rPr>
                <w:rFonts w:ascii="Times New Roman" w:eastAsia="仿宋" w:hAnsi="Times New Roman"/>
                <w:b/>
                <w:bCs/>
                <w:sz w:val="24"/>
                <w:szCs w:val="24"/>
              </w:rPr>
              <w:t>、公司海外基地的建设及未来发展情况如何？</w:t>
            </w:r>
          </w:p>
          <w:p w14:paraId="42765C5B" w14:textId="77777777" w:rsidR="000A1D94" w:rsidRPr="00B01562" w:rsidRDefault="000A1D94" w:rsidP="000A1D94">
            <w:pPr>
              <w:spacing w:line="360" w:lineRule="auto"/>
              <w:ind w:firstLine="480"/>
              <w:rPr>
                <w:rFonts w:ascii="Times New Roman" w:eastAsia="仿宋" w:hAnsi="Times New Roman"/>
                <w:sz w:val="24"/>
                <w:szCs w:val="24"/>
              </w:rPr>
            </w:pPr>
            <w:r w:rsidRPr="00B01562">
              <w:rPr>
                <w:rFonts w:ascii="Times New Roman" w:eastAsia="仿宋" w:hAnsi="Times New Roman"/>
                <w:sz w:val="24"/>
                <w:szCs w:val="24"/>
              </w:rPr>
              <w:t>尊敬的投资者，您好！</w:t>
            </w:r>
            <w:r w:rsidRPr="00B01562">
              <w:rPr>
                <w:rFonts w:ascii="Times New Roman" w:eastAsia="仿宋" w:hAnsi="Times New Roman"/>
                <w:sz w:val="24"/>
                <w:szCs w:val="24"/>
              </w:rPr>
              <w:t>2017</w:t>
            </w:r>
            <w:r w:rsidRPr="00B01562">
              <w:rPr>
                <w:rFonts w:ascii="Times New Roman" w:eastAsia="仿宋" w:hAnsi="Times New Roman"/>
                <w:sz w:val="24"/>
                <w:szCs w:val="24"/>
              </w:rPr>
              <w:t>年起，</w:t>
            </w:r>
            <w:proofErr w:type="gramStart"/>
            <w:r w:rsidRPr="00B01562">
              <w:rPr>
                <w:rFonts w:ascii="Times New Roman" w:eastAsia="仿宋" w:hAnsi="Times New Roman"/>
                <w:sz w:val="24"/>
                <w:szCs w:val="24"/>
              </w:rPr>
              <w:t>英科在</w:t>
            </w:r>
            <w:proofErr w:type="gramEnd"/>
            <w:r w:rsidRPr="00B01562">
              <w:rPr>
                <w:rFonts w:ascii="Times New Roman" w:eastAsia="仿宋" w:hAnsi="Times New Roman"/>
                <w:sz w:val="24"/>
                <w:szCs w:val="24"/>
              </w:rPr>
              <w:t>马来西亚建立首座海外工厂，开启了从全球采购、全球营销迈向全球制造的进阶征程。此后，</w:t>
            </w:r>
            <w:proofErr w:type="gramStart"/>
            <w:r w:rsidRPr="00B01562">
              <w:rPr>
                <w:rFonts w:ascii="Times New Roman" w:eastAsia="仿宋" w:hAnsi="Times New Roman"/>
                <w:sz w:val="24"/>
                <w:szCs w:val="24"/>
              </w:rPr>
              <w:t>英科在</w:t>
            </w:r>
            <w:proofErr w:type="gramEnd"/>
            <w:r w:rsidRPr="00B01562">
              <w:rPr>
                <w:rFonts w:ascii="Times New Roman" w:eastAsia="仿宋" w:hAnsi="Times New Roman"/>
                <w:sz w:val="24"/>
                <w:szCs w:val="24"/>
              </w:rPr>
              <w:t>越南清化省建立了第二家海外工厂，</w:t>
            </w:r>
            <w:r w:rsidRPr="00B01562">
              <w:rPr>
                <w:rFonts w:ascii="Times New Roman" w:eastAsia="仿宋" w:hAnsi="Times New Roman"/>
                <w:sz w:val="24"/>
                <w:szCs w:val="24"/>
              </w:rPr>
              <w:t>2024</w:t>
            </w:r>
            <w:r w:rsidRPr="00B01562">
              <w:rPr>
                <w:rFonts w:ascii="Times New Roman" w:eastAsia="仿宋" w:hAnsi="Times New Roman"/>
                <w:sz w:val="24"/>
                <w:szCs w:val="24"/>
              </w:rPr>
              <w:t>年，该工厂一期项目的满产满销，为公司业绩增长注入了强劲动力。</w:t>
            </w:r>
            <w:r w:rsidRPr="00B01562">
              <w:rPr>
                <w:rFonts w:ascii="Times New Roman" w:eastAsia="仿宋" w:hAnsi="Times New Roman"/>
                <w:sz w:val="24"/>
                <w:szCs w:val="24"/>
              </w:rPr>
              <w:t>2025</w:t>
            </w:r>
            <w:r w:rsidRPr="00B01562">
              <w:rPr>
                <w:rFonts w:ascii="Times New Roman" w:eastAsia="仿宋" w:hAnsi="Times New Roman"/>
                <w:sz w:val="24"/>
                <w:szCs w:val="24"/>
              </w:rPr>
              <w:t>年二季度，该工厂二期项目正式投产正处于爬坡阶段，三期建设计划</w:t>
            </w:r>
            <w:r w:rsidRPr="00B01562">
              <w:rPr>
                <w:rFonts w:ascii="Times New Roman" w:eastAsia="仿宋" w:hAnsi="Times New Roman"/>
                <w:sz w:val="24"/>
                <w:szCs w:val="24"/>
              </w:rPr>
              <w:lastRenderedPageBreak/>
              <w:t>已发布公告，建设周期约两年，后续公司将按规定披露进展。未来投产后将持续完善当地生产布局，形成更具协同效应的制造体系。在当下贸易不确定性增加的背景下，公司凭借前瞻性的多元化海外基地布局，积极提升供应链本地化率，有效增强生产经营的韧性和灵活性，持续巩固和拓展自身的市场地位。感谢您的关注。</w:t>
            </w:r>
          </w:p>
          <w:p w14:paraId="2F84AE3C" w14:textId="77777777" w:rsidR="000A1D94" w:rsidRPr="00B01562" w:rsidRDefault="000A1D94" w:rsidP="00F74044">
            <w:pPr>
              <w:spacing w:line="360" w:lineRule="auto"/>
              <w:rPr>
                <w:rFonts w:ascii="Times New Roman" w:eastAsia="仿宋" w:hAnsi="Times New Roman"/>
                <w:b/>
                <w:bCs/>
                <w:sz w:val="24"/>
                <w:szCs w:val="24"/>
              </w:rPr>
            </w:pPr>
          </w:p>
          <w:p w14:paraId="26CE062C" w14:textId="5D38FE82" w:rsidR="00F74044" w:rsidRPr="00B01562" w:rsidRDefault="00F74044" w:rsidP="00F74044">
            <w:pPr>
              <w:spacing w:line="360" w:lineRule="auto"/>
              <w:rPr>
                <w:rFonts w:ascii="Times New Roman" w:eastAsia="仿宋" w:hAnsi="Times New Roman"/>
                <w:b/>
                <w:bCs/>
                <w:sz w:val="24"/>
                <w:szCs w:val="24"/>
              </w:rPr>
            </w:pPr>
            <w:r w:rsidRPr="00B01562">
              <w:rPr>
                <w:rFonts w:ascii="Times New Roman" w:eastAsia="仿宋" w:hAnsi="Times New Roman"/>
                <w:b/>
                <w:bCs/>
                <w:sz w:val="24"/>
                <w:szCs w:val="24"/>
              </w:rPr>
              <w:t>5</w:t>
            </w:r>
            <w:r w:rsidRPr="00B01562">
              <w:rPr>
                <w:rFonts w:ascii="Times New Roman" w:eastAsia="仿宋" w:hAnsi="Times New Roman"/>
                <w:b/>
                <w:bCs/>
                <w:sz w:val="24"/>
                <w:szCs w:val="24"/>
              </w:rPr>
              <w:t>、请问公司产品发展方向及未来需要解决的核心问题是什么？</w:t>
            </w:r>
          </w:p>
          <w:p w14:paraId="48CF90FD" w14:textId="77777777" w:rsidR="00F74044" w:rsidRPr="00B01562" w:rsidRDefault="00F74044" w:rsidP="00F74044">
            <w:pPr>
              <w:spacing w:line="360" w:lineRule="auto"/>
              <w:ind w:firstLine="480"/>
              <w:rPr>
                <w:rFonts w:ascii="Times New Roman" w:eastAsia="仿宋" w:hAnsi="Times New Roman"/>
                <w:sz w:val="24"/>
                <w:szCs w:val="24"/>
              </w:rPr>
            </w:pPr>
            <w:r w:rsidRPr="00B01562">
              <w:rPr>
                <w:rFonts w:ascii="Times New Roman" w:eastAsia="仿宋" w:hAnsi="Times New Roman"/>
                <w:sz w:val="24"/>
                <w:szCs w:val="24"/>
              </w:rPr>
              <w:t>尊敬的投资者，您好！在公司的业务体系中，三框类产品仍是核心主打品类，建材板块则定位为第二增长曲线。与传统建材领域不同，我们核心面向全球消费者提供</w:t>
            </w:r>
            <w:r w:rsidRPr="00B01562">
              <w:rPr>
                <w:rFonts w:ascii="Times New Roman" w:eastAsia="仿宋" w:hAnsi="Times New Roman"/>
                <w:sz w:val="24"/>
                <w:szCs w:val="24"/>
              </w:rPr>
              <w:t>“</w:t>
            </w:r>
            <w:r w:rsidRPr="00B01562">
              <w:rPr>
                <w:rFonts w:ascii="Times New Roman" w:eastAsia="仿宋" w:hAnsi="Times New Roman"/>
                <w:sz w:val="24"/>
                <w:szCs w:val="24"/>
              </w:rPr>
              <w:t>家居墙面装饰一站式解决方案</w:t>
            </w:r>
            <w:r w:rsidRPr="00B01562">
              <w:rPr>
                <w:rFonts w:ascii="Times New Roman" w:eastAsia="仿宋" w:hAnsi="Times New Roman"/>
                <w:sz w:val="24"/>
                <w:szCs w:val="24"/>
              </w:rPr>
              <w:t>”</w:t>
            </w:r>
            <w:r w:rsidRPr="00B01562">
              <w:rPr>
                <w:rFonts w:ascii="Times New Roman" w:eastAsia="仿宋" w:hAnsi="Times New Roman"/>
                <w:sz w:val="24"/>
                <w:szCs w:val="24"/>
              </w:rPr>
              <w:t>，将更多依托产品迭代、设计创新以及一站式产品组合联动来驱动增长。当前核心任务在于实现全流程的智能化提效与快速响应，具体涵盖市场调研、产品开发、营销管理、</w:t>
            </w:r>
            <w:proofErr w:type="gramStart"/>
            <w:r w:rsidRPr="00B01562">
              <w:rPr>
                <w:rFonts w:ascii="Times New Roman" w:eastAsia="仿宋" w:hAnsi="Times New Roman"/>
                <w:sz w:val="24"/>
                <w:szCs w:val="24"/>
              </w:rPr>
              <w:t>供应链管控</w:t>
            </w:r>
            <w:proofErr w:type="gramEnd"/>
            <w:r w:rsidRPr="00B01562">
              <w:rPr>
                <w:rFonts w:ascii="Times New Roman" w:eastAsia="仿宋" w:hAnsi="Times New Roman"/>
                <w:sz w:val="24"/>
                <w:szCs w:val="24"/>
              </w:rPr>
              <w:t>、生产制造及仓储物流管理等关键环节；同时，需强化支撑业务发展的组织建设，全面提升组织建设的速度与质量。感谢您的关注。</w:t>
            </w:r>
          </w:p>
          <w:p w14:paraId="187517A6" w14:textId="77777777" w:rsidR="00F74044" w:rsidRPr="00B01562" w:rsidRDefault="00F74044" w:rsidP="00F74044">
            <w:pPr>
              <w:spacing w:line="360" w:lineRule="auto"/>
              <w:rPr>
                <w:rFonts w:ascii="Times New Roman" w:eastAsia="仿宋" w:hAnsi="Times New Roman"/>
                <w:b/>
                <w:bCs/>
                <w:sz w:val="24"/>
                <w:szCs w:val="24"/>
              </w:rPr>
            </w:pPr>
          </w:p>
          <w:p w14:paraId="5DFA0CEE" w14:textId="3CFA4E97" w:rsidR="00F74044" w:rsidRPr="00B01562" w:rsidRDefault="00F74044" w:rsidP="00F74044">
            <w:pPr>
              <w:spacing w:line="360" w:lineRule="auto"/>
              <w:rPr>
                <w:rFonts w:ascii="Times New Roman" w:eastAsia="仿宋" w:hAnsi="Times New Roman"/>
                <w:b/>
                <w:bCs/>
                <w:sz w:val="24"/>
                <w:szCs w:val="24"/>
              </w:rPr>
            </w:pPr>
            <w:r w:rsidRPr="00B01562">
              <w:rPr>
                <w:rFonts w:ascii="Times New Roman" w:eastAsia="仿宋" w:hAnsi="Times New Roman"/>
                <w:b/>
                <w:bCs/>
                <w:sz w:val="24"/>
                <w:szCs w:val="24"/>
              </w:rPr>
              <w:t>6</w:t>
            </w:r>
            <w:r w:rsidRPr="00B01562">
              <w:rPr>
                <w:rFonts w:ascii="Times New Roman" w:eastAsia="仿宋" w:hAnsi="Times New Roman"/>
                <w:b/>
                <w:bCs/>
                <w:sz w:val="24"/>
                <w:szCs w:val="24"/>
              </w:rPr>
              <w:t>、公司产品属于非标品，</w:t>
            </w:r>
            <w:r w:rsidRPr="00B01562">
              <w:rPr>
                <w:rFonts w:ascii="Times New Roman" w:eastAsia="仿宋" w:hAnsi="Times New Roman"/>
                <w:b/>
                <w:bCs/>
                <w:sz w:val="24"/>
                <w:szCs w:val="24"/>
              </w:rPr>
              <w:t>SKU</w:t>
            </w:r>
            <w:r w:rsidRPr="00B01562">
              <w:rPr>
                <w:rFonts w:ascii="Times New Roman" w:eastAsia="仿宋" w:hAnsi="Times New Roman"/>
                <w:b/>
                <w:bCs/>
                <w:sz w:val="24"/>
                <w:szCs w:val="24"/>
              </w:rPr>
              <w:t>较多，请问精力如何进行分配？</w:t>
            </w:r>
          </w:p>
          <w:p w14:paraId="53E941F2" w14:textId="77777777" w:rsidR="00F74044" w:rsidRPr="00B01562" w:rsidRDefault="00F74044" w:rsidP="00F74044">
            <w:pPr>
              <w:spacing w:line="360" w:lineRule="auto"/>
              <w:ind w:firstLine="480"/>
              <w:rPr>
                <w:rFonts w:ascii="Times New Roman" w:eastAsia="仿宋" w:hAnsi="Times New Roman"/>
                <w:sz w:val="24"/>
                <w:szCs w:val="24"/>
              </w:rPr>
            </w:pPr>
            <w:r w:rsidRPr="00B01562">
              <w:rPr>
                <w:rFonts w:ascii="Times New Roman" w:eastAsia="仿宋" w:hAnsi="Times New Roman"/>
                <w:sz w:val="24"/>
                <w:szCs w:val="24"/>
              </w:rPr>
              <w:t>尊敬的投资者，您好！相对</w:t>
            </w:r>
            <w:proofErr w:type="gramStart"/>
            <w:r w:rsidRPr="00B01562">
              <w:rPr>
                <w:rFonts w:ascii="Times New Roman" w:eastAsia="仿宋" w:hAnsi="Times New Roman"/>
                <w:sz w:val="24"/>
                <w:szCs w:val="24"/>
              </w:rPr>
              <w:t>于标品比</w:t>
            </w:r>
            <w:proofErr w:type="gramEnd"/>
            <w:r w:rsidRPr="00B01562">
              <w:rPr>
                <w:rFonts w:ascii="Times New Roman" w:eastAsia="仿宋" w:hAnsi="Times New Roman"/>
                <w:sz w:val="24"/>
                <w:szCs w:val="24"/>
              </w:rPr>
              <w:t>拼成本的逻辑，非标品的复杂性已成为了公司的一个护城河优势。非标品会带来生产及管理的难度，在这个过程中，公司已形成全流程智能化，成为我们的核心优势。感谢您的关注。</w:t>
            </w:r>
          </w:p>
          <w:p w14:paraId="72B2A2F4" w14:textId="77777777" w:rsidR="00F74044" w:rsidRPr="00B01562" w:rsidRDefault="00F74044" w:rsidP="00F74044">
            <w:pPr>
              <w:spacing w:line="360" w:lineRule="auto"/>
              <w:rPr>
                <w:rFonts w:ascii="Times New Roman" w:eastAsia="仿宋" w:hAnsi="Times New Roman"/>
                <w:b/>
                <w:bCs/>
                <w:sz w:val="24"/>
                <w:szCs w:val="24"/>
              </w:rPr>
            </w:pPr>
          </w:p>
          <w:p w14:paraId="08FB2A94" w14:textId="5FA0AB0E" w:rsidR="00F74044" w:rsidRPr="00B01562" w:rsidRDefault="00F74044" w:rsidP="00F74044">
            <w:pPr>
              <w:spacing w:line="360" w:lineRule="auto"/>
              <w:rPr>
                <w:rFonts w:ascii="Times New Roman" w:eastAsia="仿宋" w:hAnsi="Times New Roman"/>
                <w:b/>
                <w:bCs/>
                <w:sz w:val="24"/>
                <w:szCs w:val="24"/>
              </w:rPr>
            </w:pPr>
            <w:r w:rsidRPr="00B01562">
              <w:rPr>
                <w:rFonts w:ascii="Times New Roman" w:eastAsia="仿宋" w:hAnsi="Times New Roman"/>
                <w:b/>
                <w:bCs/>
                <w:sz w:val="24"/>
                <w:szCs w:val="24"/>
              </w:rPr>
              <w:t>7</w:t>
            </w:r>
            <w:r w:rsidRPr="00B01562">
              <w:rPr>
                <w:rFonts w:ascii="Times New Roman" w:eastAsia="仿宋" w:hAnsi="Times New Roman"/>
                <w:b/>
                <w:bCs/>
                <w:sz w:val="24"/>
                <w:szCs w:val="24"/>
              </w:rPr>
              <w:t>、再生塑料业务收入同比增长仅</w:t>
            </w:r>
            <w:r w:rsidRPr="00B01562">
              <w:rPr>
                <w:rFonts w:ascii="Times New Roman" w:eastAsia="仿宋" w:hAnsi="Times New Roman"/>
                <w:b/>
                <w:bCs/>
                <w:sz w:val="24"/>
                <w:szCs w:val="24"/>
              </w:rPr>
              <w:t xml:space="preserve"> 0.33%</w:t>
            </w:r>
            <w:r w:rsidRPr="00B01562">
              <w:rPr>
                <w:rFonts w:ascii="Times New Roman" w:eastAsia="仿宋" w:hAnsi="Times New Roman"/>
                <w:b/>
                <w:bCs/>
                <w:sz w:val="24"/>
                <w:szCs w:val="24"/>
              </w:rPr>
              <w:t>，在当前环保政策持续推进的背景下，公司对再生塑料业务有哪些新的业务增长点规划？</w:t>
            </w:r>
          </w:p>
          <w:p w14:paraId="269D1BE6" w14:textId="77777777" w:rsidR="00F74044" w:rsidRPr="00B01562" w:rsidRDefault="00F74044" w:rsidP="00F74044">
            <w:pPr>
              <w:spacing w:line="360" w:lineRule="auto"/>
              <w:ind w:firstLine="480"/>
              <w:rPr>
                <w:rFonts w:ascii="Times New Roman" w:eastAsia="仿宋" w:hAnsi="Times New Roman"/>
                <w:sz w:val="24"/>
                <w:szCs w:val="24"/>
              </w:rPr>
            </w:pPr>
            <w:r w:rsidRPr="00B01562">
              <w:rPr>
                <w:rFonts w:ascii="Times New Roman" w:eastAsia="仿宋" w:hAnsi="Times New Roman"/>
                <w:sz w:val="24"/>
                <w:szCs w:val="24"/>
              </w:rPr>
              <w:t>尊敬的投资者，您好！再生塑料作为循环经济的重要组成部分，近年来在全球范围内展现出强劲的增长势头。根据</w:t>
            </w:r>
            <w:proofErr w:type="spellStart"/>
            <w:r w:rsidRPr="00B01562">
              <w:rPr>
                <w:rFonts w:ascii="Times New Roman" w:eastAsia="仿宋" w:hAnsi="Times New Roman"/>
                <w:sz w:val="24"/>
                <w:szCs w:val="24"/>
              </w:rPr>
              <w:t>QYResearch</w:t>
            </w:r>
            <w:proofErr w:type="spellEnd"/>
            <w:r w:rsidRPr="00B01562">
              <w:rPr>
                <w:rFonts w:ascii="Times New Roman" w:eastAsia="仿宋" w:hAnsi="Times New Roman"/>
                <w:sz w:val="24"/>
                <w:szCs w:val="24"/>
              </w:rPr>
              <w:t>的统计及预测，</w:t>
            </w:r>
            <w:r w:rsidRPr="00B01562">
              <w:rPr>
                <w:rFonts w:ascii="Times New Roman" w:eastAsia="仿宋" w:hAnsi="Times New Roman"/>
                <w:sz w:val="24"/>
                <w:szCs w:val="24"/>
              </w:rPr>
              <w:t>2024</w:t>
            </w:r>
            <w:r w:rsidRPr="00B01562">
              <w:rPr>
                <w:rFonts w:ascii="Times New Roman" w:eastAsia="仿宋" w:hAnsi="Times New Roman"/>
                <w:sz w:val="24"/>
                <w:szCs w:val="24"/>
              </w:rPr>
              <w:t>年全球再生塑料市场销售额达到了</w:t>
            </w:r>
            <w:r w:rsidRPr="00B01562">
              <w:rPr>
                <w:rFonts w:ascii="Times New Roman" w:eastAsia="仿宋" w:hAnsi="Times New Roman"/>
                <w:sz w:val="24"/>
                <w:szCs w:val="24"/>
              </w:rPr>
              <w:t>754.9</w:t>
            </w:r>
            <w:r w:rsidRPr="00B01562">
              <w:rPr>
                <w:rFonts w:ascii="Times New Roman" w:eastAsia="仿宋" w:hAnsi="Times New Roman"/>
                <w:sz w:val="24"/>
                <w:szCs w:val="24"/>
              </w:rPr>
              <w:t>亿美元，预计到</w:t>
            </w:r>
            <w:r w:rsidRPr="00B01562">
              <w:rPr>
                <w:rFonts w:ascii="Times New Roman" w:eastAsia="仿宋" w:hAnsi="Times New Roman"/>
                <w:sz w:val="24"/>
                <w:szCs w:val="24"/>
              </w:rPr>
              <w:t>2031</w:t>
            </w:r>
            <w:r w:rsidRPr="00B01562">
              <w:rPr>
                <w:rFonts w:ascii="Times New Roman" w:eastAsia="仿宋" w:hAnsi="Times New Roman"/>
                <w:sz w:val="24"/>
                <w:szCs w:val="24"/>
              </w:rPr>
              <w:t>年将攀升至</w:t>
            </w:r>
            <w:r w:rsidRPr="00B01562">
              <w:rPr>
                <w:rFonts w:ascii="Times New Roman" w:eastAsia="仿宋" w:hAnsi="Times New Roman"/>
                <w:sz w:val="24"/>
                <w:szCs w:val="24"/>
              </w:rPr>
              <w:t>1,085.4</w:t>
            </w:r>
            <w:r w:rsidRPr="00B01562">
              <w:rPr>
                <w:rFonts w:ascii="Times New Roman" w:eastAsia="仿宋" w:hAnsi="Times New Roman"/>
                <w:sz w:val="24"/>
                <w:szCs w:val="24"/>
              </w:rPr>
              <w:t>亿美元，年复合增长率（</w:t>
            </w:r>
            <w:r w:rsidRPr="00B01562">
              <w:rPr>
                <w:rFonts w:ascii="Times New Roman" w:eastAsia="仿宋" w:hAnsi="Times New Roman"/>
                <w:sz w:val="24"/>
                <w:szCs w:val="24"/>
              </w:rPr>
              <w:t>CAGR</w:t>
            </w:r>
            <w:r w:rsidRPr="00B01562">
              <w:rPr>
                <w:rFonts w:ascii="Times New Roman" w:eastAsia="仿宋" w:hAnsi="Times New Roman"/>
                <w:sz w:val="24"/>
                <w:szCs w:val="24"/>
              </w:rPr>
              <w:t>）高达</w:t>
            </w:r>
            <w:r w:rsidRPr="00B01562">
              <w:rPr>
                <w:rFonts w:ascii="Times New Roman" w:eastAsia="仿宋" w:hAnsi="Times New Roman"/>
                <w:sz w:val="24"/>
                <w:szCs w:val="24"/>
              </w:rPr>
              <w:t>5.4%</w:t>
            </w:r>
            <w:r w:rsidRPr="00B01562">
              <w:rPr>
                <w:rFonts w:ascii="Times New Roman" w:eastAsia="仿宋" w:hAnsi="Times New Roman"/>
                <w:sz w:val="24"/>
                <w:szCs w:val="24"/>
              </w:rPr>
              <w:t>。这一数据不仅揭示了再生塑料市场的广阔前景，也预示着全球范围内对可持续发展的重视与行动。</w:t>
            </w:r>
          </w:p>
          <w:p w14:paraId="74441FDE" w14:textId="77777777" w:rsidR="00F74044" w:rsidRPr="00B01562" w:rsidRDefault="00F74044" w:rsidP="00F74044">
            <w:pPr>
              <w:spacing w:line="360" w:lineRule="auto"/>
              <w:ind w:firstLine="480"/>
              <w:rPr>
                <w:rFonts w:ascii="Times New Roman" w:eastAsia="仿宋" w:hAnsi="Times New Roman"/>
                <w:sz w:val="24"/>
                <w:szCs w:val="24"/>
              </w:rPr>
            </w:pPr>
            <w:r w:rsidRPr="00B01562">
              <w:rPr>
                <w:rFonts w:ascii="Times New Roman" w:eastAsia="仿宋" w:hAnsi="Times New Roman"/>
                <w:sz w:val="24"/>
                <w:szCs w:val="24"/>
              </w:rPr>
              <w:t>公司目前的再生塑料业务包含</w:t>
            </w:r>
            <w:r w:rsidRPr="00B01562">
              <w:rPr>
                <w:rFonts w:ascii="Times New Roman" w:eastAsia="仿宋" w:hAnsi="Times New Roman"/>
                <w:sz w:val="24"/>
                <w:szCs w:val="24"/>
              </w:rPr>
              <w:t>r-PS</w:t>
            </w:r>
            <w:r w:rsidRPr="00B01562">
              <w:rPr>
                <w:rFonts w:ascii="Times New Roman" w:eastAsia="仿宋" w:hAnsi="Times New Roman"/>
                <w:sz w:val="24"/>
                <w:szCs w:val="24"/>
              </w:rPr>
              <w:t>、</w:t>
            </w:r>
            <w:r w:rsidRPr="00B01562">
              <w:rPr>
                <w:rFonts w:ascii="Times New Roman" w:eastAsia="仿宋" w:hAnsi="Times New Roman"/>
                <w:sz w:val="24"/>
                <w:szCs w:val="24"/>
              </w:rPr>
              <w:t>r-PET</w:t>
            </w:r>
            <w:r w:rsidRPr="00B01562">
              <w:rPr>
                <w:rFonts w:ascii="Times New Roman" w:eastAsia="仿宋" w:hAnsi="Times New Roman"/>
                <w:sz w:val="24"/>
                <w:szCs w:val="24"/>
              </w:rPr>
              <w:t>、</w:t>
            </w:r>
            <w:r w:rsidRPr="00B01562">
              <w:rPr>
                <w:rFonts w:ascii="Times New Roman" w:eastAsia="仿宋" w:hAnsi="Times New Roman"/>
                <w:sz w:val="24"/>
                <w:szCs w:val="24"/>
              </w:rPr>
              <w:t>r-PE</w:t>
            </w:r>
            <w:r w:rsidRPr="00B01562">
              <w:rPr>
                <w:rFonts w:ascii="Times New Roman" w:eastAsia="仿宋" w:hAnsi="Times New Roman"/>
                <w:sz w:val="24"/>
                <w:szCs w:val="24"/>
              </w:rPr>
              <w:t>等多种再生塑料粒子的生产，展现了公司在塑料再生与改性方面的技术实力，掌握多项关键核心技术，为下游产品生产提供高品质、环保的原材料，实现资源的高效利用。感谢您的关注。</w:t>
            </w:r>
          </w:p>
          <w:p w14:paraId="12A9B1D0" w14:textId="77777777" w:rsidR="00F74044" w:rsidRPr="00B01562" w:rsidRDefault="00F74044" w:rsidP="00F74044">
            <w:pPr>
              <w:spacing w:line="360" w:lineRule="auto"/>
              <w:rPr>
                <w:rFonts w:ascii="Times New Roman" w:eastAsia="仿宋" w:hAnsi="Times New Roman"/>
                <w:b/>
                <w:bCs/>
                <w:sz w:val="24"/>
                <w:szCs w:val="24"/>
              </w:rPr>
            </w:pPr>
          </w:p>
          <w:p w14:paraId="74877544" w14:textId="56D6ED88" w:rsidR="00F74044" w:rsidRPr="00B01562" w:rsidRDefault="00F74044" w:rsidP="00F74044">
            <w:pPr>
              <w:spacing w:line="360" w:lineRule="auto"/>
              <w:rPr>
                <w:rFonts w:ascii="Times New Roman" w:eastAsia="仿宋" w:hAnsi="Times New Roman"/>
                <w:b/>
                <w:bCs/>
                <w:sz w:val="24"/>
                <w:szCs w:val="24"/>
              </w:rPr>
            </w:pPr>
            <w:r w:rsidRPr="00B01562">
              <w:rPr>
                <w:rFonts w:ascii="Times New Roman" w:eastAsia="仿宋" w:hAnsi="Times New Roman"/>
                <w:b/>
                <w:bCs/>
                <w:sz w:val="24"/>
                <w:szCs w:val="24"/>
              </w:rPr>
              <w:t>8</w:t>
            </w:r>
            <w:r w:rsidRPr="00B01562">
              <w:rPr>
                <w:rFonts w:ascii="Times New Roman" w:eastAsia="仿宋" w:hAnsi="Times New Roman"/>
                <w:b/>
                <w:bCs/>
                <w:sz w:val="24"/>
                <w:szCs w:val="24"/>
              </w:rPr>
              <w:t>、公司在优化债务结构、降低偿债压力方面有什么具体规划？</w:t>
            </w:r>
          </w:p>
          <w:p w14:paraId="0BAAA805" w14:textId="77777777" w:rsidR="00F74044" w:rsidRPr="00B01562" w:rsidRDefault="00F74044" w:rsidP="00F74044">
            <w:pPr>
              <w:spacing w:line="360" w:lineRule="auto"/>
              <w:ind w:firstLine="480"/>
              <w:rPr>
                <w:rFonts w:ascii="Times New Roman" w:eastAsia="仿宋" w:hAnsi="Times New Roman"/>
                <w:sz w:val="24"/>
                <w:szCs w:val="24"/>
              </w:rPr>
            </w:pPr>
            <w:r w:rsidRPr="00B01562">
              <w:rPr>
                <w:rFonts w:ascii="Times New Roman" w:eastAsia="仿宋" w:hAnsi="Times New Roman"/>
                <w:sz w:val="24"/>
                <w:szCs w:val="24"/>
              </w:rPr>
              <w:t>尊敬的投资者，您好！感谢您对公司债务管理及财务状况的关注。公司一直以来加强资金与成本的管理，通过合理调整债务期限搭配，拓展融资方式、降低融资成本等方式，目前构建了完善的现金流量管理，精准预估资金流入与流出，公司将根据市场环境、经营情况动态调整上述规划，感谢您的关注。</w:t>
            </w:r>
          </w:p>
          <w:p w14:paraId="7CECD730" w14:textId="77777777" w:rsidR="00F74044" w:rsidRPr="00B01562" w:rsidRDefault="00F74044" w:rsidP="00F74044">
            <w:pPr>
              <w:spacing w:line="360" w:lineRule="auto"/>
              <w:rPr>
                <w:rFonts w:ascii="Times New Roman" w:eastAsia="仿宋" w:hAnsi="Times New Roman"/>
                <w:b/>
                <w:bCs/>
                <w:sz w:val="24"/>
                <w:szCs w:val="24"/>
              </w:rPr>
            </w:pPr>
          </w:p>
          <w:p w14:paraId="2CFC741A" w14:textId="587EACE8" w:rsidR="00F74044" w:rsidRPr="00B01562" w:rsidRDefault="00F74044" w:rsidP="00F74044">
            <w:pPr>
              <w:spacing w:line="360" w:lineRule="auto"/>
              <w:rPr>
                <w:rFonts w:ascii="Times New Roman" w:eastAsia="仿宋" w:hAnsi="Times New Roman"/>
                <w:b/>
                <w:bCs/>
                <w:sz w:val="24"/>
                <w:szCs w:val="24"/>
              </w:rPr>
            </w:pPr>
            <w:r w:rsidRPr="00B01562">
              <w:rPr>
                <w:rFonts w:ascii="Times New Roman" w:eastAsia="仿宋" w:hAnsi="Times New Roman"/>
                <w:b/>
                <w:bCs/>
                <w:sz w:val="24"/>
                <w:szCs w:val="24"/>
              </w:rPr>
              <w:t>9</w:t>
            </w:r>
            <w:r w:rsidRPr="00B01562">
              <w:rPr>
                <w:rFonts w:ascii="Times New Roman" w:eastAsia="仿宋" w:hAnsi="Times New Roman"/>
                <w:b/>
                <w:bCs/>
                <w:sz w:val="24"/>
                <w:szCs w:val="24"/>
              </w:rPr>
              <w:t>、在当前复杂的国际形势下，公司如何进一步稳固欧美市场份额，同时持续扩大非美市场的收入占比？</w:t>
            </w:r>
          </w:p>
          <w:p w14:paraId="244B2FD2" w14:textId="6BFECA55" w:rsidR="00B423F9" w:rsidRPr="00B01562" w:rsidRDefault="00F74044" w:rsidP="00F74044">
            <w:pPr>
              <w:spacing w:line="360" w:lineRule="auto"/>
              <w:ind w:firstLine="480"/>
              <w:rPr>
                <w:rFonts w:ascii="Times New Roman" w:eastAsia="仿宋" w:hAnsi="Times New Roman"/>
                <w:sz w:val="24"/>
                <w:szCs w:val="24"/>
              </w:rPr>
            </w:pPr>
            <w:r w:rsidRPr="00B01562">
              <w:rPr>
                <w:rFonts w:ascii="Times New Roman" w:eastAsia="仿宋" w:hAnsi="Times New Roman"/>
                <w:sz w:val="24"/>
                <w:szCs w:val="24"/>
              </w:rPr>
              <w:t>尊敬的投资者，您好！欧美市场是公司的核心基本盘，公司通过东南亚产能部署以对冲关税风险、产品与渠道协同强化客户粘性等措施增强抗风险能力和市场份额稳定性。在非美市场方面，公司重点从产品、区域和渠道三方面加速扩张：装饰建材产品驱动高增长、新兴市场开拓和区域多元化、渠道复用以</w:t>
            </w:r>
            <w:proofErr w:type="gramStart"/>
            <w:r w:rsidRPr="00B01562">
              <w:rPr>
                <w:rFonts w:ascii="Times New Roman" w:eastAsia="仿宋" w:hAnsi="Times New Roman"/>
                <w:sz w:val="24"/>
                <w:szCs w:val="24"/>
              </w:rPr>
              <w:t>降低拓客成本</w:t>
            </w:r>
            <w:proofErr w:type="gramEnd"/>
            <w:r w:rsidRPr="00B01562">
              <w:rPr>
                <w:rFonts w:ascii="Times New Roman" w:eastAsia="仿宋" w:hAnsi="Times New Roman"/>
                <w:sz w:val="24"/>
                <w:szCs w:val="24"/>
              </w:rPr>
              <w:t>。公司通过产能全球化、产品高值化和渠道复用，在复杂国际形势下实现欧美市场的稳健增长与非美市场的占比提升。感谢您的关注。</w:t>
            </w:r>
          </w:p>
          <w:p w14:paraId="0BD4DCFA" w14:textId="58CC013A" w:rsidR="00B423F9" w:rsidRPr="00B01562" w:rsidRDefault="00B423F9" w:rsidP="0011550E">
            <w:pPr>
              <w:spacing w:line="360" w:lineRule="auto"/>
              <w:ind w:firstLine="480"/>
              <w:rPr>
                <w:rFonts w:ascii="Times New Roman" w:eastAsia="仿宋" w:hAnsi="Times New Roman"/>
                <w:b/>
                <w:bCs/>
                <w:sz w:val="24"/>
                <w:szCs w:val="24"/>
              </w:rPr>
            </w:pPr>
          </w:p>
        </w:tc>
      </w:tr>
    </w:tbl>
    <w:p w14:paraId="60219C94" w14:textId="76ED5FC1" w:rsidR="0039427F" w:rsidRPr="00B01562" w:rsidRDefault="0039427F">
      <w:pPr>
        <w:widowControl/>
        <w:jc w:val="left"/>
        <w:rPr>
          <w:rFonts w:ascii="Times New Roman" w:eastAsia="宋体" w:hAnsi="Times New Roman" w:cs="Times New Roman"/>
          <w:sz w:val="24"/>
        </w:rPr>
      </w:pPr>
    </w:p>
    <w:sectPr w:rsidR="0039427F" w:rsidRPr="00B0156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B6AA83" w14:textId="77777777" w:rsidR="00C1442F" w:rsidRDefault="00C1442F" w:rsidP="00F63F6F">
      <w:pPr>
        <w:rPr>
          <w:rFonts w:hint="eastAsia"/>
        </w:rPr>
      </w:pPr>
      <w:r>
        <w:separator/>
      </w:r>
    </w:p>
  </w:endnote>
  <w:endnote w:type="continuationSeparator" w:id="0">
    <w:p w14:paraId="5BCEF101" w14:textId="77777777" w:rsidR="00C1442F" w:rsidRDefault="00C1442F" w:rsidP="00F63F6F">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F44B40" w14:textId="77777777" w:rsidR="00C1442F" w:rsidRDefault="00C1442F" w:rsidP="00F63F6F">
      <w:pPr>
        <w:rPr>
          <w:rFonts w:hint="eastAsia"/>
        </w:rPr>
      </w:pPr>
      <w:r>
        <w:separator/>
      </w:r>
    </w:p>
  </w:footnote>
  <w:footnote w:type="continuationSeparator" w:id="0">
    <w:p w14:paraId="534E6084" w14:textId="77777777" w:rsidR="00C1442F" w:rsidRDefault="00C1442F" w:rsidP="00F63F6F">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8041A"/>
    <w:multiLevelType w:val="hybridMultilevel"/>
    <w:tmpl w:val="E0662BDC"/>
    <w:lvl w:ilvl="0" w:tplc="8FB47FEC">
      <w:start w:val="1"/>
      <w:numFmt w:val="japaneseCounting"/>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5EF3522F"/>
    <w:multiLevelType w:val="hybridMultilevel"/>
    <w:tmpl w:val="4C22121E"/>
    <w:lvl w:ilvl="0" w:tplc="FDEC0DA2">
      <w:start w:val="1"/>
      <w:numFmt w:val="japaneseCounting"/>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390231930">
    <w:abstractNumId w:val="0"/>
  </w:num>
  <w:num w:numId="2" w16cid:durableId="94662440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jUwY2M0ZmMxM2ExZWFhODU2ZjRhOThmNzE2YWU5ZDYifQ=="/>
  </w:docVars>
  <w:rsids>
    <w:rsidRoot w:val="00FA2E3A"/>
    <w:rsid w:val="000030EC"/>
    <w:rsid w:val="000048A1"/>
    <w:rsid w:val="00005CEA"/>
    <w:rsid w:val="00007BB1"/>
    <w:rsid w:val="00012002"/>
    <w:rsid w:val="00012695"/>
    <w:rsid w:val="000173CD"/>
    <w:rsid w:val="0001799D"/>
    <w:rsid w:val="00020228"/>
    <w:rsid w:val="0002052F"/>
    <w:rsid w:val="000205D9"/>
    <w:rsid w:val="00021A01"/>
    <w:rsid w:val="0003789B"/>
    <w:rsid w:val="000411D4"/>
    <w:rsid w:val="00041EDE"/>
    <w:rsid w:val="00042FB6"/>
    <w:rsid w:val="0005228C"/>
    <w:rsid w:val="00052CF4"/>
    <w:rsid w:val="000542A7"/>
    <w:rsid w:val="00057975"/>
    <w:rsid w:val="00064F4E"/>
    <w:rsid w:val="00066488"/>
    <w:rsid w:val="00080D48"/>
    <w:rsid w:val="0008428C"/>
    <w:rsid w:val="00085A41"/>
    <w:rsid w:val="000911B1"/>
    <w:rsid w:val="0009550B"/>
    <w:rsid w:val="000A09DE"/>
    <w:rsid w:val="000A1213"/>
    <w:rsid w:val="000A1D94"/>
    <w:rsid w:val="000A34F2"/>
    <w:rsid w:val="000A4830"/>
    <w:rsid w:val="000B4D7F"/>
    <w:rsid w:val="000B6F35"/>
    <w:rsid w:val="000C3110"/>
    <w:rsid w:val="000C35BC"/>
    <w:rsid w:val="000C490B"/>
    <w:rsid w:val="000C4CEE"/>
    <w:rsid w:val="000C66AC"/>
    <w:rsid w:val="000C7ECB"/>
    <w:rsid w:val="000D00B0"/>
    <w:rsid w:val="000D02B5"/>
    <w:rsid w:val="000E19D6"/>
    <w:rsid w:val="000E243A"/>
    <w:rsid w:val="000E3444"/>
    <w:rsid w:val="000E5958"/>
    <w:rsid w:val="000E5D50"/>
    <w:rsid w:val="000F23B5"/>
    <w:rsid w:val="000F2968"/>
    <w:rsid w:val="000F2B78"/>
    <w:rsid w:val="000F7B15"/>
    <w:rsid w:val="000F7DAA"/>
    <w:rsid w:val="001009D6"/>
    <w:rsid w:val="001024DA"/>
    <w:rsid w:val="00102FBE"/>
    <w:rsid w:val="00111A9F"/>
    <w:rsid w:val="0011550E"/>
    <w:rsid w:val="00115E8B"/>
    <w:rsid w:val="00120CD8"/>
    <w:rsid w:val="001228AA"/>
    <w:rsid w:val="00124875"/>
    <w:rsid w:val="00127CFF"/>
    <w:rsid w:val="001369E5"/>
    <w:rsid w:val="00140352"/>
    <w:rsid w:val="00141788"/>
    <w:rsid w:val="00142464"/>
    <w:rsid w:val="00142D1B"/>
    <w:rsid w:val="00146D68"/>
    <w:rsid w:val="00147B1B"/>
    <w:rsid w:val="001507BA"/>
    <w:rsid w:val="001518B3"/>
    <w:rsid w:val="00152530"/>
    <w:rsid w:val="001559E9"/>
    <w:rsid w:val="00156BA4"/>
    <w:rsid w:val="00161447"/>
    <w:rsid w:val="00163D75"/>
    <w:rsid w:val="00167A81"/>
    <w:rsid w:val="00172897"/>
    <w:rsid w:val="001738B3"/>
    <w:rsid w:val="001762DD"/>
    <w:rsid w:val="001770C5"/>
    <w:rsid w:val="00185027"/>
    <w:rsid w:val="00190D06"/>
    <w:rsid w:val="00197E81"/>
    <w:rsid w:val="001A28E2"/>
    <w:rsid w:val="001A4B9C"/>
    <w:rsid w:val="001A5183"/>
    <w:rsid w:val="001B1356"/>
    <w:rsid w:val="001B14A5"/>
    <w:rsid w:val="001B24FD"/>
    <w:rsid w:val="001B2BD6"/>
    <w:rsid w:val="001B4BAE"/>
    <w:rsid w:val="001C0029"/>
    <w:rsid w:val="001C016D"/>
    <w:rsid w:val="001C2EA5"/>
    <w:rsid w:val="001C3AEA"/>
    <w:rsid w:val="001C7EC8"/>
    <w:rsid w:val="001D1F8D"/>
    <w:rsid w:val="001D51B9"/>
    <w:rsid w:val="001D6245"/>
    <w:rsid w:val="001D7107"/>
    <w:rsid w:val="001E1949"/>
    <w:rsid w:val="001E24E0"/>
    <w:rsid w:val="001F252D"/>
    <w:rsid w:val="001F499A"/>
    <w:rsid w:val="001F665A"/>
    <w:rsid w:val="001F7E13"/>
    <w:rsid w:val="00202578"/>
    <w:rsid w:val="00202E6E"/>
    <w:rsid w:val="00202FB0"/>
    <w:rsid w:val="002038E6"/>
    <w:rsid w:val="0020464D"/>
    <w:rsid w:val="00204EE6"/>
    <w:rsid w:val="0020700F"/>
    <w:rsid w:val="002142F4"/>
    <w:rsid w:val="002149F8"/>
    <w:rsid w:val="00214B8F"/>
    <w:rsid w:val="002153C4"/>
    <w:rsid w:val="00220C01"/>
    <w:rsid w:val="00221C26"/>
    <w:rsid w:val="00222683"/>
    <w:rsid w:val="00227609"/>
    <w:rsid w:val="002304D1"/>
    <w:rsid w:val="002311A5"/>
    <w:rsid w:val="002313D0"/>
    <w:rsid w:val="00234669"/>
    <w:rsid w:val="002433B0"/>
    <w:rsid w:val="00250F8A"/>
    <w:rsid w:val="002511EE"/>
    <w:rsid w:val="002514F0"/>
    <w:rsid w:val="002542FB"/>
    <w:rsid w:val="00254F38"/>
    <w:rsid w:val="00260192"/>
    <w:rsid w:val="00260363"/>
    <w:rsid w:val="002641F9"/>
    <w:rsid w:val="00264D2B"/>
    <w:rsid w:val="002661BA"/>
    <w:rsid w:val="00274513"/>
    <w:rsid w:val="002757F7"/>
    <w:rsid w:val="0027718C"/>
    <w:rsid w:val="002821D0"/>
    <w:rsid w:val="00287232"/>
    <w:rsid w:val="00287991"/>
    <w:rsid w:val="002879A4"/>
    <w:rsid w:val="00290EDD"/>
    <w:rsid w:val="00297F58"/>
    <w:rsid w:val="002A03AF"/>
    <w:rsid w:val="002A4FD6"/>
    <w:rsid w:val="002A78AB"/>
    <w:rsid w:val="002B0F59"/>
    <w:rsid w:val="002B4E33"/>
    <w:rsid w:val="002B4FD7"/>
    <w:rsid w:val="002B578F"/>
    <w:rsid w:val="002C54E2"/>
    <w:rsid w:val="002D6499"/>
    <w:rsid w:val="002E03FF"/>
    <w:rsid w:val="002E36DB"/>
    <w:rsid w:val="002E6CFD"/>
    <w:rsid w:val="002E6F1D"/>
    <w:rsid w:val="002F2186"/>
    <w:rsid w:val="002F295E"/>
    <w:rsid w:val="002F57CF"/>
    <w:rsid w:val="002F60BE"/>
    <w:rsid w:val="002F60D8"/>
    <w:rsid w:val="00300416"/>
    <w:rsid w:val="00300496"/>
    <w:rsid w:val="00300FDE"/>
    <w:rsid w:val="003036D7"/>
    <w:rsid w:val="00305EA5"/>
    <w:rsid w:val="00305EFF"/>
    <w:rsid w:val="00311FAF"/>
    <w:rsid w:val="00312759"/>
    <w:rsid w:val="00313AF1"/>
    <w:rsid w:val="00314EC1"/>
    <w:rsid w:val="00317E5A"/>
    <w:rsid w:val="00320E59"/>
    <w:rsid w:val="00322D4F"/>
    <w:rsid w:val="00327A91"/>
    <w:rsid w:val="00330392"/>
    <w:rsid w:val="00332440"/>
    <w:rsid w:val="00333C4F"/>
    <w:rsid w:val="0033442B"/>
    <w:rsid w:val="0033771A"/>
    <w:rsid w:val="00340B29"/>
    <w:rsid w:val="00341321"/>
    <w:rsid w:val="00343140"/>
    <w:rsid w:val="003449E4"/>
    <w:rsid w:val="00344B03"/>
    <w:rsid w:val="00344D32"/>
    <w:rsid w:val="0035166E"/>
    <w:rsid w:val="0035196A"/>
    <w:rsid w:val="003525D9"/>
    <w:rsid w:val="00354A9E"/>
    <w:rsid w:val="00365D58"/>
    <w:rsid w:val="00370F19"/>
    <w:rsid w:val="00376D12"/>
    <w:rsid w:val="0038251E"/>
    <w:rsid w:val="00382D32"/>
    <w:rsid w:val="00383B14"/>
    <w:rsid w:val="00384075"/>
    <w:rsid w:val="00384821"/>
    <w:rsid w:val="00393F73"/>
    <w:rsid w:val="0039424D"/>
    <w:rsid w:val="0039427F"/>
    <w:rsid w:val="00395314"/>
    <w:rsid w:val="00396DE9"/>
    <w:rsid w:val="003A5388"/>
    <w:rsid w:val="003A7B13"/>
    <w:rsid w:val="003B1351"/>
    <w:rsid w:val="003B341B"/>
    <w:rsid w:val="003B59BA"/>
    <w:rsid w:val="003C16A2"/>
    <w:rsid w:val="003C76CC"/>
    <w:rsid w:val="003C77B7"/>
    <w:rsid w:val="003C7986"/>
    <w:rsid w:val="003D120E"/>
    <w:rsid w:val="003D2B14"/>
    <w:rsid w:val="003D420A"/>
    <w:rsid w:val="003D68CE"/>
    <w:rsid w:val="003D7450"/>
    <w:rsid w:val="003E1EDE"/>
    <w:rsid w:val="003E5FEF"/>
    <w:rsid w:val="003F293B"/>
    <w:rsid w:val="003F2947"/>
    <w:rsid w:val="003F40E6"/>
    <w:rsid w:val="003F4B05"/>
    <w:rsid w:val="004023CD"/>
    <w:rsid w:val="00402D1D"/>
    <w:rsid w:val="0040518D"/>
    <w:rsid w:val="00405458"/>
    <w:rsid w:val="00405573"/>
    <w:rsid w:val="00407265"/>
    <w:rsid w:val="00407887"/>
    <w:rsid w:val="00407A79"/>
    <w:rsid w:val="00412C3F"/>
    <w:rsid w:val="00414136"/>
    <w:rsid w:val="0042390F"/>
    <w:rsid w:val="00423E20"/>
    <w:rsid w:val="00425FC6"/>
    <w:rsid w:val="00426F8E"/>
    <w:rsid w:val="00431189"/>
    <w:rsid w:val="004311BD"/>
    <w:rsid w:val="00432798"/>
    <w:rsid w:val="00435A62"/>
    <w:rsid w:val="00436233"/>
    <w:rsid w:val="00440E54"/>
    <w:rsid w:val="00441DCE"/>
    <w:rsid w:val="00441FB0"/>
    <w:rsid w:val="00442ECB"/>
    <w:rsid w:val="00444557"/>
    <w:rsid w:val="0044704E"/>
    <w:rsid w:val="004528CD"/>
    <w:rsid w:val="00456A0E"/>
    <w:rsid w:val="00466131"/>
    <w:rsid w:val="00467E37"/>
    <w:rsid w:val="00475092"/>
    <w:rsid w:val="004832E9"/>
    <w:rsid w:val="0049390B"/>
    <w:rsid w:val="00495744"/>
    <w:rsid w:val="00497BD2"/>
    <w:rsid w:val="004A4481"/>
    <w:rsid w:val="004A65C8"/>
    <w:rsid w:val="004B166B"/>
    <w:rsid w:val="004B42CE"/>
    <w:rsid w:val="004B492F"/>
    <w:rsid w:val="004B4E52"/>
    <w:rsid w:val="004B7A64"/>
    <w:rsid w:val="004C16AC"/>
    <w:rsid w:val="004C55E9"/>
    <w:rsid w:val="004C60BE"/>
    <w:rsid w:val="004D3F9E"/>
    <w:rsid w:val="004D582F"/>
    <w:rsid w:val="004D70CF"/>
    <w:rsid w:val="004E0F6A"/>
    <w:rsid w:val="004E1842"/>
    <w:rsid w:val="004E2779"/>
    <w:rsid w:val="004F0B7C"/>
    <w:rsid w:val="004F65B1"/>
    <w:rsid w:val="0050302C"/>
    <w:rsid w:val="005112E4"/>
    <w:rsid w:val="00511C95"/>
    <w:rsid w:val="00512C62"/>
    <w:rsid w:val="00514B18"/>
    <w:rsid w:val="00515562"/>
    <w:rsid w:val="0051583C"/>
    <w:rsid w:val="00516219"/>
    <w:rsid w:val="00516246"/>
    <w:rsid w:val="00517D98"/>
    <w:rsid w:val="0052415C"/>
    <w:rsid w:val="00524870"/>
    <w:rsid w:val="005323DB"/>
    <w:rsid w:val="00536014"/>
    <w:rsid w:val="005369D4"/>
    <w:rsid w:val="0053780D"/>
    <w:rsid w:val="00540F5E"/>
    <w:rsid w:val="00544146"/>
    <w:rsid w:val="0054590E"/>
    <w:rsid w:val="00545E11"/>
    <w:rsid w:val="00550A02"/>
    <w:rsid w:val="00551817"/>
    <w:rsid w:val="0055348E"/>
    <w:rsid w:val="00553E98"/>
    <w:rsid w:val="00557E6A"/>
    <w:rsid w:val="005631F4"/>
    <w:rsid w:val="0056410A"/>
    <w:rsid w:val="00564C38"/>
    <w:rsid w:val="005654B1"/>
    <w:rsid w:val="00570824"/>
    <w:rsid w:val="00570CC2"/>
    <w:rsid w:val="00572E6E"/>
    <w:rsid w:val="00573467"/>
    <w:rsid w:val="00582585"/>
    <w:rsid w:val="005A07BC"/>
    <w:rsid w:val="005A26A9"/>
    <w:rsid w:val="005A4F5C"/>
    <w:rsid w:val="005A74B1"/>
    <w:rsid w:val="005A7A0C"/>
    <w:rsid w:val="005B26B3"/>
    <w:rsid w:val="005B4BFE"/>
    <w:rsid w:val="005C0B1B"/>
    <w:rsid w:val="005C4F32"/>
    <w:rsid w:val="005C50E3"/>
    <w:rsid w:val="005D1B96"/>
    <w:rsid w:val="005D683A"/>
    <w:rsid w:val="005E0D16"/>
    <w:rsid w:val="005E52FF"/>
    <w:rsid w:val="005E7BD8"/>
    <w:rsid w:val="005E7F25"/>
    <w:rsid w:val="005F4199"/>
    <w:rsid w:val="005F564C"/>
    <w:rsid w:val="005F75DD"/>
    <w:rsid w:val="00601B64"/>
    <w:rsid w:val="006022E2"/>
    <w:rsid w:val="00611D9F"/>
    <w:rsid w:val="006204E4"/>
    <w:rsid w:val="00622D1A"/>
    <w:rsid w:val="00623D03"/>
    <w:rsid w:val="00625D7D"/>
    <w:rsid w:val="00626520"/>
    <w:rsid w:val="00626A8E"/>
    <w:rsid w:val="00626B1E"/>
    <w:rsid w:val="00630B0E"/>
    <w:rsid w:val="00632825"/>
    <w:rsid w:val="00635093"/>
    <w:rsid w:val="00636312"/>
    <w:rsid w:val="00640E8B"/>
    <w:rsid w:val="006422B5"/>
    <w:rsid w:val="006540E7"/>
    <w:rsid w:val="006549EC"/>
    <w:rsid w:val="006562B5"/>
    <w:rsid w:val="0066236D"/>
    <w:rsid w:val="0067019D"/>
    <w:rsid w:val="006707F1"/>
    <w:rsid w:val="006718AD"/>
    <w:rsid w:val="00672ADD"/>
    <w:rsid w:val="00677009"/>
    <w:rsid w:val="00677255"/>
    <w:rsid w:val="00680FF1"/>
    <w:rsid w:val="00687887"/>
    <w:rsid w:val="00690767"/>
    <w:rsid w:val="00691018"/>
    <w:rsid w:val="00691915"/>
    <w:rsid w:val="00693AFD"/>
    <w:rsid w:val="00693F73"/>
    <w:rsid w:val="006A008C"/>
    <w:rsid w:val="006A13AE"/>
    <w:rsid w:val="006A3C84"/>
    <w:rsid w:val="006A6286"/>
    <w:rsid w:val="006A7ED1"/>
    <w:rsid w:val="006B0BD5"/>
    <w:rsid w:val="006B2291"/>
    <w:rsid w:val="006B5A33"/>
    <w:rsid w:val="006B798A"/>
    <w:rsid w:val="006C5F77"/>
    <w:rsid w:val="006E4728"/>
    <w:rsid w:val="006E5EB8"/>
    <w:rsid w:val="006E7325"/>
    <w:rsid w:val="006F0E3C"/>
    <w:rsid w:val="006F1A8C"/>
    <w:rsid w:val="006F390D"/>
    <w:rsid w:val="006F4768"/>
    <w:rsid w:val="00703D66"/>
    <w:rsid w:val="00704185"/>
    <w:rsid w:val="007045FF"/>
    <w:rsid w:val="00711459"/>
    <w:rsid w:val="00712FCE"/>
    <w:rsid w:val="00720150"/>
    <w:rsid w:val="007240AE"/>
    <w:rsid w:val="0072520F"/>
    <w:rsid w:val="007272FC"/>
    <w:rsid w:val="00735061"/>
    <w:rsid w:val="007350E9"/>
    <w:rsid w:val="007375EE"/>
    <w:rsid w:val="00740576"/>
    <w:rsid w:val="00745BBF"/>
    <w:rsid w:val="00751107"/>
    <w:rsid w:val="007530CD"/>
    <w:rsid w:val="007532B8"/>
    <w:rsid w:val="00755C95"/>
    <w:rsid w:val="0076401F"/>
    <w:rsid w:val="00764A3F"/>
    <w:rsid w:val="00766C1A"/>
    <w:rsid w:val="00767398"/>
    <w:rsid w:val="007730EB"/>
    <w:rsid w:val="00773C22"/>
    <w:rsid w:val="0077444B"/>
    <w:rsid w:val="007750B6"/>
    <w:rsid w:val="0077666F"/>
    <w:rsid w:val="00780752"/>
    <w:rsid w:val="00780A81"/>
    <w:rsid w:val="00780F55"/>
    <w:rsid w:val="00783363"/>
    <w:rsid w:val="0078496E"/>
    <w:rsid w:val="00793A3E"/>
    <w:rsid w:val="0079575B"/>
    <w:rsid w:val="007A198D"/>
    <w:rsid w:val="007A1B6C"/>
    <w:rsid w:val="007A2349"/>
    <w:rsid w:val="007B0615"/>
    <w:rsid w:val="007B0CE4"/>
    <w:rsid w:val="007B1BFE"/>
    <w:rsid w:val="007B2BEE"/>
    <w:rsid w:val="007B7961"/>
    <w:rsid w:val="007B7CE6"/>
    <w:rsid w:val="007C07B9"/>
    <w:rsid w:val="007C14EA"/>
    <w:rsid w:val="007C2B90"/>
    <w:rsid w:val="007C58A9"/>
    <w:rsid w:val="007D22E0"/>
    <w:rsid w:val="007D2AE5"/>
    <w:rsid w:val="007D4377"/>
    <w:rsid w:val="007D5B02"/>
    <w:rsid w:val="007D7371"/>
    <w:rsid w:val="007E007D"/>
    <w:rsid w:val="007E0A19"/>
    <w:rsid w:val="007E0A94"/>
    <w:rsid w:val="007E2BEE"/>
    <w:rsid w:val="007E3BB6"/>
    <w:rsid w:val="007E421C"/>
    <w:rsid w:val="007E679D"/>
    <w:rsid w:val="007F19EE"/>
    <w:rsid w:val="00800F3B"/>
    <w:rsid w:val="00802B63"/>
    <w:rsid w:val="00812C38"/>
    <w:rsid w:val="00812FAD"/>
    <w:rsid w:val="00815829"/>
    <w:rsid w:val="00821404"/>
    <w:rsid w:val="00826E8E"/>
    <w:rsid w:val="0083205D"/>
    <w:rsid w:val="00832359"/>
    <w:rsid w:val="00842E9C"/>
    <w:rsid w:val="00846D31"/>
    <w:rsid w:val="008473A2"/>
    <w:rsid w:val="00851669"/>
    <w:rsid w:val="00851DA3"/>
    <w:rsid w:val="008529DA"/>
    <w:rsid w:val="00853D11"/>
    <w:rsid w:val="008541FA"/>
    <w:rsid w:val="008619F9"/>
    <w:rsid w:val="00862C49"/>
    <w:rsid w:val="00871881"/>
    <w:rsid w:val="0088650E"/>
    <w:rsid w:val="00887839"/>
    <w:rsid w:val="00893AAE"/>
    <w:rsid w:val="008A0E0E"/>
    <w:rsid w:val="008A4F1F"/>
    <w:rsid w:val="008A63C9"/>
    <w:rsid w:val="008A7678"/>
    <w:rsid w:val="008B2698"/>
    <w:rsid w:val="008C1575"/>
    <w:rsid w:val="008D16AD"/>
    <w:rsid w:val="008D3600"/>
    <w:rsid w:val="008D4FFD"/>
    <w:rsid w:val="008D5CCE"/>
    <w:rsid w:val="008D6D9C"/>
    <w:rsid w:val="008D7660"/>
    <w:rsid w:val="008E4F58"/>
    <w:rsid w:val="008E55DE"/>
    <w:rsid w:val="008E72CE"/>
    <w:rsid w:val="008E7884"/>
    <w:rsid w:val="008F1960"/>
    <w:rsid w:val="008F5E9A"/>
    <w:rsid w:val="009061BD"/>
    <w:rsid w:val="00907B4A"/>
    <w:rsid w:val="0091042C"/>
    <w:rsid w:val="00913B6F"/>
    <w:rsid w:val="009201EB"/>
    <w:rsid w:val="00922AD7"/>
    <w:rsid w:val="0092387F"/>
    <w:rsid w:val="009238DE"/>
    <w:rsid w:val="00927B56"/>
    <w:rsid w:val="00930B1F"/>
    <w:rsid w:val="009314BC"/>
    <w:rsid w:val="0093153E"/>
    <w:rsid w:val="00935FE4"/>
    <w:rsid w:val="009362D8"/>
    <w:rsid w:val="00936441"/>
    <w:rsid w:val="009374D0"/>
    <w:rsid w:val="00937CB1"/>
    <w:rsid w:val="009406DA"/>
    <w:rsid w:val="00944371"/>
    <w:rsid w:val="00947AB4"/>
    <w:rsid w:val="009671AA"/>
    <w:rsid w:val="009709F1"/>
    <w:rsid w:val="0097216B"/>
    <w:rsid w:val="00974913"/>
    <w:rsid w:val="00974E32"/>
    <w:rsid w:val="00974F03"/>
    <w:rsid w:val="009824CC"/>
    <w:rsid w:val="00984299"/>
    <w:rsid w:val="00984878"/>
    <w:rsid w:val="00984AD7"/>
    <w:rsid w:val="0098685F"/>
    <w:rsid w:val="00991628"/>
    <w:rsid w:val="0099170C"/>
    <w:rsid w:val="00994ED9"/>
    <w:rsid w:val="00995A85"/>
    <w:rsid w:val="00995EF9"/>
    <w:rsid w:val="009A2018"/>
    <w:rsid w:val="009A283A"/>
    <w:rsid w:val="009A2D46"/>
    <w:rsid w:val="009A4EC2"/>
    <w:rsid w:val="009A643F"/>
    <w:rsid w:val="009A77CB"/>
    <w:rsid w:val="009B0882"/>
    <w:rsid w:val="009B251D"/>
    <w:rsid w:val="009B34A7"/>
    <w:rsid w:val="009B4D09"/>
    <w:rsid w:val="009B531A"/>
    <w:rsid w:val="009B56A9"/>
    <w:rsid w:val="009B5B06"/>
    <w:rsid w:val="009B6109"/>
    <w:rsid w:val="009B61B4"/>
    <w:rsid w:val="009C135A"/>
    <w:rsid w:val="009C317E"/>
    <w:rsid w:val="009D4D96"/>
    <w:rsid w:val="009D4F7D"/>
    <w:rsid w:val="009D52F6"/>
    <w:rsid w:val="009D7B05"/>
    <w:rsid w:val="009E0EE9"/>
    <w:rsid w:val="009E64CA"/>
    <w:rsid w:val="009E7D2F"/>
    <w:rsid w:val="009F247B"/>
    <w:rsid w:val="009F2DB1"/>
    <w:rsid w:val="009F6C77"/>
    <w:rsid w:val="00A00FF6"/>
    <w:rsid w:val="00A01807"/>
    <w:rsid w:val="00A02EC7"/>
    <w:rsid w:val="00A03E3E"/>
    <w:rsid w:val="00A04E78"/>
    <w:rsid w:val="00A10245"/>
    <w:rsid w:val="00A10A37"/>
    <w:rsid w:val="00A11934"/>
    <w:rsid w:val="00A13212"/>
    <w:rsid w:val="00A14981"/>
    <w:rsid w:val="00A215B8"/>
    <w:rsid w:val="00A24ADD"/>
    <w:rsid w:val="00A24BBD"/>
    <w:rsid w:val="00A32124"/>
    <w:rsid w:val="00A36905"/>
    <w:rsid w:val="00A37994"/>
    <w:rsid w:val="00A42179"/>
    <w:rsid w:val="00A43B59"/>
    <w:rsid w:val="00A44952"/>
    <w:rsid w:val="00A47C6F"/>
    <w:rsid w:val="00A52F59"/>
    <w:rsid w:val="00A53CF1"/>
    <w:rsid w:val="00A5633D"/>
    <w:rsid w:val="00A601B6"/>
    <w:rsid w:val="00A6344F"/>
    <w:rsid w:val="00A742A2"/>
    <w:rsid w:val="00A76B82"/>
    <w:rsid w:val="00A76BB9"/>
    <w:rsid w:val="00A77639"/>
    <w:rsid w:val="00A90ED6"/>
    <w:rsid w:val="00A91C21"/>
    <w:rsid w:val="00A930B8"/>
    <w:rsid w:val="00A937D7"/>
    <w:rsid w:val="00A94AA5"/>
    <w:rsid w:val="00A965A9"/>
    <w:rsid w:val="00AA09E8"/>
    <w:rsid w:val="00AA106D"/>
    <w:rsid w:val="00AA1FF0"/>
    <w:rsid w:val="00AA2720"/>
    <w:rsid w:val="00AA2D71"/>
    <w:rsid w:val="00AA3F47"/>
    <w:rsid w:val="00AA470C"/>
    <w:rsid w:val="00AA5238"/>
    <w:rsid w:val="00AB058C"/>
    <w:rsid w:val="00AB3B64"/>
    <w:rsid w:val="00AB5266"/>
    <w:rsid w:val="00AC4DE7"/>
    <w:rsid w:val="00AD0731"/>
    <w:rsid w:val="00AD37CE"/>
    <w:rsid w:val="00AD4D7B"/>
    <w:rsid w:val="00AD7BA7"/>
    <w:rsid w:val="00AE4879"/>
    <w:rsid w:val="00AE542D"/>
    <w:rsid w:val="00AE7382"/>
    <w:rsid w:val="00AF0B71"/>
    <w:rsid w:val="00AF1D5D"/>
    <w:rsid w:val="00AF2B97"/>
    <w:rsid w:val="00AF58D9"/>
    <w:rsid w:val="00AF77D5"/>
    <w:rsid w:val="00B01562"/>
    <w:rsid w:val="00B07B5B"/>
    <w:rsid w:val="00B07DF1"/>
    <w:rsid w:val="00B12F6A"/>
    <w:rsid w:val="00B134B2"/>
    <w:rsid w:val="00B154F6"/>
    <w:rsid w:val="00B17915"/>
    <w:rsid w:val="00B2237B"/>
    <w:rsid w:val="00B233C0"/>
    <w:rsid w:val="00B258C4"/>
    <w:rsid w:val="00B25EBF"/>
    <w:rsid w:val="00B31A1A"/>
    <w:rsid w:val="00B34741"/>
    <w:rsid w:val="00B34D05"/>
    <w:rsid w:val="00B35A72"/>
    <w:rsid w:val="00B3767E"/>
    <w:rsid w:val="00B423F9"/>
    <w:rsid w:val="00B4339F"/>
    <w:rsid w:val="00B43786"/>
    <w:rsid w:val="00B44B3A"/>
    <w:rsid w:val="00B44F4C"/>
    <w:rsid w:val="00B47FFC"/>
    <w:rsid w:val="00B53963"/>
    <w:rsid w:val="00B55062"/>
    <w:rsid w:val="00B55D98"/>
    <w:rsid w:val="00B56F11"/>
    <w:rsid w:val="00B60514"/>
    <w:rsid w:val="00B6156F"/>
    <w:rsid w:val="00B62781"/>
    <w:rsid w:val="00B64F28"/>
    <w:rsid w:val="00B65207"/>
    <w:rsid w:val="00B65EEF"/>
    <w:rsid w:val="00B677E9"/>
    <w:rsid w:val="00B745C9"/>
    <w:rsid w:val="00B74720"/>
    <w:rsid w:val="00B7773E"/>
    <w:rsid w:val="00B7779B"/>
    <w:rsid w:val="00B80B80"/>
    <w:rsid w:val="00B82556"/>
    <w:rsid w:val="00B875D8"/>
    <w:rsid w:val="00B9024D"/>
    <w:rsid w:val="00B909E1"/>
    <w:rsid w:val="00B92516"/>
    <w:rsid w:val="00B92559"/>
    <w:rsid w:val="00B93787"/>
    <w:rsid w:val="00BA0630"/>
    <w:rsid w:val="00BA1FAA"/>
    <w:rsid w:val="00BA212B"/>
    <w:rsid w:val="00BA46BD"/>
    <w:rsid w:val="00BB1490"/>
    <w:rsid w:val="00BB4A2C"/>
    <w:rsid w:val="00BB6EA5"/>
    <w:rsid w:val="00BB746F"/>
    <w:rsid w:val="00BC0672"/>
    <w:rsid w:val="00BC130B"/>
    <w:rsid w:val="00BC2427"/>
    <w:rsid w:val="00BC5E1C"/>
    <w:rsid w:val="00BC78C5"/>
    <w:rsid w:val="00BD610B"/>
    <w:rsid w:val="00BE14C7"/>
    <w:rsid w:val="00BE21B8"/>
    <w:rsid w:val="00BE617C"/>
    <w:rsid w:val="00BE761A"/>
    <w:rsid w:val="00BF01FB"/>
    <w:rsid w:val="00BF1F37"/>
    <w:rsid w:val="00BF2930"/>
    <w:rsid w:val="00C00D80"/>
    <w:rsid w:val="00C05EF8"/>
    <w:rsid w:val="00C062A9"/>
    <w:rsid w:val="00C10562"/>
    <w:rsid w:val="00C121EA"/>
    <w:rsid w:val="00C13E6B"/>
    <w:rsid w:val="00C1442F"/>
    <w:rsid w:val="00C17808"/>
    <w:rsid w:val="00C17E28"/>
    <w:rsid w:val="00C30097"/>
    <w:rsid w:val="00C356E9"/>
    <w:rsid w:val="00C35DB0"/>
    <w:rsid w:val="00C3640D"/>
    <w:rsid w:val="00C36706"/>
    <w:rsid w:val="00C36E1B"/>
    <w:rsid w:val="00C3758B"/>
    <w:rsid w:val="00C403D8"/>
    <w:rsid w:val="00C41BE4"/>
    <w:rsid w:val="00C435B9"/>
    <w:rsid w:val="00C4530D"/>
    <w:rsid w:val="00C45E4C"/>
    <w:rsid w:val="00C52C43"/>
    <w:rsid w:val="00C62F56"/>
    <w:rsid w:val="00C63707"/>
    <w:rsid w:val="00C63B65"/>
    <w:rsid w:val="00C70C31"/>
    <w:rsid w:val="00C70CE7"/>
    <w:rsid w:val="00C77147"/>
    <w:rsid w:val="00C7775F"/>
    <w:rsid w:val="00C77C49"/>
    <w:rsid w:val="00C81511"/>
    <w:rsid w:val="00C843A1"/>
    <w:rsid w:val="00C84B6B"/>
    <w:rsid w:val="00C9471B"/>
    <w:rsid w:val="00C95683"/>
    <w:rsid w:val="00C9650A"/>
    <w:rsid w:val="00C96B6A"/>
    <w:rsid w:val="00CA0D77"/>
    <w:rsid w:val="00CA259A"/>
    <w:rsid w:val="00CA48FB"/>
    <w:rsid w:val="00CA7C41"/>
    <w:rsid w:val="00CB0685"/>
    <w:rsid w:val="00CB0D07"/>
    <w:rsid w:val="00CB2E78"/>
    <w:rsid w:val="00CB4F8F"/>
    <w:rsid w:val="00CB4FED"/>
    <w:rsid w:val="00CB6E74"/>
    <w:rsid w:val="00CB6F8B"/>
    <w:rsid w:val="00CC0078"/>
    <w:rsid w:val="00CC2647"/>
    <w:rsid w:val="00CC6EB0"/>
    <w:rsid w:val="00CC74FE"/>
    <w:rsid w:val="00CD2C53"/>
    <w:rsid w:val="00CD3B15"/>
    <w:rsid w:val="00CE070E"/>
    <w:rsid w:val="00CE27E5"/>
    <w:rsid w:val="00CE4356"/>
    <w:rsid w:val="00CF087D"/>
    <w:rsid w:val="00CF0A19"/>
    <w:rsid w:val="00CF150A"/>
    <w:rsid w:val="00CF4089"/>
    <w:rsid w:val="00CF46B8"/>
    <w:rsid w:val="00D12D49"/>
    <w:rsid w:val="00D1645B"/>
    <w:rsid w:val="00D16DA7"/>
    <w:rsid w:val="00D22B0B"/>
    <w:rsid w:val="00D23720"/>
    <w:rsid w:val="00D24A99"/>
    <w:rsid w:val="00D26D88"/>
    <w:rsid w:val="00D26F65"/>
    <w:rsid w:val="00D2725C"/>
    <w:rsid w:val="00D31B49"/>
    <w:rsid w:val="00D324CE"/>
    <w:rsid w:val="00D35285"/>
    <w:rsid w:val="00D40156"/>
    <w:rsid w:val="00D409DA"/>
    <w:rsid w:val="00D43354"/>
    <w:rsid w:val="00D47B98"/>
    <w:rsid w:val="00D51212"/>
    <w:rsid w:val="00D521AA"/>
    <w:rsid w:val="00D52831"/>
    <w:rsid w:val="00D52FCE"/>
    <w:rsid w:val="00D556B0"/>
    <w:rsid w:val="00D56F6B"/>
    <w:rsid w:val="00D621D0"/>
    <w:rsid w:val="00D67782"/>
    <w:rsid w:val="00D7115B"/>
    <w:rsid w:val="00D711AF"/>
    <w:rsid w:val="00D73172"/>
    <w:rsid w:val="00D7716C"/>
    <w:rsid w:val="00D77A3C"/>
    <w:rsid w:val="00D805F2"/>
    <w:rsid w:val="00D85CDB"/>
    <w:rsid w:val="00D866FC"/>
    <w:rsid w:val="00D90391"/>
    <w:rsid w:val="00D90DBA"/>
    <w:rsid w:val="00D9575D"/>
    <w:rsid w:val="00D967AA"/>
    <w:rsid w:val="00DA135F"/>
    <w:rsid w:val="00DA245E"/>
    <w:rsid w:val="00DA4080"/>
    <w:rsid w:val="00DA44FC"/>
    <w:rsid w:val="00DA7051"/>
    <w:rsid w:val="00DB379D"/>
    <w:rsid w:val="00DB4D9A"/>
    <w:rsid w:val="00DB5AC5"/>
    <w:rsid w:val="00DB7368"/>
    <w:rsid w:val="00DC24FB"/>
    <w:rsid w:val="00DC3B31"/>
    <w:rsid w:val="00DC5C75"/>
    <w:rsid w:val="00DC66BD"/>
    <w:rsid w:val="00DC68C1"/>
    <w:rsid w:val="00DC75CD"/>
    <w:rsid w:val="00DC7844"/>
    <w:rsid w:val="00DD070B"/>
    <w:rsid w:val="00DD18B2"/>
    <w:rsid w:val="00DD37E6"/>
    <w:rsid w:val="00DD561B"/>
    <w:rsid w:val="00DD66BA"/>
    <w:rsid w:val="00DE0F49"/>
    <w:rsid w:val="00DE22FC"/>
    <w:rsid w:val="00DE774C"/>
    <w:rsid w:val="00DF0B3A"/>
    <w:rsid w:val="00DF1BC0"/>
    <w:rsid w:val="00DF6BFD"/>
    <w:rsid w:val="00E00167"/>
    <w:rsid w:val="00E00937"/>
    <w:rsid w:val="00E1412E"/>
    <w:rsid w:val="00E1621E"/>
    <w:rsid w:val="00E170E6"/>
    <w:rsid w:val="00E22027"/>
    <w:rsid w:val="00E2276E"/>
    <w:rsid w:val="00E22D21"/>
    <w:rsid w:val="00E23F37"/>
    <w:rsid w:val="00E31230"/>
    <w:rsid w:val="00E31AB8"/>
    <w:rsid w:val="00E32948"/>
    <w:rsid w:val="00E36334"/>
    <w:rsid w:val="00E37A0C"/>
    <w:rsid w:val="00E40A02"/>
    <w:rsid w:val="00E51220"/>
    <w:rsid w:val="00E55BBE"/>
    <w:rsid w:val="00E56B6E"/>
    <w:rsid w:val="00E75E6B"/>
    <w:rsid w:val="00E76756"/>
    <w:rsid w:val="00E80797"/>
    <w:rsid w:val="00E85579"/>
    <w:rsid w:val="00E96B05"/>
    <w:rsid w:val="00EA1183"/>
    <w:rsid w:val="00EA205C"/>
    <w:rsid w:val="00EA7E01"/>
    <w:rsid w:val="00EB0B39"/>
    <w:rsid w:val="00EC3F83"/>
    <w:rsid w:val="00EC4349"/>
    <w:rsid w:val="00EC5921"/>
    <w:rsid w:val="00EC5E68"/>
    <w:rsid w:val="00EC7E9C"/>
    <w:rsid w:val="00ED0643"/>
    <w:rsid w:val="00ED5DED"/>
    <w:rsid w:val="00ED7366"/>
    <w:rsid w:val="00EE1585"/>
    <w:rsid w:val="00EE235F"/>
    <w:rsid w:val="00EE342B"/>
    <w:rsid w:val="00EE57B4"/>
    <w:rsid w:val="00EE693D"/>
    <w:rsid w:val="00EE6C5A"/>
    <w:rsid w:val="00EF2E94"/>
    <w:rsid w:val="00EF4FFD"/>
    <w:rsid w:val="00EF5F2D"/>
    <w:rsid w:val="00EF6389"/>
    <w:rsid w:val="00EF6391"/>
    <w:rsid w:val="00EF6E67"/>
    <w:rsid w:val="00F007AD"/>
    <w:rsid w:val="00F021A1"/>
    <w:rsid w:val="00F04770"/>
    <w:rsid w:val="00F05203"/>
    <w:rsid w:val="00F070B0"/>
    <w:rsid w:val="00F11128"/>
    <w:rsid w:val="00F12388"/>
    <w:rsid w:val="00F13EB0"/>
    <w:rsid w:val="00F2076E"/>
    <w:rsid w:val="00F22519"/>
    <w:rsid w:val="00F26592"/>
    <w:rsid w:val="00F31BB8"/>
    <w:rsid w:val="00F33166"/>
    <w:rsid w:val="00F340C7"/>
    <w:rsid w:val="00F3584A"/>
    <w:rsid w:val="00F37395"/>
    <w:rsid w:val="00F40C7C"/>
    <w:rsid w:val="00F42748"/>
    <w:rsid w:val="00F45F24"/>
    <w:rsid w:val="00F470F3"/>
    <w:rsid w:val="00F47709"/>
    <w:rsid w:val="00F50C85"/>
    <w:rsid w:val="00F51B63"/>
    <w:rsid w:val="00F5285A"/>
    <w:rsid w:val="00F53094"/>
    <w:rsid w:val="00F55775"/>
    <w:rsid w:val="00F55F4B"/>
    <w:rsid w:val="00F56472"/>
    <w:rsid w:val="00F61413"/>
    <w:rsid w:val="00F62D30"/>
    <w:rsid w:val="00F63F6F"/>
    <w:rsid w:val="00F653AB"/>
    <w:rsid w:val="00F714A8"/>
    <w:rsid w:val="00F718A6"/>
    <w:rsid w:val="00F74044"/>
    <w:rsid w:val="00F74BC2"/>
    <w:rsid w:val="00F76E24"/>
    <w:rsid w:val="00F770C5"/>
    <w:rsid w:val="00F771A8"/>
    <w:rsid w:val="00F811A8"/>
    <w:rsid w:val="00F82BC7"/>
    <w:rsid w:val="00F83D1C"/>
    <w:rsid w:val="00F85EEA"/>
    <w:rsid w:val="00F86A92"/>
    <w:rsid w:val="00F87811"/>
    <w:rsid w:val="00F9039D"/>
    <w:rsid w:val="00F90FC5"/>
    <w:rsid w:val="00F9251E"/>
    <w:rsid w:val="00F94C42"/>
    <w:rsid w:val="00F960B7"/>
    <w:rsid w:val="00F96636"/>
    <w:rsid w:val="00FA0453"/>
    <w:rsid w:val="00FA1AFE"/>
    <w:rsid w:val="00FA1C54"/>
    <w:rsid w:val="00FA1DEE"/>
    <w:rsid w:val="00FA2E3A"/>
    <w:rsid w:val="00FA2EE7"/>
    <w:rsid w:val="00FA6A2F"/>
    <w:rsid w:val="00FA7F71"/>
    <w:rsid w:val="00FB0A52"/>
    <w:rsid w:val="00FB0F7D"/>
    <w:rsid w:val="00FB1548"/>
    <w:rsid w:val="00FB1DFE"/>
    <w:rsid w:val="00FB2909"/>
    <w:rsid w:val="00FB2CAE"/>
    <w:rsid w:val="00FB30C8"/>
    <w:rsid w:val="00FB34B6"/>
    <w:rsid w:val="00FB5E06"/>
    <w:rsid w:val="00FB7A77"/>
    <w:rsid w:val="00FC0651"/>
    <w:rsid w:val="00FD032E"/>
    <w:rsid w:val="00FD3A83"/>
    <w:rsid w:val="00FD4A7B"/>
    <w:rsid w:val="00FD4FF9"/>
    <w:rsid w:val="00FD5749"/>
    <w:rsid w:val="00FD5EE0"/>
    <w:rsid w:val="00FD699D"/>
    <w:rsid w:val="00FE2100"/>
    <w:rsid w:val="00FE4C45"/>
    <w:rsid w:val="00FE5EAF"/>
    <w:rsid w:val="00FE7190"/>
    <w:rsid w:val="00FF0A0E"/>
    <w:rsid w:val="00FF2F64"/>
    <w:rsid w:val="00FF46D7"/>
    <w:rsid w:val="00FF51D6"/>
    <w:rsid w:val="00FF538A"/>
    <w:rsid w:val="00FF5EA0"/>
    <w:rsid w:val="24594D5E"/>
    <w:rsid w:val="5B7200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07B3070"/>
  <w15:docId w15:val="{2CC05262-41CD-4C9A-901C-8BF1C85B32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1D94"/>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pPr>
      <w:pBdr>
        <w:bottom w:val="single" w:sz="6" w:space="1" w:color="auto"/>
      </w:pBdr>
      <w:tabs>
        <w:tab w:val="center" w:pos="4153"/>
        <w:tab w:val="right" w:pos="8306"/>
      </w:tabs>
      <w:snapToGrid w:val="0"/>
      <w:jc w:val="center"/>
    </w:pPr>
    <w:rPr>
      <w:sz w:val="18"/>
      <w:szCs w:val="18"/>
    </w:rPr>
  </w:style>
  <w:style w:type="paragraph" w:styleId="ab">
    <w:name w:val="annotation subject"/>
    <w:basedOn w:val="a3"/>
    <w:next w:val="a3"/>
    <w:link w:val="ac"/>
    <w:uiPriority w:val="99"/>
    <w:semiHidden/>
    <w:unhideWhenUsed/>
    <w:qFormat/>
    <w:rPr>
      <w:b/>
      <w:bCs/>
    </w:rPr>
  </w:style>
  <w:style w:type="character" w:styleId="ad">
    <w:name w:val="Emphasis"/>
    <w:basedOn w:val="a0"/>
    <w:uiPriority w:val="20"/>
    <w:qFormat/>
    <w:rPr>
      <w:i/>
      <w:iCs/>
    </w:rPr>
  </w:style>
  <w:style w:type="character" w:styleId="ae">
    <w:name w:val="Hyperlink"/>
    <w:basedOn w:val="a0"/>
    <w:uiPriority w:val="99"/>
    <w:unhideWhenUsed/>
    <w:qFormat/>
    <w:rPr>
      <w:color w:val="0563C1" w:themeColor="hyperlink"/>
      <w:u w:val="single"/>
    </w:rPr>
  </w:style>
  <w:style w:type="character" w:styleId="af">
    <w:name w:val="annotation reference"/>
    <w:basedOn w:val="a0"/>
    <w:uiPriority w:val="99"/>
    <w:semiHidden/>
    <w:unhideWhenUsed/>
    <w:qFormat/>
    <w:rPr>
      <w:sz w:val="21"/>
      <w:szCs w:val="21"/>
    </w:rPr>
  </w:style>
  <w:style w:type="paragraph" w:styleId="af0">
    <w:name w:val="List Paragraph"/>
    <w:basedOn w:val="a"/>
    <w:uiPriority w:val="34"/>
    <w:qFormat/>
    <w:pPr>
      <w:ind w:firstLineChars="200" w:firstLine="420"/>
    </w:pPr>
  </w:style>
  <w:style w:type="table" w:customStyle="1" w:styleId="TableGrid">
    <w:name w:val="TableGrid"/>
    <w:rPr>
      <w:rFonts w:cs="Times New Roman"/>
    </w:rPr>
    <w:tblPr>
      <w:tblCellMar>
        <w:top w:w="0" w:type="dxa"/>
        <w:left w:w="0" w:type="dxa"/>
        <w:bottom w:w="0" w:type="dxa"/>
        <w:right w:w="0" w:type="dxa"/>
      </w:tblCellMar>
    </w:tblPr>
  </w:style>
  <w:style w:type="character" w:customStyle="1" w:styleId="a6">
    <w:name w:val="批注框文本 字符"/>
    <w:basedOn w:val="a0"/>
    <w:link w:val="a5"/>
    <w:uiPriority w:val="99"/>
    <w:semiHidden/>
    <w:qFormat/>
    <w:rPr>
      <w:sz w:val="18"/>
      <w:szCs w:val="18"/>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a4">
    <w:name w:val="批注文字 字符"/>
    <w:basedOn w:val="a0"/>
    <w:link w:val="a3"/>
    <w:uiPriority w:val="99"/>
    <w:semiHidden/>
    <w:qFormat/>
  </w:style>
  <w:style w:type="character" w:customStyle="1" w:styleId="ac">
    <w:name w:val="批注主题 字符"/>
    <w:basedOn w:val="a4"/>
    <w:link w:val="ab"/>
    <w:uiPriority w:val="99"/>
    <w:semiHidden/>
    <w:qFormat/>
    <w:rPr>
      <w:b/>
      <w:bCs/>
    </w:rPr>
  </w:style>
  <w:style w:type="character" w:customStyle="1" w:styleId="1">
    <w:name w:val="未处理的提及1"/>
    <w:basedOn w:val="a0"/>
    <w:uiPriority w:val="99"/>
    <w:semiHidden/>
    <w:unhideWhenUsed/>
    <w:rPr>
      <w:color w:val="605E5C"/>
      <w:shd w:val="clear" w:color="auto" w:fill="E1DFDD"/>
    </w:rPr>
  </w:style>
  <w:style w:type="paragraph" w:styleId="HTML">
    <w:name w:val="HTML Preformatted"/>
    <w:basedOn w:val="a"/>
    <w:link w:val="HTML0"/>
    <w:uiPriority w:val="99"/>
    <w:semiHidden/>
    <w:unhideWhenUsed/>
    <w:rsid w:val="00F63F6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黑体" w:cs="黑体"/>
      <w:kern w:val="0"/>
      <w:sz w:val="24"/>
      <w:szCs w:val="24"/>
    </w:rPr>
  </w:style>
  <w:style w:type="character" w:customStyle="1" w:styleId="HTML0">
    <w:name w:val="HTML 预设格式 字符"/>
    <w:basedOn w:val="a0"/>
    <w:link w:val="HTML"/>
    <w:uiPriority w:val="99"/>
    <w:semiHidden/>
    <w:rsid w:val="00F63F6F"/>
    <w:rPr>
      <w:rFonts w:ascii="黑体" w:eastAsia="黑体" w:hAnsi="黑体" w:cs="黑体"/>
      <w:sz w:val="24"/>
      <w:szCs w:val="24"/>
    </w:rPr>
  </w:style>
  <w:style w:type="paragraph" w:styleId="af1">
    <w:name w:val="Revision"/>
    <w:hidden/>
    <w:uiPriority w:val="99"/>
    <w:semiHidden/>
    <w:rsid w:val="009D4F7D"/>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3349227">
      <w:bodyDiv w:val="1"/>
      <w:marLeft w:val="0"/>
      <w:marRight w:val="0"/>
      <w:marTop w:val="0"/>
      <w:marBottom w:val="0"/>
      <w:divBdr>
        <w:top w:val="none" w:sz="0" w:space="0" w:color="auto"/>
        <w:left w:val="none" w:sz="0" w:space="0" w:color="auto"/>
        <w:bottom w:val="none" w:sz="0" w:space="0" w:color="auto"/>
        <w:right w:val="none" w:sz="0" w:space="0" w:color="auto"/>
      </w:divBdr>
      <w:divsChild>
        <w:div w:id="1715887778">
          <w:marLeft w:val="0"/>
          <w:marRight w:val="0"/>
          <w:marTop w:val="0"/>
          <w:marBottom w:val="0"/>
          <w:divBdr>
            <w:top w:val="none" w:sz="0" w:space="0" w:color="auto"/>
            <w:left w:val="none" w:sz="0" w:space="0" w:color="auto"/>
            <w:bottom w:val="none" w:sz="0" w:space="0" w:color="auto"/>
            <w:right w:val="none" w:sz="0" w:space="0" w:color="auto"/>
          </w:divBdr>
          <w:divsChild>
            <w:div w:id="570391557">
              <w:marLeft w:val="0"/>
              <w:marRight w:val="0"/>
              <w:marTop w:val="0"/>
              <w:marBottom w:val="0"/>
              <w:divBdr>
                <w:top w:val="none" w:sz="0" w:space="0" w:color="auto"/>
                <w:left w:val="none" w:sz="0" w:space="0" w:color="auto"/>
                <w:bottom w:val="none" w:sz="0" w:space="0" w:color="auto"/>
                <w:right w:val="none" w:sz="0" w:space="0" w:color="auto"/>
              </w:divBdr>
              <w:divsChild>
                <w:div w:id="808480560">
                  <w:marLeft w:val="0"/>
                  <w:marRight w:val="0"/>
                  <w:marTop w:val="0"/>
                  <w:marBottom w:val="0"/>
                  <w:divBdr>
                    <w:top w:val="none" w:sz="0" w:space="0" w:color="auto"/>
                    <w:left w:val="none" w:sz="0" w:space="0" w:color="auto"/>
                    <w:bottom w:val="none" w:sz="0" w:space="0" w:color="auto"/>
                    <w:right w:val="none" w:sz="0" w:space="0" w:color="auto"/>
                  </w:divBdr>
                  <w:divsChild>
                    <w:div w:id="1511678390">
                      <w:marLeft w:val="0"/>
                      <w:marRight w:val="0"/>
                      <w:marTop w:val="0"/>
                      <w:marBottom w:val="0"/>
                      <w:divBdr>
                        <w:top w:val="none" w:sz="0" w:space="0" w:color="auto"/>
                        <w:left w:val="none" w:sz="0" w:space="0" w:color="auto"/>
                        <w:bottom w:val="none" w:sz="0" w:space="0" w:color="auto"/>
                        <w:right w:val="none" w:sz="0" w:space="0" w:color="auto"/>
                      </w:divBdr>
                      <w:divsChild>
                        <w:div w:id="1369066373">
                          <w:marLeft w:val="0"/>
                          <w:marRight w:val="0"/>
                          <w:marTop w:val="0"/>
                          <w:marBottom w:val="0"/>
                          <w:divBdr>
                            <w:top w:val="none" w:sz="0" w:space="0" w:color="auto"/>
                            <w:left w:val="none" w:sz="0" w:space="0" w:color="auto"/>
                            <w:bottom w:val="none" w:sz="0" w:space="0" w:color="auto"/>
                            <w:right w:val="none" w:sz="0" w:space="0" w:color="auto"/>
                          </w:divBdr>
                          <w:divsChild>
                            <w:div w:id="1920555814">
                              <w:marLeft w:val="0"/>
                              <w:marRight w:val="0"/>
                              <w:marTop w:val="0"/>
                              <w:marBottom w:val="0"/>
                              <w:divBdr>
                                <w:top w:val="none" w:sz="0" w:space="0" w:color="auto"/>
                                <w:left w:val="none" w:sz="0" w:space="0" w:color="auto"/>
                                <w:bottom w:val="none" w:sz="0" w:space="0" w:color="auto"/>
                                <w:right w:val="none" w:sz="0" w:space="0" w:color="auto"/>
                              </w:divBdr>
                              <w:divsChild>
                                <w:div w:id="1411997522">
                                  <w:marLeft w:val="0"/>
                                  <w:marRight w:val="0"/>
                                  <w:marTop w:val="0"/>
                                  <w:marBottom w:val="0"/>
                                  <w:divBdr>
                                    <w:top w:val="none" w:sz="0" w:space="0" w:color="auto"/>
                                    <w:left w:val="none" w:sz="0" w:space="0" w:color="auto"/>
                                    <w:bottom w:val="none" w:sz="0" w:space="0" w:color="auto"/>
                                    <w:right w:val="none" w:sz="0" w:space="0" w:color="auto"/>
                                  </w:divBdr>
                                  <w:divsChild>
                                    <w:div w:id="26687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80454789">
      <w:bodyDiv w:val="1"/>
      <w:marLeft w:val="0"/>
      <w:marRight w:val="0"/>
      <w:marTop w:val="0"/>
      <w:marBottom w:val="0"/>
      <w:divBdr>
        <w:top w:val="none" w:sz="0" w:space="0" w:color="auto"/>
        <w:left w:val="none" w:sz="0" w:space="0" w:color="auto"/>
        <w:bottom w:val="none" w:sz="0" w:space="0" w:color="auto"/>
        <w:right w:val="none" w:sz="0" w:space="0" w:color="auto"/>
      </w:divBdr>
    </w:div>
    <w:div w:id="288827152">
      <w:bodyDiv w:val="1"/>
      <w:marLeft w:val="0"/>
      <w:marRight w:val="0"/>
      <w:marTop w:val="0"/>
      <w:marBottom w:val="0"/>
      <w:divBdr>
        <w:top w:val="none" w:sz="0" w:space="0" w:color="auto"/>
        <w:left w:val="none" w:sz="0" w:space="0" w:color="auto"/>
        <w:bottom w:val="none" w:sz="0" w:space="0" w:color="auto"/>
        <w:right w:val="none" w:sz="0" w:space="0" w:color="auto"/>
      </w:divBdr>
    </w:div>
    <w:div w:id="301278893">
      <w:bodyDiv w:val="1"/>
      <w:marLeft w:val="0"/>
      <w:marRight w:val="0"/>
      <w:marTop w:val="0"/>
      <w:marBottom w:val="0"/>
      <w:divBdr>
        <w:top w:val="none" w:sz="0" w:space="0" w:color="auto"/>
        <w:left w:val="none" w:sz="0" w:space="0" w:color="auto"/>
        <w:bottom w:val="none" w:sz="0" w:space="0" w:color="auto"/>
        <w:right w:val="none" w:sz="0" w:space="0" w:color="auto"/>
      </w:divBdr>
    </w:div>
    <w:div w:id="389891084">
      <w:bodyDiv w:val="1"/>
      <w:marLeft w:val="0"/>
      <w:marRight w:val="0"/>
      <w:marTop w:val="0"/>
      <w:marBottom w:val="0"/>
      <w:divBdr>
        <w:top w:val="none" w:sz="0" w:space="0" w:color="auto"/>
        <w:left w:val="none" w:sz="0" w:space="0" w:color="auto"/>
        <w:bottom w:val="none" w:sz="0" w:space="0" w:color="auto"/>
        <w:right w:val="none" w:sz="0" w:space="0" w:color="auto"/>
      </w:divBdr>
    </w:div>
    <w:div w:id="487870173">
      <w:bodyDiv w:val="1"/>
      <w:marLeft w:val="0"/>
      <w:marRight w:val="0"/>
      <w:marTop w:val="0"/>
      <w:marBottom w:val="0"/>
      <w:divBdr>
        <w:top w:val="none" w:sz="0" w:space="0" w:color="auto"/>
        <w:left w:val="none" w:sz="0" w:space="0" w:color="auto"/>
        <w:bottom w:val="none" w:sz="0" w:space="0" w:color="auto"/>
        <w:right w:val="none" w:sz="0" w:space="0" w:color="auto"/>
      </w:divBdr>
    </w:div>
    <w:div w:id="529342640">
      <w:bodyDiv w:val="1"/>
      <w:marLeft w:val="0"/>
      <w:marRight w:val="0"/>
      <w:marTop w:val="0"/>
      <w:marBottom w:val="0"/>
      <w:divBdr>
        <w:top w:val="none" w:sz="0" w:space="0" w:color="auto"/>
        <w:left w:val="none" w:sz="0" w:space="0" w:color="auto"/>
        <w:bottom w:val="none" w:sz="0" w:space="0" w:color="auto"/>
        <w:right w:val="none" w:sz="0" w:space="0" w:color="auto"/>
      </w:divBdr>
    </w:div>
    <w:div w:id="547650079">
      <w:bodyDiv w:val="1"/>
      <w:marLeft w:val="0"/>
      <w:marRight w:val="0"/>
      <w:marTop w:val="0"/>
      <w:marBottom w:val="0"/>
      <w:divBdr>
        <w:top w:val="none" w:sz="0" w:space="0" w:color="auto"/>
        <w:left w:val="none" w:sz="0" w:space="0" w:color="auto"/>
        <w:bottom w:val="none" w:sz="0" w:space="0" w:color="auto"/>
        <w:right w:val="none" w:sz="0" w:space="0" w:color="auto"/>
      </w:divBdr>
      <w:divsChild>
        <w:div w:id="1912235693">
          <w:marLeft w:val="0"/>
          <w:marRight w:val="0"/>
          <w:marTop w:val="0"/>
          <w:marBottom w:val="0"/>
          <w:divBdr>
            <w:top w:val="none" w:sz="0" w:space="0" w:color="auto"/>
            <w:left w:val="none" w:sz="0" w:space="0" w:color="auto"/>
            <w:bottom w:val="none" w:sz="0" w:space="0" w:color="auto"/>
            <w:right w:val="none" w:sz="0" w:space="0" w:color="auto"/>
          </w:divBdr>
          <w:divsChild>
            <w:div w:id="1750536523">
              <w:marLeft w:val="0"/>
              <w:marRight w:val="0"/>
              <w:marTop w:val="0"/>
              <w:marBottom w:val="0"/>
              <w:divBdr>
                <w:top w:val="none" w:sz="0" w:space="0" w:color="auto"/>
                <w:left w:val="none" w:sz="0" w:space="0" w:color="auto"/>
                <w:bottom w:val="none" w:sz="0" w:space="0" w:color="auto"/>
                <w:right w:val="none" w:sz="0" w:space="0" w:color="auto"/>
              </w:divBdr>
              <w:divsChild>
                <w:div w:id="316691117">
                  <w:marLeft w:val="0"/>
                  <w:marRight w:val="0"/>
                  <w:marTop w:val="0"/>
                  <w:marBottom w:val="0"/>
                  <w:divBdr>
                    <w:top w:val="none" w:sz="0" w:space="0" w:color="auto"/>
                    <w:left w:val="none" w:sz="0" w:space="0" w:color="auto"/>
                    <w:bottom w:val="none" w:sz="0" w:space="0" w:color="auto"/>
                    <w:right w:val="none" w:sz="0" w:space="0" w:color="auto"/>
                  </w:divBdr>
                  <w:divsChild>
                    <w:div w:id="1165514672">
                      <w:marLeft w:val="0"/>
                      <w:marRight w:val="0"/>
                      <w:marTop w:val="0"/>
                      <w:marBottom w:val="0"/>
                      <w:divBdr>
                        <w:top w:val="none" w:sz="0" w:space="0" w:color="auto"/>
                        <w:left w:val="none" w:sz="0" w:space="0" w:color="auto"/>
                        <w:bottom w:val="none" w:sz="0" w:space="0" w:color="auto"/>
                        <w:right w:val="none" w:sz="0" w:space="0" w:color="auto"/>
                      </w:divBdr>
                      <w:divsChild>
                        <w:div w:id="476067896">
                          <w:marLeft w:val="0"/>
                          <w:marRight w:val="0"/>
                          <w:marTop w:val="0"/>
                          <w:marBottom w:val="0"/>
                          <w:divBdr>
                            <w:top w:val="none" w:sz="0" w:space="0" w:color="auto"/>
                            <w:left w:val="none" w:sz="0" w:space="0" w:color="auto"/>
                            <w:bottom w:val="none" w:sz="0" w:space="0" w:color="auto"/>
                            <w:right w:val="none" w:sz="0" w:space="0" w:color="auto"/>
                          </w:divBdr>
                          <w:divsChild>
                            <w:div w:id="342704530">
                              <w:marLeft w:val="0"/>
                              <w:marRight w:val="0"/>
                              <w:marTop w:val="0"/>
                              <w:marBottom w:val="0"/>
                              <w:divBdr>
                                <w:top w:val="none" w:sz="0" w:space="0" w:color="auto"/>
                                <w:left w:val="none" w:sz="0" w:space="0" w:color="auto"/>
                                <w:bottom w:val="none" w:sz="0" w:space="0" w:color="auto"/>
                                <w:right w:val="none" w:sz="0" w:space="0" w:color="auto"/>
                              </w:divBdr>
                              <w:divsChild>
                                <w:div w:id="218369539">
                                  <w:marLeft w:val="0"/>
                                  <w:marRight w:val="0"/>
                                  <w:marTop w:val="0"/>
                                  <w:marBottom w:val="0"/>
                                  <w:divBdr>
                                    <w:top w:val="none" w:sz="0" w:space="0" w:color="auto"/>
                                    <w:left w:val="none" w:sz="0" w:space="0" w:color="auto"/>
                                    <w:bottom w:val="none" w:sz="0" w:space="0" w:color="auto"/>
                                    <w:right w:val="none" w:sz="0" w:space="0" w:color="auto"/>
                                  </w:divBdr>
                                  <w:divsChild>
                                    <w:div w:id="1587960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61990036">
      <w:bodyDiv w:val="1"/>
      <w:marLeft w:val="0"/>
      <w:marRight w:val="0"/>
      <w:marTop w:val="0"/>
      <w:marBottom w:val="0"/>
      <w:divBdr>
        <w:top w:val="none" w:sz="0" w:space="0" w:color="auto"/>
        <w:left w:val="none" w:sz="0" w:space="0" w:color="auto"/>
        <w:bottom w:val="none" w:sz="0" w:space="0" w:color="auto"/>
        <w:right w:val="none" w:sz="0" w:space="0" w:color="auto"/>
      </w:divBdr>
    </w:div>
    <w:div w:id="598216649">
      <w:bodyDiv w:val="1"/>
      <w:marLeft w:val="0"/>
      <w:marRight w:val="0"/>
      <w:marTop w:val="0"/>
      <w:marBottom w:val="0"/>
      <w:divBdr>
        <w:top w:val="none" w:sz="0" w:space="0" w:color="auto"/>
        <w:left w:val="none" w:sz="0" w:space="0" w:color="auto"/>
        <w:bottom w:val="none" w:sz="0" w:space="0" w:color="auto"/>
        <w:right w:val="none" w:sz="0" w:space="0" w:color="auto"/>
      </w:divBdr>
    </w:div>
    <w:div w:id="634027387">
      <w:bodyDiv w:val="1"/>
      <w:marLeft w:val="0"/>
      <w:marRight w:val="0"/>
      <w:marTop w:val="0"/>
      <w:marBottom w:val="0"/>
      <w:divBdr>
        <w:top w:val="none" w:sz="0" w:space="0" w:color="auto"/>
        <w:left w:val="none" w:sz="0" w:space="0" w:color="auto"/>
        <w:bottom w:val="none" w:sz="0" w:space="0" w:color="auto"/>
        <w:right w:val="none" w:sz="0" w:space="0" w:color="auto"/>
      </w:divBdr>
    </w:div>
    <w:div w:id="711926297">
      <w:bodyDiv w:val="1"/>
      <w:marLeft w:val="0"/>
      <w:marRight w:val="0"/>
      <w:marTop w:val="0"/>
      <w:marBottom w:val="0"/>
      <w:divBdr>
        <w:top w:val="none" w:sz="0" w:space="0" w:color="auto"/>
        <w:left w:val="none" w:sz="0" w:space="0" w:color="auto"/>
        <w:bottom w:val="none" w:sz="0" w:space="0" w:color="auto"/>
        <w:right w:val="none" w:sz="0" w:space="0" w:color="auto"/>
      </w:divBdr>
    </w:div>
    <w:div w:id="729233305">
      <w:bodyDiv w:val="1"/>
      <w:marLeft w:val="0"/>
      <w:marRight w:val="0"/>
      <w:marTop w:val="0"/>
      <w:marBottom w:val="0"/>
      <w:divBdr>
        <w:top w:val="none" w:sz="0" w:space="0" w:color="auto"/>
        <w:left w:val="none" w:sz="0" w:space="0" w:color="auto"/>
        <w:bottom w:val="none" w:sz="0" w:space="0" w:color="auto"/>
        <w:right w:val="none" w:sz="0" w:space="0" w:color="auto"/>
      </w:divBdr>
      <w:divsChild>
        <w:div w:id="526337564">
          <w:marLeft w:val="0"/>
          <w:marRight w:val="0"/>
          <w:marTop w:val="0"/>
          <w:marBottom w:val="0"/>
          <w:divBdr>
            <w:top w:val="none" w:sz="0" w:space="0" w:color="auto"/>
            <w:left w:val="none" w:sz="0" w:space="0" w:color="auto"/>
            <w:bottom w:val="none" w:sz="0" w:space="0" w:color="auto"/>
            <w:right w:val="none" w:sz="0" w:space="0" w:color="auto"/>
          </w:divBdr>
          <w:divsChild>
            <w:div w:id="302538996">
              <w:marLeft w:val="0"/>
              <w:marRight w:val="0"/>
              <w:marTop w:val="0"/>
              <w:marBottom w:val="0"/>
              <w:divBdr>
                <w:top w:val="none" w:sz="0" w:space="0" w:color="auto"/>
                <w:left w:val="none" w:sz="0" w:space="0" w:color="auto"/>
                <w:bottom w:val="none" w:sz="0" w:space="0" w:color="auto"/>
                <w:right w:val="none" w:sz="0" w:space="0" w:color="auto"/>
              </w:divBdr>
              <w:divsChild>
                <w:div w:id="766922578">
                  <w:marLeft w:val="0"/>
                  <w:marRight w:val="0"/>
                  <w:marTop w:val="0"/>
                  <w:marBottom w:val="0"/>
                  <w:divBdr>
                    <w:top w:val="none" w:sz="0" w:space="0" w:color="auto"/>
                    <w:left w:val="none" w:sz="0" w:space="0" w:color="auto"/>
                    <w:bottom w:val="none" w:sz="0" w:space="0" w:color="auto"/>
                    <w:right w:val="none" w:sz="0" w:space="0" w:color="auto"/>
                  </w:divBdr>
                  <w:divsChild>
                    <w:div w:id="1248153740">
                      <w:marLeft w:val="0"/>
                      <w:marRight w:val="0"/>
                      <w:marTop w:val="0"/>
                      <w:marBottom w:val="0"/>
                      <w:divBdr>
                        <w:top w:val="none" w:sz="0" w:space="0" w:color="auto"/>
                        <w:left w:val="none" w:sz="0" w:space="0" w:color="auto"/>
                        <w:bottom w:val="none" w:sz="0" w:space="0" w:color="auto"/>
                        <w:right w:val="none" w:sz="0" w:space="0" w:color="auto"/>
                      </w:divBdr>
                      <w:divsChild>
                        <w:div w:id="2630186">
                          <w:marLeft w:val="0"/>
                          <w:marRight w:val="0"/>
                          <w:marTop w:val="0"/>
                          <w:marBottom w:val="0"/>
                          <w:divBdr>
                            <w:top w:val="none" w:sz="0" w:space="0" w:color="auto"/>
                            <w:left w:val="none" w:sz="0" w:space="0" w:color="auto"/>
                            <w:bottom w:val="none" w:sz="0" w:space="0" w:color="auto"/>
                            <w:right w:val="none" w:sz="0" w:space="0" w:color="auto"/>
                          </w:divBdr>
                          <w:divsChild>
                            <w:div w:id="1956327531">
                              <w:marLeft w:val="0"/>
                              <w:marRight w:val="0"/>
                              <w:marTop w:val="0"/>
                              <w:marBottom w:val="0"/>
                              <w:divBdr>
                                <w:top w:val="none" w:sz="0" w:space="0" w:color="auto"/>
                                <w:left w:val="none" w:sz="0" w:space="0" w:color="auto"/>
                                <w:bottom w:val="none" w:sz="0" w:space="0" w:color="auto"/>
                                <w:right w:val="none" w:sz="0" w:space="0" w:color="auto"/>
                              </w:divBdr>
                              <w:divsChild>
                                <w:div w:id="695622058">
                                  <w:marLeft w:val="0"/>
                                  <w:marRight w:val="0"/>
                                  <w:marTop w:val="0"/>
                                  <w:marBottom w:val="0"/>
                                  <w:divBdr>
                                    <w:top w:val="none" w:sz="0" w:space="0" w:color="auto"/>
                                    <w:left w:val="none" w:sz="0" w:space="0" w:color="auto"/>
                                    <w:bottom w:val="none" w:sz="0" w:space="0" w:color="auto"/>
                                    <w:right w:val="none" w:sz="0" w:space="0" w:color="auto"/>
                                  </w:divBdr>
                                  <w:divsChild>
                                    <w:div w:id="209061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65929318">
      <w:bodyDiv w:val="1"/>
      <w:marLeft w:val="0"/>
      <w:marRight w:val="0"/>
      <w:marTop w:val="0"/>
      <w:marBottom w:val="0"/>
      <w:divBdr>
        <w:top w:val="none" w:sz="0" w:space="0" w:color="auto"/>
        <w:left w:val="none" w:sz="0" w:space="0" w:color="auto"/>
        <w:bottom w:val="none" w:sz="0" w:space="0" w:color="auto"/>
        <w:right w:val="none" w:sz="0" w:space="0" w:color="auto"/>
      </w:divBdr>
      <w:divsChild>
        <w:div w:id="2120297563">
          <w:marLeft w:val="0"/>
          <w:marRight w:val="0"/>
          <w:marTop w:val="0"/>
          <w:marBottom w:val="0"/>
          <w:divBdr>
            <w:top w:val="none" w:sz="0" w:space="0" w:color="auto"/>
            <w:left w:val="none" w:sz="0" w:space="0" w:color="auto"/>
            <w:bottom w:val="none" w:sz="0" w:space="0" w:color="auto"/>
            <w:right w:val="none" w:sz="0" w:space="0" w:color="auto"/>
          </w:divBdr>
          <w:divsChild>
            <w:div w:id="1542591192">
              <w:marLeft w:val="0"/>
              <w:marRight w:val="0"/>
              <w:marTop w:val="0"/>
              <w:marBottom w:val="0"/>
              <w:divBdr>
                <w:top w:val="none" w:sz="0" w:space="0" w:color="auto"/>
                <w:left w:val="none" w:sz="0" w:space="0" w:color="auto"/>
                <w:bottom w:val="none" w:sz="0" w:space="0" w:color="auto"/>
                <w:right w:val="none" w:sz="0" w:space="0" w:color="auto"/>
              </w:divBdr>
              <w:divsChild>
                <w:div w:id="767971439">
                  <w:marLeft w:val="0"/>
                  <w:marRight w:val="0"/>
                  <w:marTop w:val="0"/>
                  <w:marBottom w:val="0"/>
                  <w:divBdr>
                    <w:top w:val="none" w:sz="0" w:space="0" w:color="auto"/>
                    <w:left w:val="none" w:sz="0" w:space="0" w:color="auto"/>
                    <w:bottom w:val="none" w:sz="0" w:space="0" w:color="auto"/>
                    <w:right w:val="none" w:sz="0" w:space="0" w:color="auto"/>
                  </w:divBdr>
                  <w:divsChild>
                    <w:div w:id="1299067572">
                      <w:marLeft w:val="0"/>
                      <w:marRight w:val="0"/>
                      <w:marTop w:val="0"/>
                      <w:marBottom w:val="0"/>
                      <w:divBdr>
                        <w:top w:val="none" w:sz="0" w:space="0" w:color="auto"/>
                        <w:left w:val="none" w:sz="0" w:space="0" w:color="auto"/>
                        <w:bottom w:val="none" w:sz="0" w:space="0" w:color="auto"/>
                        <w:right w:val="none" w:sz="0" w:space="0" w:color="auto"/>
                      </w:divBdr>
                      <w:divsChild>
                        <w:div w:id="1688601238">
                          <w:marLeft w:val="0"/>
                          <w:marRight w:val="0"/>
                          <w:marTop w:val="0"/>
                          <w:marBottom w:val="0"/>
                          <w:divBdr>
                            <w:top w:val="none" w:sz="0" w:space="0" w:color="auto"/>
                            <w:left w:val="none" w:sz="0" w:space="0" w:color="auto"/>
                            <w:bottom w:val="none" w:sz="0" w:space="0" w:color="auto"/>
                            <w:right w:val="none" w:sz="0" w:space="0" w:color="auto"/>
                          </w:divBdr>
                          <w:divsChild>
                            <w:div w:id="882520390">
                              <w:marLeft w:val="0"/>
                              <w:marRight w:val="0"/>
                              <w:marTop w:val="0"/>
                              <w:marBottom w:val="0"/>
                              <w:divBdr>
                                <w:top w:val="none" w:sz="0" w:space="0" w:color="auto"/>
                                <w:left w:val="none" w:sz="0" w:space="0" w:color="auto"/>
                                <w:bottom w:val="none" w:sz="0" w:space="0" w:color="auto"/>
                                <w:right w:val="none" w:sz="0" w:space="0" w:color="auto"/>
                              </w:divBdr>
                              <w:divsChild>
                                <w:div w:id="1269506218">
                                  <w:marLeft w:val="0"/>
                                  <w:marRight w:val="0"/>
                                  <w:marTop w:val="0"/>
                                  <w:marBottom w:val="0"/>
                                  <w:divBdr>
                                    <w:top w:val="none" w:sz="0" w:space="0" w:color="auto"/>
                                    <w:left w:val="none" w:sz="0" w:space="0" w:color="auto"/>
                                    <w:bottom w:val="none" w:sz="0" w:space="0" w:color="auto"/>
                                    <w:right w:val="none" w:sz="0" w:space="0" w:color="auto"/>
                                  </w:divBdr>
                                  <w:divsChild>
                                    <w:div w:id="1385174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62472841">
      <w:bodyDiv w:val="1"/>
      <w:marLeft w:val="0"/>
      <w:marRight w:val="0"/>
      <w:marTop w:val="0"/>
      <w:marBottom w:val="0"/>
      <w:divBdr>
        <w:top w:val="none" w:sz="0" w:space="0" w:color="auto"/>
        <w:left w:val="none" w:sz="0" w:space="0" w:color="auto"/>
        <w:bottom w:val="none" w:sz="0" w:space="0" w:color="auto"/>
        <w:right w:val="none" w:sz="0" w:space="0" w:color="auto"/>
      </w:divBdr>
      <w:divsChild>
        <w:div w:id="936326803">
          <w:marLeft w:val="0"/>
          <w:marRight w:val="0"/>
          <w:marTop w:val="0"/>
          <w:marBottom w:val="0"/>
          <w:divBdr>
            <w:top w:val="none" w:sz="0" w:space="0" w:color="auto"/>
            <w:left w:val="none" w:sz="0" w:space="0" w:color="auto"/>
            <w:bottom w:val="none" w:sz="0" w:space="0" w:color="auto"/>
            <w:right w:val="none" w:sz="0" w:space="0" w:color="auto"/>
          </w:divBdr>
          <w:divsChild>
            <w:div w:id="1376275383">
              <w:marLeft w:val="0"/>
              <w:marRight w:val="0"/>
              <w:marTop w:val="0"/>
              <w:marBottom w:val="0"/>
              <w:divBdr>
                <w:top w:val="none" w:sz="0" w:space="0" w:color="auto"/>
                <w:left w:val="none" w:sz="0" w:space="0" w:color="auto"/>
                <w:bottom w:val="none" w:sz="0" w:space="0" w:color="auto"/>
                <w:right w:val="none" w:sz="0" w:space="0" w:color="auto"/>
              </w:divBdr>
              <w:divsChild>
                <w:div w:id="1096561253">
                  <w:marLeft w:val="0"/>
                  <w:marRight w:val="0"/>
                  <w:marTop w:val="0"/>
                  <w:marBottom w:val="0"/>
                  <w:divBdr>
                    <w:top w:val="none" w:sz="0" w:space="0" w:color="auto"/>
                    <w:left w:val="none" w:sz="0" w:space="0" w:color="auto"/>
                    <w:bottom w:val="none" w:sz="0" w:space="0" w:color="auto"/>
                    <w:right w:val="none" w:sz="0" w:space="0" w:color="auto"/>
                  </w:divBdr>
                  <w:divsChild>
                    <w:div w:id="1052580601">
                      <w:marLeft w:val="0"/>
                      <w:marRight w:val="0"/>
                      <w:marTop w:val="0"/>
                      <w:marBottom w:val="0"/>
                      <w:divBdr>
                        <w:top w:val="none" w:sz="0" w:space="0" w:color="auto"/>
                        <w:left w:val="none" w:sz="0" w:space="0" w:color="auto"/>
                        <w:bottom w:val="none" w:sz="0" w:space="0" w:color="auto"/>
                        <w:right w:val="none" w:sz="0" w:space="0" w:color="auto"/>
                      </w:divBdr>
                      <w:divsChild>
                        <w:div w:id="70126287">
                          <w:marLeft w:val="0"/>
                          <w:marRight w:val="0"/>
                          <w:marTop w:val="0"/>
                          <w:marBottom w:val="0"/>
                          <w:divBdr>
                            <w:top w:val="none" w:sz="0" w:space="0" w:color="auto"/>
                            <w:left w:val="none" w:sz="0" w:space="0" w:color="auto"/>
                            <w:bottom w:val="none" w:sz="0" w:space="0" w:color="auto"/>
                            <w:right w:val="none" w:sz="0" w:space="0" w:color="auto"/>
                          </w:divBdr>
                          <w:divsChild>
                            <w:div w:id="2119449077">
                              <w:marLeft w:val="0"/>
                              <w:marRight w:val="0"/>
                              <w:marTop w:val="0"/>
                              <w:marBottom w:val="0"/>
                              <w:divBdr>
                                <w:top w:val="none" w:sz="0" w:space="0" w:color="auto"/>
                                <w:left w:val="none" w:sz="0" w:space="0" w:color="auto"/>
                                <w:bottom w:val="none" w:sz="0" w:space="0" w:color="auto"/>
                                <w:right w:val="none" w:sz="0" w:space="0" w:color="auto"/>
                              </w:divBdr>
                              <w:divsChild>
                                <w:div w:id="1385062777">
                                  <w:marLeft w:val="0"/>
                                  <w:marRight w:val="0"/>
                                  <w:marTop w:val="0"/>
                                  <w:marBottom w:val="0"/>
                                  <w:divBdr>
                                    <w:top w:val="none" w:sz="0" w:space="0" w:color="auto"/>
                                    <w:left w:val="none" w:sz="0" w:space="0" w:color="auto"/>
                                    <w:bottom w:val="none" w:sz="0" w:space="0" w:color="auto"/>
                                    <w:right w:val="none" w:sz="0" w:space="0" w:color="auto"/>
                                  </w:divBdr>
                                  <w:divsChild>
                                    <w:div w:id="2035884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12356869">
      <w:bodyDiv w:val="1"/>
      <w:marLeft w:val="0"/>
      <w:marRight w:val="0"/>
      <w:marTop w:val="0"/>
      <w:marBottom w:val="0"/>
      <w:divBdr>
        <w:top w:val="none" w:sz="0" w:space="0" w:color="auto"/>
        <w:left w:val="none" w:sz="0" w:space="0" w:color="auto"/>
        <w:bottom w:val="none" w:sz="0" w:space="0" w:color="auto"/>
        <w:right w:val="none" w:sz="0" w:space="0" w:color="auto"/>
      </w:divBdr>
    </w:div>
    <w:div w:id="1047533483">
      <w:bodyDiv w:val="1"/>
      <w:marLeft w:val="0"/>
      <w:marRight w:val="0"/>
      <w:marTop w:val="0"/>
      <w:marBottom w:val="0"/>
      <w:divBdr>
        <w:top w:val="none" w:sz="0" w:space="0" w:color="auto"/>
        <w:left w:val="none" w:sz="0" w:space="0" w:color="auto"/>
        <w:bottom w:val="none" w:sz="0" w:space="0" w:color="auto"/>
        <w:right w:val="none" w:sz="0" w:space="0" w:color="auto"/>
      </w:divBdr>
    </w:div>
    <w:div w:id="1138838931">
      <w:bodyDiv w:val="1"/>
      <w:marLeft w:val="0"/>
      <w:marRight w:val="0"/>
      <w:marTop w:val="0"/>
      <w:marBottom w:val="0"/>
      <w:divBdr>
        <w:top w:val="none" w:sz="0" w:space="0" w:color="auto"/>
        <w:left w:val="none" w:sz="0" w:space="0" w:color="auto"/>
        <w:bottom w:val="none" w:sz="0" w:space="0" w:color="auto"/>
        <w:right w:val="none" w:sz="0" w:space="0" w:color="auto"/>
      </w:divBdr>
      <w:divsChild>
        <w:div w:id="144325124">
          <w:marLeft w:val="0"/>
          <w:marRight w:val="0"/>
          <w:marTop w:val="0"/>
          <w:marBottom w:val="0"/>
          <w:divBdr>
            <w:top w:val="none" w:sz="0" w:space="0" w:color="auto"/>
            <w:left w:val="none" w:sz="0" w:space="0" w:color="auto"/>
            <w:bottom w:val="none" w:sz="0" w:space="0" w:color="auto"/>
            <w:right w:val="none" w:sz="0" w:space="0" w:color="auto"/>
          </w:divBdr>
          <w:divsChild>
            <w:div w:id="1080104608">
              <w:marLeft w:val="0"/>
              <w:marRight w:val="0"/>
              <w:marTop w:val="0"/>
              <w:marBottom w:val="0"/>
              <w:divBdr>
                <w:top w:val="none" w:sz="0" w:space="0" w:color="auto"/>
                <w:left w:val="none" w:sz="0" w:space="0" w:color="auto"/>
                <w:bottom w:val="none" w:sz="0" w:space="0" w:color="auto"/>
                <w:right w:val="none" w:sz="0" w:space="0" w:color="auto"/>
              </w:divBdr>
              <w:divsChild>
                <w:div w:id="1409644694">
                  <w:marLeft w:val="0"/>
                  <w:marRight w:val="0"/>
                  <w:marTop w:val="0"/>
                  <w:marBottom w:val="0"/>
                  <w:divBdr>
                    <w:top w:val="none" w:sz="0" w:space="0" w:color="auto"/>
                    <w:left w:val="none" w:sz="0" w:space="0" w:color="auto"/>
                    <w:bottom w:val="none" w:sz="0" w:space="0" w:color="auto"/>
                    <w:right w:val="none" w:sz="0" w:space="0" w:color="auto"/>
                  </w:divBdr>
                  <w:divsChild>
                    <w:div w:id="1354921431">
                      <w:marLeft w:val="0"/>
                      <w:marRight w:val="0"/>
                      <w:marTop w:val="0"/>
                      <w:marBottom w:val="0"/>
                      <w:divBdr>
                        <w:top w:val="none" w:sz="0" w:space="0" w:color="auto"/>
                        <w:left w:val="none" w:sz="0" w:space="0" w:color="auto"/>
                        <w:bottom w:val="none" w:sz="0" w:space="0" w:color="auto"/>
                        <w:right w:val="none" w:sz="0" w:space="0" w:color="auto"/>
                      </w:divBdr>
                      <w:divsChild>
                        <w:div w:id="1883469868">
                          <w:marLeft w:val="0"/>
                          <w:marRight w:val="0"/>
                          <w:marTop w:val="0"/>
                          <w:marBottom w:val="0"/>
                          <w:divBdr>
                            <w:top w:val="none" w:sz="0" w:space="0" w:color="auto"/>
                            <w:left w:val="none" w:sz="0" w:space="0" w:color="auto"/>
                            <w:bottom w:val="none" w:sz="0" w:space="0" w:color="auto"/>
                            <w:right w:val="none" w:sz="0" w:space="0" w:color="auto"/>
                          </w:divBdr>
                          <w:divsChild>
                            <w:div w:id="494996073">
                              <w:marLeft w:val="0"/>
                              <w:marRight w:val="0"/>
                              <w:marTop w:val="0"/>
                              <w:marBottom w:val="0"/>
                              <w:divBdr>
                                <w:top w:val="none" w:sz="0" w:space="0" w:color="auto"/>
                                <w:left w:val="none" w:sz="0" w:space="0" w:color="auto"/>
                                <w:bottom w:val="none" w:sz="0" w:space="0" w:color="auto"/>
                                <w:right w:val="none" w:sz="0" w:space="0" w:color="auto"/>
                              </w:divBdr>
                              <w:divsChild>
                                <w:div w:id="1137258693">
                                  <w:marLeft w:val="0"/>
                                  <w:marRight w:val="0"/>
                                  <w:marTop w:val="0"/>
                                  <w:marBottom w:val="0"/>
                                  <w:divBdr>
                                    <w:top w:val="none" w:sz="0" w:space="0" w:color="auto"/>
                                    <w:left w:val="none" w:sz="0" w:space="0" w:color="auto"/>
                                    <w:bottom w:val="none" w:sz="0" w:space="0" w:color="auto"/>
                                    <w:right w:val="none" w:sz="0" w:space="0" w:color="auto"/>
                                  </w:divBdr>
                                  <w:divsChild>
                                    <w:div w:id="1345857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41341267">
      <w:bodyDiv w:val="1"/>
      <w:marLeft w:val="0"/>
      <w:marRight w:val="0"/>
      <w:marTop w:val="0"/>
      <w:marBottom w:val="0"/>
      <w:divBdr>
        <w:top w:val="none" w:sz="0" w:space="0" w:color="auto"/>
        <w:left w:val="none" w:sz="0" w:space="0" w:color="auto"/>
        <w:bottom w:val="none" w:sz="0" w:space="0" w:color="auto"/>
        <w:right w:val="none" w:sz="0" w:space="0" w:color="auto"/>
      </w:divBdr>
    </w:div>
    <w:div w:id="1184128541">
      <w:bodyDiv w:val="1"/>
      <w:marLeft w:val="0"/>
      <w:marRight w:val="0"/>
      <w:marTop w:val="0"/>
      <w:marBottom w:val="0"/>
      <w:divBdr>
        <w:top w:val="none" w:sz="0" w:space="0" w:color="auto"/>
        <w:left w:val="none" w:sz="0" w:space="0" w:color="auto"/>
        <w:bottom w:val="none" w:sz="0" w:space="0" w:color="auto"/>
        <w:right w:val="none" w:sz="0" w:space="0" w:color="auto"/>
      </w:divBdr>
    </w:div>
    <w:div w:id="1224754206">
      <w:bodyDiv w:val="1"/>
      <w:marLeft w:val="0"/>
      <w:marRight w:val="0"/>
      <w:marTop w:val="0"/>
      <w:marBottom w:val="0"/>
      <w:divBdr>
        <w:top w:val="none" w:sz="0" w:space="0" w:color="auto"/>
        <w:left w:val="none" w:sz="0" w:space="0" w:color="auto"/>
        <w:bottom w:val="none" w:sz="0" w:space="0" w:color="auto"/>
        <w:right w:val="none" w:sz="0" w:space="0" w:color="auto"/>
      </w:divBdr>
    </w:div>
    <w:div w:id="1228879828">
      <w:bodyDiv w:val="1"/>
      <w:marLeft w:val="0"/>
      <w:marRight w:val="0"/>
      <w:marTop w:val="0"/>
      <w:marBottom w:val="0"/>
      <w:divBdr>
        <w:top w:val="none" w:sz="0" w:space="0" w:color="auto"/>
        <w:left w:val="none" w:sz="0" w:space="0" w:color="auto"/>
        <w:bottom w:val="none" w:sz="0" w:space="0" w:color="auto"/>
        <w:right w:val="none" w:sz="0" w:space="0" w:color="auto"/>
      </w:divBdr>
      <w:divsChild>
        <w:div w:id="1895653875">
          <w:marLeft w:val="0"/>
          <w:marRight w:val="0"/>
          <w:marTop w:val="0"/>
          <w:marBottom w:val="0"/>
          <w:divBdr>
            <w:top w:val="none" w:sz="0" w:space="0" w:color="auto"/>
            <w:left w:val="none" w:sz="0" w:space="0" w:color="auto"/>
            <w:bottom w:val="none" w:sz="0" w:space="0" w:color="auto"/>
            <w:right w:val="none" w:sz="0" w:space="0" w:color="auto"/>
          </w:divBdr>
          <w:divsChild>
            <w:div w:id="1385131255">
              <w:marLeft w:val="0"/>
              <w:marRight w:val="0"/>
              <w:marTop w:val="0"/>
              <w:marBottom w:val="0"/>
              <w:divBdr>
                <w:top w:val="none" w:sz="0" w:space="0" w:color="auto"/>
                <w:left w:val="none" w:sz="0" w:space="0" w:color="auto"/>
                <w:bottom w:val="none" w:sz="0" w:space="0" w:color="auto"/>
                <w:right w:val="none" w:sz="0" w:space="0" w:color="auto"/>
              </w:divBdr>
              <w:divsChild>
                <w:div w:id="2128311433">
                  <w:marLeft w:val="0"/>
                  <w:marRight w:val="0"/>
                  <w:marTop w:val="0"/>
                  <w:marBottom w:val="0"/>
                  <w:divBdr>
                    <w:top w:val="none" w:sz="0" w:space="0" w:color="auto"/>
                    <w:left w:val="none" w:sz="0" w:space="0" w:color="auto"/>
                    <w:bottom w:val="none" w:sz="0" w:space="0" w:color="auto"/>
                    <w:right w:val="none" w:sz="0" w:space="0" w:color="auto"/>
                  </w:divBdr>
                  <w:divsChild>
                    <w:div w:id="1954677396">
                      <w:marLeft w:val="0"/>
                      <w:marRight w:val="0"/>
                      <w:marTop w:val="0"/>
                      <w:marBottom w:val="0"/>
                      <w:divBdr>
                        <w:top w:val="none" w:sz="0" w:space="0" w:color="auto"/>
                        <w:left w:val="none" w:sz="0" w:space="0" w:color="auto"/>
                        <w:bottom w:val="none" w:sz="0" w:space="0" w:color="auto"/>
                        <w:right w:val="none" w:sz="0" w:space="0" w:color="auto"/>
                      </w:divBdr>
                      <w:divsChild>
                        <w:div w:id="1183589445">
                          <w:marLeft w:val="0"/>
                          <w:marRight w:val="0"/>
                          <w:marTop w:val="0"/>
                          <w:marBottom w:val="0"/>
                          <w:divBdr>
                            <w:top w:val="none" w:sz="0" w:space="0" w:color="auto"/>
                            <w:left w:val="none" w:sz="0" w:space="0" w:color="auto"/>
                            <w:bottom w:val="none" w:sz="0" w:space="0" w:color="auto"/>
                            <w:right w:val="none" w:sz="0" w:space="0" w:color="auto"/>
                          </w:divBdr>
                          <w:divsChild>
                            <w:div w:id="239489929">
                              <w:marLeft w:val="0"/>
                              <w:marRight w:val="0"/>
                              <w:marTop w:val="0"/>
                              <w:marBottom w:val="0"/>
                              <w:divBdr>
                                <w:top w:val="none" w:sz="0" w:space="0" w:color="auto"/>
                                <w:left w:val="none" w:sz="0" w:space="0" w:color="auto"/>
                                <w:bottom w:val="none" w:sz="0" w:space="0" w:color="auto"/>
                                <w:right w:val="none" w:sz="0" w:space="0" w:color="auto"/>
                              </w:divBdr>
                              <w:divsChild>
                                <w:div w:id="213928395">
                                  <w:marLeft w:val="0"/>
                                  <w:marRight w:val="0"/>
                                  <w:marTop w:val="0"/>
                                  <w:marBottom w:val="0"/>
                                  <w:divBdr>
                                    <w:top w:val="none" w:sz="0" w:space="0" w:color="auto"/>
                                    <w:left w:val="none" w:sz="0" w:space="0" w:color="auto"/>
                                    <w:bottom w:val="none" w:sz="0" w:space="0" w:color="auto"/>
                                    <w:right w:val="none" w:sz="0" w:space="0" w:color="auto"/>
                                  </w:divBdr>
                                  <w:divsChild>
                                    <w:div w:id="131097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66226828">
      <w:bodyDiv w:val="1"/>
      <w:marLeft w:val="0"/>
      <w:marRight w:val="0"/>
      <w:marTop w:val="0"/>
      <w:marBottom w:val="0"/>
      <w:divBdr>
        <w:top w:val="none" w:sz="0" w:space="0" w:color="auto"/>
        <w:left w:val="none" w:sz="0" w:space="0" w:color="auto"/>
        <w:bottom w:val="none" w:sz="0" w:space="0" w:color="auto"/>
        <w:right w:val="none" w:sz="0" w:space="0" w:color="auto"/>
      </w:divBdr>
    </w:div>
    <w:div w:id="1279995514">
      <w:bodyDiv w:val="1"/>
      <w:marLeft w:val="0"/>
      <w:marRight w:val="0"/>
      <w:marTop w:val="0"/>
      <w:marBottom w:val="0"/>
      <w:divBdr>
        <w:top w:val="none" w:sz="0" w:space="0" w:color="auto"/>
        <w:left w:val="none" w:sz="0" w:space="0" w:color="auto"/>
        <w:bottom w:val="none" w:sz="0" w:space="0" w:color="auto"/>
        <w:right w:val="none" w:sz="0" w:space="0" w:color="auto"/>
      </w:divBdr>
      <w:divsChild>
        <w:div w:id="727151269">
          <w:marLeft w:val="0"/>
          <w:marRight w:val="0"/>
          <w:marTop w:val="0"/>
          <w:marBottom w:val="0"/>
          <w:divBdr>
            <w:top w:val="none" w:sz="0" w:space="0" w:color="auto"/>
            <w:left w:val="none" w:sz="0" w:space="0" w:color="auto"/>
            <w:bottom w:val="none" w:sz="0" w:space="0" w:color="auto"/>
            <w:right w:val="none" w:sz="0" w:space="0" w:color="auto"/>
          </w:divBdr>
          <w:divsChild>
            <w:div w:id="178353501">
              <w:marLeft w:val="0"/>
              <w:marRight w:val="0"/>
              <w:marTop w:val="0"/>
              <w:marBottom w:val="0"/>
              <w:divBdr>
                <w:top w:val="none" w:sz="0" w:space="0" w:color="auto"/>
                <w:left w:val="none" w:sz="0" w:space="0" w:color="auto"/>
                <w:bottom w:val="none" w:sz="0" w:space="0" w:color="auto"/>
                <w:right w:val="none" w:sz="0" w:space="0" w:color="auto"/>
              </w:divBdr>
              <w:divsChild>
                <w:div w:id="1785541706">
                  <w:marLeft w:val="0"/>
                  <w:marRight w:val="0"/>
                  <w:marTop w:val="0"/>
                  <w:marBottom w:val="0"/>
                  <w:divBdr>
                    <w:top w:val="none" w:sz="0" w:space="0" w:color="auto"/>
                    <w:left w:val="none" w:sz="0" w:space="0" w:color="auto"/>
                    <w:bottom w:val="none" w:sz="0" w:space="0" w:color="auto"/>
                    <w:right w:val="none" w:sz="0" w:space="0" w:color="auto"/>
                  </w:divBdr>
                  <w:divsChild>
                    <w:div w:id="669137229">
                      <w:marLeft w:val="0"/>
                      <w:marRight w:val="0"/>
                      <w:marTop w:val="0"/>
                      <w:marBottom w:val="0"/>
                      <w:divBdr>
                        <w:top w:val="none" w:sz="0" w:space="0" w:color="auto"/>
                        <w:left w:val="none" w:sz="0" w:space="0" w:color="auto"/>
                        <w:bottom w:val="none" w:sz="0" w:space="0" w:color="auto"/>
                        <w:right w:val="none" w:sz="0" w:space="0" w:color="auto"/>
                      </w:divBdr>
                      <w:divsChild>
                        <w:div w:id="1993487121">
                          <w:marLeft w:val="0"/>
                          <w:marRight w:val="0"/>
                          <w:marTop w:val="0"/>
                          <w:marBottom w:val="0"/>
                          <w:divBdr>
                            <w:top w:val="none" w:sz="0" w:space="0" w:color="auto"/>
                            <w:left w:val="none" w:sz="0" w:space="0" w:color="auto"/>
                            <w:bottom w:val="none" w:sz="0" w:space="0" w:color="auto"/>
                            <w:right w:val="none" w:sz="0" w:space="0" w:color="auto"/>
                          </w:divBdr>
                          <w:divsChild>
                            <w:div w:id="152333232">
                              <w:marLeft w:val="0"/>
                              <w:marRight w:val="0"/>
                              <w:marTop w:val="0"/>
                              <w:marBottom w:val="0"/>
                              <w:divBdr>
                                <w:top w:val="none" w:sz="0" w:space="0" w:color="auto"/>
                                <w:left w:val="none" w:sz="0" w:space="0" w:color="auto"/>
                                <w:bottom w:val="none" w:sz="0" w:space="0" w:color="auto"/>
                                <w:right w:val="none" w:sz="0" w:space="0" w:color="auto"/>
                              </w:divBdr>
                              <w:divsChild>
                                <w:div w:id="1994795478">
                                  <w:marLeft w:val="0"/>
                                  <w:marRight w:val="0"/>
                                  <w:marTop w:val="0"/>
                                  <w:marBottom w:val="0"/>
                                  <w:divBdr>
                                    <w:top w:val="none" w:sz="0" w:space="0" w:color="auto"/>
                                    <w:left w:val="none" w:sz="0" w:space="0" w:color="auto"/>
                                    <w:bottom w:val="none" w:sz="0" w:space="0" w:color="auto"/>
                                    <w:right w:val="none" w:sz="0" w:space="0" w:color="auto"/>
                                  </w:divBdr>
                                  <w:divsChild>
                                    <w:div w:id="344404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93444333">
      <w:bodyDiv w:val="1"/>
      <w:marLeft w:val="0"/>
      <w:marRight w:val="0"/>
      <w:marTop w:val="0"/>
      <w:marBottom w:val="0"/>
      <w:divBdr>
        <w:top w:val="none" w:sz="0" w:space="0" w:color="auto"/>
        <w:left w:val="none" w:sz="0" w:space="0" w:color="auto"/>
        <w:bottom w:val="none" w:sz="0" w:space="0" w:color="auto"/>
        <w:right w:val="none" w:sz="0" w:space="0" w:color="auto"/>
      </w:divBdr>
      <w:divsChild>
        <w:div w:id="1490174239">
          <w:marLeft w:val="0"/>
          <w:marRight w:val="0"/>
          <w:marTop w:val="0"/>
          <w:marBottom w:val="0"/>
          <w:divBdr>
            <w:top w:val="none" w:sz="0" w:space="0" w:color="auto"/>
            <w:left w:val="none" w:sz="0" w:space="0" w:color="auto"/>
            <w:bottom w:val="none" w:sz="0" w:space="0" w:color="auto"/>
            <w:right w:val="none" w:sz="0" w:space="0" w:color="auto"/>
          </w:divBdr>
          <w:divsChild>
            <w:div w:id="364913332">
              <w:marLeft w:val="0"/>
              <w:marRight w:val="0"/>
              <w:marTop w:val="0"/>
              <w:marBottom w:val="0"/>
              <w:divBdr>
                <w:top w:val="none" w:sz="0" w:space="0" w:color="auto"/>
                <w:left w:val="none" w:sz="0" w:space="0" w:color="auto"/>
                <w:bottom w:val="none" w:sz="0" w:space="0" w:color="auto"/>
                <w:right w:val="none" w:sz="0" w:space="0" w:color="auto"/>
              </w:divBdr>
              <w:divsChild>
                <w:div w:id="1536235792">
                  <w:marLeft w:val="0"/>
                  <w:marRight w:val="0"/>
                  <w:marTop w:val="0"/>
                  <w:marBottom w:val="0"/>
                  <w:divBdr>
                    <w:top w:val="none" w:sz="0" w:space="0" w:color="auto"/>
                    <w:left w:val="none" w:sz="0" w:space="0" w:color="auto"/>
                    <w:bottom w:val="none" w:sz="0" w:space="0" w:color="auto"/>
                    <w:right w:val="none" w:sz="0" w:space="0" w:color="auto"/>
                  </w:divBdr>
                  <w:divsChild>
                    <w:div w:id="2005938625">
                      <w:marLeft w:val="0"/>
                      <w:marRight w:val="0"/>
                      <w:marTop w:val="0"/>
                      <w:marBottom w:val="0"/>
                      <w:divBdr>
                        <w:top w:val="none" w:sz="0" w:space="0" w:color="auto"/>
                        <w:left w:val="none" w:sz="0" w:space="0" w:color="auto"/>
                        <w:bottom w:val="none" w:sz="0" w:space="0" w:color="auto"/>
                        <w:right w:val="none" w:sz="0" w:space="0" w:color="auto"/>
                      </w:divBdr>
                      <w:divsChild>
                        <w:div w:id="1693533842">
                          <w:marLeft w:val="0"/>
                          <w:marRight w:val="0"/>
                          <w:marTop w:val="0"/>
                          <w:marBottom w:val="0"/>
                          <w:divBdr>
                            <w:top w:val="none" w:sz="0" w:space="0" w:color="auto"/>
                            <w:left w:val="none" w:sz="0" w:space="0" w:color="auto"/>
                            <w:bottom w:val="none" w:sz="0" w:space="0" w:color="auto"/>
                            <w:right w:val="none" w:sz="0" w:space="0" w:color="auto"/>
                          </w:divBdr>
                          <w:divsChild>
                            <w:div w:id="1425878318">
                              <w:marLeft w:val="0"/>
                              <w:marRight w:val="0"/>
                              <w:marTop w:val="0"/>
                              <w:marBottom w:val="0"/>
                              <w:divBdr>
                                <w:top w:val="none" w:sz="0" w:space="0" w:color="auto"/>
                                <w:left w:val="none" w:sz="0" w:space="0" w:color="auto"/>
                                <w:bottom w:val="none" w:sz="0" w:space="0" w:color="auto"/>
                                <w:right w:val="none" w:sz="0" w:space="0" w:color="auto"/>
                              </w:divBdr>
                              <w:divsChild>
                                <w:div w:id="468670676">
                                  <w:marLeft w:val="0"/>
                                  <w:marRight w:val="0"/>
                                  <w:marTop w:val="0"/>
                                  <w:marBottom w:val="0"/>
                                  <w:divBdr>
                                    <w:top w:val="none" w:sz="0" w:space="0" w:color="auto"/>
                                    <w:left w:val="none" w:sz="0" w:space="0" w:color="auto"/>
                                    <w:bottom w:val="none" w:sz="0" w:space="0" w:color="auto"/>
                                    <w:right w:val="none" w:sz="0" w:space="0" w:color="auto"/>
                                  </w:divBdr>
                                  <w:divsChild>
                                    <w:div w:id="1007027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00186203">
      <w:bodyDiv w:val="1"/>
      <w:marLeft w:val="0"/>
      <w:marRight w:val="0"/>
      <w:marTop w:val="0"/>
      <w:marBottom w:val="0"/>
      <w:divBdr>
        <w:top w:val="none" w:sz="0" w:space="0" w:color="auto"/>
        <w:left w:val="none" w:sz="0" w:space="0" w:color="auto"/>
        <w:bottom w:val="none" w:sz="0" w:space="0" w:color="auto"/>
        <w:right w:val="none" w:sz="0" w:space="0" w:color="auto"/>
      </w:divBdr>
    </w:div>
    <w:div w:id="1315990893">
      <w:bodyDiv w:val="1"/>
      <w:marLeft w:val="0"/>
      <w:marRight w:val="0"/>
      <w:marTop w:val="0"/>
      <w:marBottom w:val="0"/>
      <w:divBdr>
        <w:top w:val="none" w:sz="0" w:space="0" w:color="auto"/>
        <w:left w:val="none" w:sz="0" w:space="0" w:color="auto"/>
        <w:bottom w:val="none" w:sz="0" w:space="0" w:color="auto"/>
        <w:right w:val="none" w:sz="0" w:space="0" w:color="auto"/>
      </w:divBdr>
    </w:div>
    <w:div w:id="1387802963">
      <w:bodyDiv w:val="1"/>
      <w:marLeft w:val="0"/>
      <w:marRight w:val="0"/>
      <w:marTop w:val="0"/>
      <w:marBottom w:val="0"/>
      <w:divBdr>
        <w:top w:val="none" w:sz="0" w:space="0" w:color="auto"/>
        <w:left w:val="none" w:sz="0" w:space="0" w:color="auto"/>
        <w:bottom w:val="none" w:sz="0" w:space="0" w:color="auto"/>
        <w:right w:val="none" w:sz="0" w:space="0" w:color="auto"/>
      </w:divBdr>
    </w:div>
    <w:div w:id="1424032647">
      <w:bodyDiv w:val="1"/>
      <w:marLeft w:val="0"/>
      <w:marRight w:val="0"/>
      <w:marTop w:val="0"/>
      <w:marBottom w:val="0"/>
      <w:divBdr>
        <w:top w:val="none" w:sz="0" w:space="0" w:color="auto"/>
        <w:left w:val="none" w:sz="0" w:space="0" w:color="auto"/>
        <w:bottom w:val="none" w:sz="0" w:space="0" w:color="auto"/>
        <w:right w:val="none" w:sz="0" w:space="0" w:color="auto"/>
      </w:divBdr>
    </w:div>
    <w:div w:id="1426923235">
      <w:bodyDiv w:val="1"/>
      <w:marLeft w:val="0"/>
      <w:marRight w:val="0"/>
      <w:marTop w:val="0"/>
      <w:marBottom w:val="0"/>
      <w:divBdr>
        <w:top w:val="none" w:sz="0" w:space="0" w:color="auto"/>
        <w:left w:val="none" w:sz="0" w:space="0" w:color="auto"/>
        <w:bottom w:val="none" w:sz="0" w:space="0" w:color="auto"/>
        <w:right w:val="none" w:sz="0" w:space="0" w:color="auto"/>
      </w:divBdr>
    </w:div>
    <w:div w:id="1455980328">
      <w:bodyDiv w:val="1"/>
      <w:marLeft w:val="0"/>
      <w:marRight w:val="0"/>
      <w:marTop w:val="0"/>
      <w:marBottom w:val="0"/>
      <w:divBdr>
        <w:top w:val="none" w:sz="0" w:space="0" w:color="auto"/>
        <w:left w:val="none" w:sz="0" w:space="0" w:color="auto"/>
        <w:bottom w:val="none" w:sz="0" w:space="0" w:color="auto"/>
        <w:right w:val="none" w:sz="0" w:space="0" w:color="auto"/>
      </w:divBdr>
    </w:div>
    <w:div w:id="1480806773">
      <w:bodyDiv w:val="1"/>
      <w:marLeft w:val="0"/>
      <w:marRight w:val="0"/>
      <w:marTop w:val="0"/>
      <w:marBottom w:val="0"/>
      <w:divBdr>
        <w:top w:val="none" w:sz="0" w:space="0" w:color="auto"/>
        <w:left w:val="none" w:sz="0" w:space="0" w:color="auto"/>
        <w:bottom w:val="none" w:sz="0" w:space="0" w:color="auto"/>
        <w:right w:val="none" w:sz="0" w:space="0" w:color="auto"/>
      </w:divBdr>
      <w:divsChild>
        <w:div w:id="1892426933">
          <w:marLeft w:val="0"/>
          <w:marRight w:val="0"/>
          <w:marTop w:val="0"/>
          <w:marBottom w:val="0"/>
          <w:divBdr>
            <w:top w:val="none" w:sz="0" w:space="0" w:color="auto"/>
            <w:left w:val="none" w:sz="0" w:space="0" w:color="auto"/>
            <w:bottom w:val="none" w:sz="0" w:space="0" w:color="auto"/>
            <w:right w:val="none" w:sz="0" w:space="0" w:color="auto"/>
          </w:divBdr>
          <w:divsChild>
            <w:div w:id="1258174974">
              <w:marLeft w:val="0"/>
              <w:marRight w:val="0"/>
              <w:marTop w:val="0"/>
              <w:marBottom w:val="0"/>
              <w:divBdr>
                <w:top w:val="none" w:sz="0" w:space="0" w:color="auto"/>
                <w:left w:val="none" w:sz="0" w:space="0" w:color="auto"/>
                <w:bottom w:val="none" w:sz="0" w:space="0" w:color="auto"/>
                <w:right w:val="none" w:sz="0" w:space="0" w:color="auto"/>
              </w:divBdr>
              <w:divsChild>
                <w:div w:id="800539351">
                  <w:marLeft w:val="0"/>
                  <w:marRight w:val="0"/>
                  <w:marTop w:val="0"/>
                  <w:marBottom w:val="0"/>
                  <w:divBdr>
                    <w:top w:val="none" w:sz="0" w:space="0" w:color="auto"/>
                    <w:left w:val="none" w:sz="0" w:space="0" w:color="auto"/>
                    <w:bottom w:val="none" w:sz="0" w:space="0" w:color="auto"/>
                    <w:right w:val="none" w:sz="0" w:space="0" w:color="auto"/>
                  </w:divBdr>
                  <w:divsChild>
                    <w:div w:id="679964417">
                      <w:marLeft w:val="0"/>
                      <w:marRight w:val="0"/>
                      <w:marTop w:val="0"/>
                      <w:marBottom w:val="0"/>
                      <w:divBdr>
                        <w:top w:val="none" w:sz="0" w:space="0" w:color="auto"/>
                        <w:left w:val="none" w:sz="0" w:space="0" w:color="auto"/>
                        <w:bottom w:val="none" w:sz="0" w:space="0" w:color="auto"/>
                        <w:right w:val="none" w:sz="0" w:space="0" w:color="auto"/>
                      </w:divBdr>
                      <w:divsChild>
                        <w:div w:id="1342664269">
                          <w:marLeft w:val="0"/>
                          <w:marRight w:val="0"/>
                          <w:marTop w:val="0"/>
                          <w:marBottom w:val="0"/>
                          <w:divBdr>
                            <w:top w:val="none" w:sz="0" w:space="0" w:color="auto"/>
                            <w:left w:val="none" w:sz="0" w:space="0" w:color="auto"/>
                            <w:bottom w:val="none" w:sz="0" w:space="0" w:color="auto"/>
                            <w:right w:val="none" w:sz="0" w:space="0" w:color="auto"/>
                          </w:divBdr>
                          <w:divsChild>
                            <w:div w:id="1978561473">
                              <w:marLeft w:val="0"/>
                              <w:marRight w:val="0"/>
                              <w:marTop w:val="0"/>
                              <w:marBottom w:val="0"/>
                              <w:divBdr>
                                <w:top w:val="none" w:sz="0" w:space="0" w:color="auto"/>
                                <w:left w:val="none" w:sz="0" w:space="0" w:color="auto"/>
                                <w:bottom w:val="none" w:sz="0" w:space="0" w:color="auto"/>
                                <w:right w:val="none" w:sz="0" w:space="0" w:color="auto"/>
                              </w:divBdr>
                              <w:divsChild>
                                <w:div w:id="921985451">
                                  <w:marLeft w:val="0"/>
                                  <w:marRight w:val="0"/>
                                  <w:marTop w:val="0"/>
                                  <w:marBottom w:val="0"/>
                                  <w:divBdr>
                                    <w:top w:val="none" w:sz="0" w:space="0" w:color="auto"/>
                                    <w:left w:val="none" w:sz="0" w:space="0" w:color="auto"/>
                                    <w:bottom w:val="none" w:sz="0" w:space="0" w:color="auto"/>
                                    <w:right w:val="none" w:sz="0" w:space="0" w:color="auto"/>
                                  </w:divBdr>
                                  <w:divsChild>
                                    <w:div w:id="1775249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49951735">
      <w:bodyDiv w:val="1"/>
      <w:marLeft w:val="0"/>
      <w:marRight w:val="0"/>
      <w:marTop w:val="0"/>
      <w:marBottom w:val="0"/>
      <w:divBdr>
        <w:top w:val="none" w:sz="0" w:space="0" w:color="auto"/>
        <w:left w:val="none" w:sz="0" w:space="0" w:color="auto"/>
        <w:bottom w:val="none" w:sz="0" w:space="0" w:color="auto"/>
        <w:right w:val="none" w:sz="0" w:space="0" w:color="auto"/>
      </w:divBdr>
    </w:div>
    <w:div w:id="1571039188">
      <w:bodyDiv w:val="1"/>
      <w:marLeft w:val="0"/>
      <w:marRight w:val="0"/>
      <w:marTop w:val="0"/>
      <w:marBottom w:val="0"/>
      <w:divBdr>
        <w:top w:val="none" w:sz="0" w:space="0" w:color="auto"/>
        <w:left w:val="none" w:sz="0" w:space="0" w:color="auto"/>
        <w:bottom w:val="none" w:sz="0" w:space="0" w:color="auto"/>
        <w:right w:val="none" w:sz="0" w:space="0" w:color="auto"/>
      </w:divBdr>
      <w:divsChild>
        <w:div w:id="623652669">
          <w:marLeft w:val="0"/>
          <w:marRight w:val="0"/>
          <w:marTop w:val="0"/>
          <w:marBottom w:val="0"/>
          <w:divBdr>
            <w:top w:val="none" w:sz="0" w:space="0" w:color="auto"/>
            <w:left w:val="none" w:sz="0" w:space="0" w:color="auto"/>
            <w:bottom w:val="none" w:sz="0" w:space="0" w:color="auto"/>
            <w:right w:val="none" w:sz="0" w:space="0" w:color="auto"/>
          </w:divBdr>
          <w:divsChild>
            <w:div w:id="279262453">
              <w:marLeft w:val="0"/>
              <w:marRight w:val="0"/>
              <w:marTop w:val="0"/>
              <w:marBottom w:val="0"/>
              <w:divBdr>
                <w:top w:val="none" w:sz="0" w:space="0" w:color="auto"/>
                <w:left w:val="none" w:sz="0" w:space="0" w:color="auto"/>
                <w:bottom w:val="none" w:sz="0" w:space="0" w:color="auto"/>
                <w:right w:val="none" w:sz="0" w:space="0" w:color="auto"/>
              </w:divBdr>
              <w:divsChild>
                <w:div w:id="506865023">
                  <w:marLeft w:val="0"/>
                  <w:marRight w:val="0"/>
                  <w:marTop w:val="0"/>
                  <w:marBottom w:val="0"/>
                  <w:divBdr>
                    <w:top w:val="none" w:sz="0" w:space="0" w:color="auto"/>
                    <w:left w:val="none" w:sz="0" w:space="0" w:color="auto"/>
                    <w:bottom w:val="none" w:sz="0" w:space="0" w:color="auto"/>
                    <w:right w:val="none" w:sz="0" w:space="0" w:color="auto"/>
                  </w:divBdr>
                  <w:divsChild>
                    <w:div w:id="25764247">
                      <w:marLeft w:val="0"/>
                      <w:marRight w:val="0"/>
                      <w:marTop w:val="0"/>
                      <w:marBottom w:val="0"/>
                      <w:divBdr>
                        <w:top w:val="none" w:sz="0" w:space="0" w:color="auto"/>
                        <w:left w:val="none" w:sz="0" w:space="0" w:color="auto"/>
                        <w:bottom w:val="none" w:sz="0" w:space="0" w:color="auto"/>
                        <w:right w:val="none" w:sz="0" w:space="0" w:color="auto"/>
                      </w:divBdr>
                      <w:divsChild>
                        <w:div w:id="795031282">
                          <w:marLeft w:val="0"/>
                          <w:marRight w:val="0"/>
                          <w:marTop w:val="0"/>
                          <w:marBottom w:val="0"/>
                          <w:divBdr>
                            <w:top w:val="none" w:sz="0" w:space="0" w:color="auto"/>
                            <w:left w:val="none" w:sz="0" w:space="0" w:color="auto"/>
                            <w:bottom w:val="none" w:sz="0" w:space="0" w:color="auto"/>
                            <w:right w:val="none" w:sz="0" w:space="0" w:color="auto"/>
                          </w:divBdr>
                          <w:divsChild>
                            <w:div w:id="48193941">
                              <w:marLeft w:val="0"/>
                              <w:marRight w:val="0"/>
                              <w:marTop w:val="0"/>
                              <w:marBottom w:val="0"/>
                              <w:divBdr>
                                <w:top w:val="none" w:sz="0" w:space="0" w:color="auto"/>
                                <w:left w:val="none" w:sz="0" w:space="0" w:color="auto"/>
                                <w:bottom w:val="none" w:sz="0" w:space="0" w:color="auto"/>
                                <w:right w:val="none" w:sz="0" w:space="0" w:color="auto"/>
                              </w:divBdr>
                              <w:divsChild>
                                <w:div w:id="334455698">
                                  <w:marLeft w:val="0"/>
                                  <w:marRight w:val="0"/>
                                  <w:marTop w:val="0"/>
                                  <w:marBottom w:val="0"/>
                                  <w:divBdr>
                                    <w:top w:val="none" w:sz="0" w:space="0" w:color="auto"/>
                                    <w:left w:val="none" w:sz="0" w:space="0" w:color="auto"/>
                                    <w:bottom w:val="none" w:sz="0" w:space="0" w:color="auto"/>
                                    <w:right w:val="none" w:sz="0" w:space="0" w:color="auto"/>
                                  </w:divBdr>
                                  <w:divsChild>
                                    <w:div w:id="450976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72428290">
      <w:bodyDiv w:val="1"/>
      <w:marLeft w:val="0"/>
      <w:marRight w:val="0"/>
      <w:marTop w:val="0"/>
      <w:marBottom w:val="0"/>
      <w:divBdr>
        <w:top w:val="none" w:sz="0" w:space="0" w:color="auto"/>
        <w:left w:val="none" w:sz="0" w:space="0" w:color="auto"/>
        <w:bottom w:val="none" w:sz="0" w:space="0" w:color="auto"/>
        <w:right w:val="none" w:sz="0" w:space="0" w:color="auto"/>
      </w:divBdr>
    </w:div>
    <w:div w:id="1592667017">
      <w:bodyDiv w:val="1"/>
      <w:marLeft w:val="0"/>
      <w:marRight w:val="0"/>
      <w:marTop w:val="0"/>
      <w:marBottom w:val="0"/>
      <w:divBdr>
        <w:top w:val="none" w:sz="0" w:space="0" w:color="auto"/>
        <w:left w:val="none" w:sz="0" w:space="0" w:color="auto"/>
        <w:bottom w:val="none" w:sz="0" w:space="0" w:color="auto"/>
        <w:right w:val="none" w:sz="0" w:space="0" w:color="auto"/>
      </w:divBdr>
    </w:div>
    <w:div w:id="1608729420">
      <w:bodyDiv w:val="1"/>
      <w:marLeft w:val="0"/>
      <w:marRight w:val="0"/>
      <w:marTop w:val="0"/>
      <w:marBottom w:val="0"/>
      <w:divBdr>
        <w:top w:val="none" w:sz="0" w:space="0" w:color="auto"/>
        <w:left w:val="none" w:sz="0" w:space="0" w:color="auto"/>
        <w:bottom w:val="none" w:sz="0" w:space="0" w:color="auto"/>
        <w:right w:val="none" w:sz="0" w:space="0" w:color="auto"/>
      </w:divBdr>
    </w:div>
    <w:div w:id="1785807001">
      <w:bodyDiv w:val="1"/>
      <w:marLeft w:val="0"/>
      <w:marRight w:val="0"/>
      <w:marTop w:val="0"/>
      <w:marBottom w:val="0"/>
      <w:divBdr>
        <w:top w:val="none" w:sz="0" w:space="0" w:color="auto"/>
        <w:left w:val="none" w:sz="0" w:space="0" w:color="auto"/>
        <w:bottom w:val="none" w:sz="0" w:space="0" w:color="auto"/>
        <w:right w:val="none" w:sz="0" w:space="0" w:color="auto"/>
      </w:divBdr>
    </w:div>
    <w:div w:id="1833255537">
      <w:bodyDiv w:val="1"/>
      <w:marLeft w:val="0"/>
      <w:marRight w:val="0"/>
      <w:marTop w:val="0"/>
      <w:marBottom w:val="0"/>
      <w:divBdr>
        <w:top w:val="none" w:sz="0" w:space="0" w:color="auto"/>
        <w:left w:val="none" w:sz="0" w:space="0" w:color="auto"/>
        <w:bottom w:val="none" w:sz="0" w:space="0" w:color="auto"/>
        <w:right w:val="none" w:sz="0" w:space="0" w:color="auto"/>
      </w:divBdr>
    </w:div>
    <w:div w:id="1855224669">
      <w:bodyDiv w:val="1"/>
      <w:marLeft w:val="0"/>
      <w:marRight w:val="0"/>
      <w:marTop w:val="0"/>
      <w:marBottom w:val="0"/>
      <w:divBdr>
        <w:top w:val="none" w:sz="0" w:space="0" w:color="auto"/>
        <w:left w:val="none" w:sz="0" w:space="0" w:color="auto"/>
        <w:bottom w:val="none" w:sz="0" w:space="0" w:color="auto"/>
        <w:right w:val="none" w:sz="0" w:space="0" w:color="auto"/>
      </w:divBdr>
    </w:div>
    <w:div w:id="1965622564">
      <w:bodyDiv w:val="1"/>
      <w:marLeft w:val="0"/>
      <w:marRight w:val="0"/>
      <w:marTop w:val="0"/>
      <w:marBottom w:val="0"/>
      <w:divBdr>
        <w:top w:val="none" w:sz="0" w:space="0" w:color="auto"/>
        <w:left w:val="none" w:sz="0" w:space="0" w:color="auto"/>
        <w:bottom w:val="none" w:sz="0" w:space="0" w:color="auto"/>
        <w:right w:val="none" w:sz="0" w:space="0" w:color="auto"/>
      </w:divBdr>
    </w:div>
    <w:div w:id="1986733845">
      <w:bodyDiv w:val="1"/>
      <w:marLeft w:val="0"/>
      <w:marRight w:val="0"/>
      <w:marTop w:val="0"/>
      <w:marBottom w:val="0"/>
      <w:divBdr>
        <w:top w:val="none" w:sz="0" w:space="0" w:color="auto"/>
        <w:left w:val="none" w:sz="0" w:space="0" w:color="auto"/>
        <w:bottom w:val="none" w:sz="0" w:space="0" w:color="auto"/>
        <w:right w:val="none" w:sz="0" w:space="0" w:color="auto"/>
      </w:divBdr>
    </w:div>
    <w:div w:id="1986817329">
      <w:bodyDiv w:val="1"/>
      <w:marLeft w:val="0"/>
      <w:marRight w:val="0"/>
      <w:marTop w:val="0"/>
      <w:marBottom w:val="0"/>
      <w:divBdr>
        <w:top w:val="none" w:sz="0" w:space="0" w:color="auto"/>
        <w:left w:val="none" w:sz="0" w:space="0" w:color="auto"/>
        <w:bottom w:val="none" w:sz="0" w:space="0" w:color="auto"/>
        <w:right w:val="none" w:sz="0" w:space="0" w:color="auto"/>
      </w:divBdr>
    </w:div>
    <w:div w:id="1990088545">
      <w:bodyDiv w:val="1"/>
      <w:marLeft w:val="0"/>
      <w:marRight w:val="0"/>
      <w:marTop w:val="0"/>
      <w:marBottom w:val="0"/>
      <w:divBdr>
        <w:top w:val="none" w:sz="0" w:space="0" w:color="auto"/>
        <w:left w:val="none" w:sz="0" w:space="0" w:color="auto"/>
        <w:bottom w:val="none" w:sz="0" w:space="0" w:color="auto"/>
        <w:right w:val="none" w:sz="0" w:space="0" w:color="auto"/>
      </w:divBdr>
    </w:div>
    <w:div w:id="2012759915">
      <w:bodyDiv w:val="1"/>
      <w:marLeft w:val="0"/>
      <w:marRight w:val="0"/>
      <w:marTop w:val="0"/>
      <w:marBottom w:val="0"/>
      <w:divBdr>
        <w:top w:val="none" w:sz="0" w:space="0" w:color="auto"/>
        <w:left w:val="none" w:sz="0" w:space="0" w:color="auto"/>
        <w:bottom w:val="none" w:sz="0" w:space="0" w:color="auto"/>
        <w:right w:val="none" w:sz="0" w:space="0" w:color="auto"/>
      </w:divBdr>
    </w:div>
    <w:div w:id="2036272889">
      <w:bodyDiv w:val="1"/>
      <w:marLeft w:val="0"/>
      <w:marRight w:val="0"/>
      <w:marTop w:val="0"/>
      <w:marBottom w:val="0"/>
      <w:divBdr>
        <w:top w:val="none" w:sz="0" w:space="0" w:color="auto"/>
        <w:left w:val="none" w:sz="0" w:space="0" w:color="auto"/>
        <w:bottom w:val="none" w:sz="0" w:space="0" w:color="auto"/>
        <w:right w:val="none" w:sz="0" w:space="0" w:color="auto"/>
      </w:divBdr>
      <w:divsChild>
        <w:div w:id="1219056249">
          <w:marLeft w:val="0"/>
          <w:marRight w:val="0"/>
          <w:marTop w:val="0"/>
          <w:marBottom w:val="0"/>
          <w:divBdr>
            <w:top w:val="none" w:sz="0" w:space="0" w:color="auto"/>
            <w:left w:val="none" w:sz="0" w:space="0" w:color="auto"/>
            <w:bottom w:val="none" w:sz="0" w:space="0" w:color="auto"/>
            <w:right w:val="none" w:sz="0" w:space="0" w:color="auto"/>
          </w:divBdr>
          <w:divsChild>
            <w:div w:id="476993344">
              <w:marLeft w:val="0"/>
              <w:marRight w:val="0"/>
              <w:marTop w:val="0"/>
              <w:marBottom w:val="0"/>
              <w:divBdr>
                <w:top w:val="none" w:sz="0" w:space="0" w:color="auto"/>
                <w:left w:val="none" w:sz="0" w:space="0" w:color="auto"/>
                <w:bottom w:val="none" w:sz="0" w:space="0" w:color="auto"/>
                <w:right w:val="none" w:sz="0" w:space="0" w:color="auto"/>
              </w:divBdr>
              <w:divsChild>
                <w:div w:id="1870220834">
                  <w:marLeft w:val="0"/>
                  <w:marRight w:val="0"/>
                  <w:marTop w:val="0"/>
                  <w:marBottom w:val="0"/>
                  <w:divBdr>
                    <w:top w:val="none" w:sz="0" w:space="0" w:color="auto"/>
                    <w:left w:val="none" w:sz="0" w:space="0" w:color="auto"/>
                    <w:bottom w:val="none" w:sz="0" w:space="0" w:color="auto"/>
                    <w:right w:val="none" w:sz="0" w:space="0" w:color="auto"/>
                  </w:divBdr>
                  <w:divsChild>
                    <w:div w:id="1318459360">
                      <w:marLeft w:val="0"/>
                      <w:marRight w:val="0"/>
                      <w:marTop w:val="0"/>
                      <w:marBottom w:val="0"/>
                      <w:divBdr>
                        <w:top w:val="none" w:sz="0" w:space="0" w:color="auto"/>
                        <w:left w:val="none" w:sz="0" w:space="0" w:color="auto"/>
                        <w:bottom w:val="none" w:sz="0" w:space="0" w:color="auto"/>
                        <w:right w:val="none" w:sz="0" w:space="0" w:color="auto"/>
                      </w:divBdr>
                      <w:divsChild>
                        <w:div w:id="992834493">
                          <w:marLeft w:val="0"/>
                          <w:marRight w:val="0"/>
                          <w:marTop w:val="0"/>
                          <w:marBottom w:val="0"/>
                          <w:divBdr>
                            <w:top w:val="none" w:sz="0" w:space="0" w:color="auto"/>
                            <w:left w:val="none" w:sz="0" w:space="0" w:color="auto"/>
                            <w:bottom w:val="none" w:sz="0" w:space="0" w:color="auto"/>
                            <w:right w:val="none" w:sz="0" w:space="0" w:color="auto"/>
                          </w:divBdr>
                          <w:divsChild>
                            <w:div w:id="242498506">
                              <w:marLeft w:val="0"/>
                              <w:marRight w:val="0"/>
                              <w:marTop w:val="0"/>
                              <w:marBottom w:val="0"/>
                              <w:divBdr>
                                <w:top w:val="none" w:sz="0" w:space="0" w:color="auto"/>
                                <w:left w:val="none" w:sz="0" w:space="0" w:color="auto"/>
                                <w:bottom w:val="none" w:sz="0" w:space="0" w:color="auto"/>
                                <w:right w:val="none" w:sz="0" w:space="0" w:color="auto"/>
                              </w:divBdr>
                              <w:divsChild>
                                <w:div w:id="288973247">
                                  <w:marLeft w:val="0"/>
                                  <w:marRight w:val="0"/>
                                  <w:marTop w:val="0"/>
                                  <w:marBottom w:val="0"/>
                                  <w:divBdr>
                                    <w:top w:val="none" w:sz="0" w:space="0" w:color="auto"/>
                                    <w:left w:val="none" w:sz="0" w:space="0" w:color="auto"/>
                                    <w:bottom w:val="none" w:sz="0" w:space="0" w:color="auto"/>
                                    <w:right w:val="none" w:sz="0" w:space="0" w:color="auto"/>
                                  </w:divBdr>
                                  <w:divsChild>
                                    <w:div w:id="1800805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108</TotalTime>
  <Pages>4</Pages>
  <Words>1383</Words>
  <Characters>1480</Characters>
  <Application>Microsoft Office Word</Application>
  <DocSecurity>0</DocSecurity>
  <Lines>64</Lines>
  <Paragraphs>46</Paragraphs>
  <ScaleCrop>false</ScaleCrop>
  <Company>QN</Company>
  <LinksUpToDate>false</LinksUpToDate>
  <CharactersWithSpaces>2817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HYC_财务部_任艺男</dc:creator>
  <cp:lastModifiedBy>haomiao sun</cp:lastModifiedBy>
  <cp:revision>77</cp:revision>
  <cp:lastPrinted>2021-08-22T07:22:00Z</cp:lastPrinted>
  <dcterms:created xsi:type="dcterms:W3CDTF">2024-04-27T05:13:00Z</dcterms:created>
  <dcterms:modified xsi:type="dcterms:W3CDTF">2025-09-15T08:17:00Z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A2EC43936D1D44AB9674170A49FCF7E8_13</vt:lpwstr>
  </property>
</Properties>
</file>