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AAE20C" w14:textId="77777777" w:rsidR="005D664A" w:rsidRDefault="008530FA">
      <w:pPr>
        <w:spacing w:after="220" w:line="560" w:lineRule="exact"/>
        <w:rPr>
          <w:rFonts w:ascii="Arial" w:eastAsia="宋体" w:hAnsi="Arial" w:cs="Arial"/>
          <w:color w:val="auto"/>
        </w:rPr>
      </w:pPr>
      <w:r>
        <w:rPr>
          <w:rFonts w:ascii="Arial" w:eastAsia="宋体" w:hAnsi="Arial" w:cs="Arial"/>
          <w:color w:val="auto"/>
          <w:sz w:val="24"/>
        </w:rPr>
        <w:t>证券代码：</w:t>
      </w:r>
      <w:r>
        <w:rPr>
          <w:rFonts w:ascii="Arial" w:eastAsia="宋体" w:hAnsi="Arial" w:cs="Arial"/>
          <w:color w:val="auto"/>
          <w:sz w:val="24"/>
        </w:rPr>
        <w:t xml:space="preserve">688208                                                              </w:t>
      </w:r>
      <w:r>
        <w:rPr>
          <w:rFonts w:ascii="Arial" w:eastAsia="宋体" w:hAnsi="Arial" w:cs="Arial"/>
          <w:color w:val="auto"/>
          <w:sz w:val="24"/>
        </w:rPr>
        <w:t>证券简称：道通科技</w:t>
      </w:r>
    </w:p>
    <w:p w14:paraId="29722F40" w14:textId="77777777" w:rsidR="005D664A" w:rsidRDefault="008530FA">
      <w:pPr>
        <w:spacing w:after="0" w:line="560" w:lineRule="exact"/>
        <w:jc w:val="center"/>
        <w:rPr>
          <w:rFonts w:ascii="黑体" w:eastAsia="黑体" w:hAnsi="黑体" w:cs="Arial"/>
          <w:b/>
          <w:color w:val="auto"/>
          <w:sz w:val="32"/>
        </w:rPr>
      </w:pPr>
      <w:r>
        <w:rPr>
          <w:rFonts w:ascii="黑体" w:eastAsia="黑体" w:hAnsi="黑体" w:cs="Arial"/>
          <w:b/>
          <w:color w:val="auto"/>
          <w:sz w:val="32"/>
        </w:rPr>
        <w:t xml:space="preserve">深圳市道通科技股份有限公司 </w:t>
      </w:r>
    </w:p>
    <w:p w14:paraId="58AE92A4" w14:textId="77777777" w:rsidR="005D664A" w:rsidRDefault="008530FA">
      <w:pPr>
        <w:spacing w:after="0" w:line="560" w:lineRule="exact"/>
        <w:jc w:val="center"/>
        <w:rPr>
          <w:rFonts w:ascii="黑体" w:eastAsia="黑体" w:hAnsi="黑体" w:cs="Arial"/>
          <w:b/>
          <w:color w:val="auto"/>
          <w:sz w:val="32"/>
        </w:rPr>
      </w:pPr>
      <w:r>
        <w:rPr>
          <w:rFonts w:ascii="黑体" w:eastAsia="黑体" w:hAnsi="黑体" w:cs="Arial"/>
          <w:b/>
          <w:color w:val="auto"/>
          <w:sz w:val="32"/>
        </w:rPr>
        <w:t>投资者关系活动记录表</w:t>
      </w:r>
    </w:p>
    <w:p w14:paraId="3C3C84D4" w14:textId="77777777" w:rsidR="005D664A" w:rsidRDefault="005D664A">
      <w:pPr>
        <w:spacing w:after="0" w:line="560" w:lineRule="exact"/>
        <w:jc w:val="center"/>
        <w:rPr>
          <w:rFonts w:ascii="Arial" w:eastAsia="宋体" w:hAnsi="Arial" w:cs="Arial"/>
          <w:b/>
          <w:color w:val="auto"/>
          <w:sz w:val="32"/>
        </w:rPr>
      </w:pPr>
    </w:p>
    <w:p w14:paraId="78C09E64" w14:textId="6BF3F5E6" w:rsidR="005D664A" w:rsidRDefault="008530FA">
      <w:pPr>
        <w:spacing w:after="0"/>
        <w:ind w:left="1179"/>
        <w:jc w:val="right"/>
        <w:rPr>
          <w:rFonts w:ascii="Arial" w:eastAsia="宋体" w:hAnsi="Arial" w:cs="Arial"/>
          <w:color w:val="auto"/>
        </w:rPr>
      </w:pPr>
      <w:r>
        <w:rPr>
          <w:rFonts w:ascii="Arial" w:eastAsia="宋体" w:hAnsi="Arial" w:cs="Arial"/>
          <w:color w:val="auto"/>
        </w:rPr>
        <w:t>编号：</w:t>
      </w:r>
      <w:r>
        <w:rPr>
          <w:rFonts w:ascii="Arial" w:eastAsia="宋体" w:hAnsi="Arial" w:cs="Arial"/>
          <w:color w:val="auto"/>
        </w:rPr>
        <w:t>2025-0</w:t>
      </w:r>
      <w:r w:rsidR="00EB334B">
        <w:rPr>
          <w:rFonts w:ascii="Arial" w:eastAsia="宋体" w:hAnsi="Arial" w:cs="Arial"/>
          <w:color w:val="auto"/>
        </w:rPr>
        <w:t>1</w:t>
      </w:r>
      <w:r w:rsidR="008C4245">
        <w:rPr>
          <w:rFonts w:ascii="Arial" w:eastAsia="宋体" w:hAnsi="Arial" w:cs="Arial"/>
          <w:color w:val="auto"/>
        </w:rPr>
        <w:t>4</w:t>
      </w:r>
    </w:p>
    <w:tbl>
      <w:tblPr>
        <w:tblStyle w:val="TableGrid"/>
        <w:tblW w:w="9356" w:type="dxa"/>
        <w:jc w:val="center"/>
        <w:tblInd w:w="0" w:type="dxa"/>
        <w:tblLayout w:type="fixed"/>
        <w:tblCellMar>
          <w:left w:w="108" w:type="dxa"/>
          <w:bottom w:w="41" w:type="dxa"/>
        </w:tblCellMar>
        <w:tblLook w:val="04A0" w:firstRow="1" w:lastRow="0" w:firstColumn="1" w:lastColumn="0" w:noHBand="0" w:noVBand="1"/>
      </w:tblPr>
      <w:tblGrid>
        <w:gridCol w:w="846"/>
        <w:gridCol w:w="8510"/>
      </w:tblGrid>
      <w:tr w:rsidR="005D664A" w14:paraId="7A14894B" w14:textId="77777777">
        <w:trPr>
          <w:trHeight w:val="1739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895951" w14:textId="77777777" w:rsidR="005D664A" w:rsidRDefault="008530FA">
            <w:pPr>
              <w:snapToGrid w:val="0"/>
              <w:spacing w:after="0" w:line="360" w:lineRule="auto"/>
              <w:jc w:val="center"/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</w:pPr>
            <w:r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  <w:t>投资者关系活动类别</w:t>
            </w:r>
          </w:p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343CFD" w14:textId="29DEA1B6" w:rsidR="005D664A" w:rsidRDefault="008C4245">
            <w:pPr>
              <w:snapToGrid w:val="0"/>
              <w:spacing w:after="0" w:line="320" w:lineRule="exact"/>
              <w:rPr>
                <w:rFonts w:ascii="宋体" w:eastAsia="宋体" w:hAnsi="宋体" w:cs="Arial"/>
                <w:color w:val="auto"/>
                <w:sz w:val="24"/>
                <w:szCs w:val="24"/>
              </w:rPr>
            </w:pPr>
            <w:r>
              <w:rPr>
                <w:rFonts w:ascii="宋体" w:eastAsia="宋体" w:hAnsi="宋体" w:cs="Arial"/>
                <w:color w:val="auto"/>
                <w:sz w:val="24"/>
                <w:szCs w:val="24"/>
              </w:rPr>
              <w:t>■</w:t>
            </w:r>
            <w:r w:rsidR="008530FA">
              <w:rPr>
                <w:rFonts w:ascii="宋体" w:eastAsia="宋体" w:hAnsi="宋体" w:cs="Arial"/>
                <w:color w:val="auto"/>
                <w:sz w:val="24"/>
                <w:szCs w:val="24"/>
              </w:rPr>
              <w:t xml:space="preserve">特定对象调研        □分析师会议 </w:t>
            </w:r>
          </w:p>
          <w:p w14:paraId="6F14711A" w14:textId="5EC112EC" w:rsidR="005D664A" w:rsidRDefault="008530FA">
            <w:pPr>
              <w:snapToGrid w:val="0"/>
              <w:spacing w:after="0" w:line="320" w:lineRule="exact"/>
              <w:rPr>
                <w:rFonts w:ascii="宋体" w:eastAsia="宋体" w:hAnsi="宋体" w:cs="Arial"/>
                <w:color w:val="auto"/>
                <w:sz w:val="24"/>
                <w:szCs w:val="24"/>
              </w:rPr>
            </w:pPr>
            <w:r>
              <w:rPr>
                <w:rFonts w:ascii="宋体" w:eastAsia="宋体" w:hAnsi="宋体" w:cs="Arial"/>
                <w:color w:val="auto"/>
                <w:sz w:val="24"/>
                <w:szCs w:val="24"/>
              </w:rPr>
              <w:t xml:space="preserve">□媒体采访            </w:t>
            </w:r>
            <w:r w:rsidR="00004793">
              <w:rPr>
                <w:rFonts w:ascii="宋体" w:eastAsia="宋体" w:hAnsi="宋体" w:cs="Arial"/>
                <w:color w:val="auto"/>
                <w:sz w:val="24"/>
                <w:szCs w:val="24"/>
              </w:rPr>
              <w:t>□</w:t>
            </w:r>
            <w:r>
              <w:rPr>
                <w:rFonts w:ascii="宋体" w:eastAsia="宋体" w:hAnsi="宋体" w:cs="Arial"/>
                <w:color w:val="auto"/>
                <w:sz w:val="24"/>
                <w:szCs w:val="24"/>
              </w:rPr>
              <w:t xml:space="preserve">业绩说明会 </w:t>
            </w:r>
          </w:p>
          <w:p w14:paraId="7E43DF50" w14:textId="77777777" w:rsidR="005D664A" w:rsidRDefault="008530FA">
            <w:pPr>
              <w:snapToGrid w:val="0"/>
              <w:spacing w:after="0" w:line="320" w:lineRule="exact"/>
              <w:rPr>
                <w:rFonts w:ascii="宋体" w:eastAsia="宋体" w:hAnsi="宋体" w:cs="Arial"/>
                <w:color w:val="auto"/>
                <w:sz w:val="24"/>
                <w:szCs w:val="24"/>
              </w:rPr>
            </w:pPr>
            <w:r>
              <w:rPr>
                <w:rFonts w:ascii="宋体" w:eastAsia="宋体" w:hAnsi="宋体" w:cs="Arial"/>
                <w:color w:val="auto"/>
                <w:sz w:val="24"/>
                <w:szCs w:val="24"/>
              </w:rPr>
              <w:t xml:space="preserve">□新闻发布会          □路演活动 </w:t>
            </w:r>
          </w:p>
          <w:p w14:paraId="0CDB0BCF" w14:textId="2BA73694" w:rsidR="005D664A" w:rsidRDefault="008C4245">
            <w:pPr>
              <w:snapToGrid w:val="0"/>
              <w:spacing w:after="0" w:line="320" w:lineRule="exact"/>
              <w:rPr>
                <w:rFonts w:ascii="宋体" w:eastAsia="宋体" w:hAnsi="宋体" w:cs="Arial"/>
                <w:color w:val="auto"/>
                <w:sz w:val="24"/>
                <w:szCs w:val="24"/>
              </w:rPr>
            </w:pPr>
            <w:r>
              <w:rPr>
                <w:rFonts w:ascii="宋体" w:eastAsia="宋体" w:hAnsi="宋体" w:cs="Arial"/>
                <w:color w:val="auto"/>
                <w:sz w:val="24"/>
                <w:szCs w:val="24"/>
              </w:rPr>
              <w:t>■</w:t>
            </w:r>
            <w:r w:rsidR="008530FA">
              <w:rPr>
                <w:rFonts w:ascii="宋体" w:eastAsia="宋体" w:hAnsi="宋体" w:cs="Arial"/>
                <w:color w:val="auto"/>
                <w:sz w:val="24"/>
                <w:szCs w:val="24"/>
              </w:rPr>
              <w:t xml:space="preserve">现场参观            </w:t>
            </w:r>
            <w:bookmarkStart w:id="0" w:name="OLE_LINK1"/>
            <w:r w:rsidR="008530FA">
              <w:rPr>
                <w:rFonts w:ascii="宋体" w:eastAsia="宋体" w:hAnsi="宋体" w:cs="Arial"/>
                <w:color w:val="auto"/>
                <w:sz w:val="24"/>
                <w:szCs w:val="24"/>
              </w:rPr>
              <w:t>□</w:t>
            </w:r>
            <w:bookmarkEnd w:id="0"/>
            <w:r w:rsidR="008530FA">
              <w:rPr>
                <w:rFonts w:ascii="宋体" w:eastAsia="宋体" w:hAnsi="宋体" w:cs="Arial"/>
                <w:color w:val="auto"/>
                <w:sz w:val="24"/>
                <w:szCs w:val="24"/>
              </w:rPr>
              <w:t>一对一沟通</w:t>
            </w:r>
          </w:p>
          <w:p w14:paraId="4A60AE89" w14:textId="187BE013" w:rsidR="005D664A" w:rsidRDefault="008C4245">
            <w:pPr>
              <w:snapToGrid w:val="0"/>
              <w:spacing w:after="0" w:line="320" w:lineRule="exact"/>
              <w:rPr>
                <w:rFonts w:ascii="宋体" w:eastAsia="宋体" w:hAnsi="宋体" w:cs="Arial"/>
                <w:color w:val="auto"/>
                <w:sz w:val="24"/>
                <w:szCs w:val="24"/>
              </w:rPr>
            </w:pPr>
            <w:r>
              <w:rPr>
                <w:rFonts w:ascii="宋体" w:eastAsia="宋体" w:hAnsi="宋体" w:cs="Arial"/>
                <w:color w:val="auto"/>
                <w:sz w:val="24"/>
                <w:szCs w:val="24"/>
              </w:rPr>
              <w:t>□</w:t>
            </w:r>
            <w:r w:rsidR="008530FA">
              <w:rPr>
                <w:rFonts w:ascii="宋体" w:eastAsia="宋体" w:hAnsi="宋体" w:cs="Arial"/>
                <w:color w:val="auto"/>
                <w:sz w:val="24"/>
                <w:szCs w:val="24"/>
              </w:rPr>
              <w:t>其他</w:t>
            </w:r>
            <w:r w:rsidR="00216B51">
              <w:rPr>
                <w:rFonts w:ascii="宋体" w:eastAsia="宋体" w:hAnsi="宋体" w:cs="Arial" w:hint="eastAsia"/>
                <w:color w:val="auto"/>
                <w:sz w:val="24"/>
                <w:szCs w:val="24"/>
              </w:rPr>
              <w:t>（电话会议）</w:t>
            </w:r>
          </w:p>
        </w:tc>
      </w:tr>
      <w:tr w:rsidR="005D664A" w14:paraId="1EAD1ACB" w14:textId="77777777">
        <w:trPr>
          <w:trHeight w:val="1778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E4060D" w14:textId="77777777" w:rsidR="005D664A" w:rsidRDefault="008530FA">
            <w:pPr>
              <w:snapToGrid w:val="0"/>
              <w:spacing w:after="0" w:line="360" w:lineRule="auto"/>
              <w:ind w:right="110"/>
              <w:jc w:val="center"/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</w:pPr>
            <w:r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  <w:t>参与单位及人员</w:t>
            </w:r>
          </w:p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4FC11C" w14:textId="634FF884" w:rsidR="00F00292" w:rsidRDefault="00F00292">
            <w:pPr>
              <w:spacing w:after="0" w:line="276" w:lineRule="auto"/>
              <w:rPr>
                <w:rFonts w:ascii="Arial" w:eastAsia="宋体" w:hAnsi="Arial" w:cs="Arial"/>
                <w:color w:val="auto"/>
                <w:sz w:val="24"/>
                <w:szCs w:val="24"/>
              </w:rPr>
            </w:pPr>
          </w:p>
          <w:tbl>
            <w:tblPr>
              <w:tblStyle w:val="af7"/>
              <w:tblW w:w="4500" w:type="pct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185"/>
              <w:gridCol w:w="2596"/>
              <w:gridCol w:w="1109"/>
              <w:gridCol w:w="2672"/>
            </w:tblGrid>
            <w:tr w:rsidR="008C4245" w:rsidRPr="007C30B5" w14:paraId="413EBFDD" w14:textId="77777777" w:rsidTr="00CB669D">
              <w:trPr>
                <w:jc w:val="center"/>
              </w:trPr>
              <w:tc>
                <w:tcPr>
                  <w:tcW w:w="1304" w:type="dxa"/>
                </w:tcPr>
                <w:p w14:paraId="512CF65B" w14:textId="6C024E67" w:rsidR="008C4245" w:rsidRPr="007C30B5" w:rsidRDefault="008C4245" w:rsidP="00CB669D">
                  <w:pPr>
                    <w:spacing w:after="0" w:line="276" w:lineRule="auto"/>
                    <w:rPr>
                      <w:rFonts w:ascii="Arial" w:eastAsia="宋体" w:hAnsi="Arial" w:cs="Arial"/>
                      <w:color w:val="auto"/>
                    </w:rPr>
                  </w:pPr>
                  <w:r w:rsidRPr="007C30B5">
                    <w:rPr>
                      <w:rFonts w:ascii="宋体" w:eastAsia="宋体" w:hAnsi="宋体" w:cs="宋体" w:hint="eastAsia"/>
                    </w:rPr>
                    <w:t>赵吉星</w:t>
                  </w:r>
                </w:p>
              </w:tc>
              <w:tc>
                <w:tcPr>
                  <w:tcW w:w="2892" w:type="dxa"/>
                </w:tcPr>
                <w:p w14:paraId="44F3DA13" w14:textId="29647523" w:rsidR="008C4245" w:rsidRPr="007C30B5" w:rsidRDefault="008C4245" w:rsidP="00CB669D">
                  <w:pPr>
                    <w:spacing w:after="0" w:line="276" w:lineRule="auto"/>
                    <w:rPr>
                      <w:rFonts w:ascii="Arial" w:eastAsia="宋体" w:hAnsi="Arial" w:cs="Arial"/>
                      <w:color w:val="auto"/>
                    </w:rPr>
                  </w:pPr>
                  <w:proofErr w:type="gramStart"/>
                  <w:r w:rsidRPr="007C30B5">
                    <w:rPr>
                      <w:rFonts w:ascii="宋体" w:eastAsia="宋体" w:hAnsi="宋体" w:cs="宋体" w:hint="eastAsia"/>
                    </w:rPr>
                    <w:t>红思客资产</w:t>
                  </w:r>
                  <w:proofErr w:type="gramEnd"/>
                </w:p>
              </w:tc>
              <w:tc>
                <w:tcPr>
                  <w:tcW w:w="1219" w:type="dxa"/>
                </w:tcPr>
                <w:p w14:paraId="5A01DCA6" w14:textId="0D860852" w:rsidR="008C4245" w:rsidRPr="007C30B5" w:rsidRDefault="008C4245" w:rsidP="00CB669D">
                  <w:pPr>
                    <w:spacing w:after="0" w:line="276" w:lineRule="auto"/>
                    <w:rPr>
                      <w:rFonts w:ascii="Arial" w:eastAsia="宋体" w:hAnsi="Arial" w:cs="Arial"/>
                      <w:color w:val="auto"/>
                    </w:rPr>
                  </w:pPr>
                  <w:proofErr w:type="gramStart"/>
                  <w:r w:rsidRPr="007C30B5">
                    <w:rPr>
                      <w:rFonts w:ascii="宋体" w:eastAsia="宋体" w:hAnsi="宋体" w:cs="宋体" w:hint="eastAsia"/>
                    </w:rPr>
                    <w:t>唐科</w:t>
                  </w:r>
                  <w:proofErr w:type="gramEnd"/>
                </w:p>
              </w:tc>
              <w:tc>
                <w:tcPr>
                  <w:tcW w:w="2977" w:type="dxa"/>
                </w:tcPr>
                <w:p w14:paraId="147AACAA" w14:textId="25C52B09" w:rsidR="008C4245" w:rsidRPr="007C30B5" w:rsidRDefault="008C4245" w:rsidP="00CB669D">
                  <w:pPr>
                    <w:spacing w:after="0" w:line="276" w:lineRule="auto"/>
                    <w:rPr>
                      <w:rFonts w:ascii="Arial" w:eastAsia="宋体" w:hAnsi="Arial" w:cs="Arial"/>
                      <w:color w:val="auto"/>
                    </w:rPr>
                  </w:pPr>
                  <w:proofErr w:type="gramStart"/>
                  <w:r w:rsidRPr="007C30B5">
                    <w:rPr>
                      <w:rFonts w:ascii="宋体" w:eastAsia="宋体" w:hAnsi="宋体" w:cs="宋体" w:hint="eastAsia"/>
                    </w:rPr>
                    <w:t>囯</w:t>
                  </w:r>
                  <w:proofErr w:type="gramEnd"/>
                  <w:r w:rsidRPr="007C30B5">
                    <w:rPr>
                      <w:rFonts w:ascii="宋体" w:eastAsia="宋体" w:hAnsi="宋体" w:cs="宋体" w:hint="eastAsia"/>
                    </w:rPr>
                    <w:t>旺</w:t>
                  </w:r>
                  <w:proofErr w:type="gramStart"/>
                  <w:r w:rsidRPr="007C30B5">
                    <w:rPr>
                      <w:rFonts w:ascii="宋体" w:eastAsia="宋体" w:hAnsi="宋体" w:cs="宋体" w:hint="eastAsia"/>
                    </w:rPr>
                    <w:t>鑫</w:t>
                  </w:r>
                  <w:proofErr w:type="gramEnd"/>
                  <w:r w:rsidRPr="007C30B5">
                    <w:rPr>
                      <w:rFonts w:ascii="宋体" w:eastAsia="宋体" w:hAnsi="宋体" w:cs="宋体" w:hint="eastAsia"/>
                    </w:rPr>
                    <w:t>投资</w:t>
                  </w:r>
                </w:p>
              </w:tc>
            </w:tr>
            <w:tr w:rsidR="008C4245" w:rsidRPr="007C30B5" w14:paraId="74119F4B" w14:textId="77777777" w:rsidTr="00CB669D">
              <w:trPr>
                <w:jc w:val="center"/>
              </w:trPr>
              <w:tc>
                <w:tcPr>
                  <w:tcW w:w="1304" w:type="dxa"/>
                </w:tcPr>
                <w:p w14:paraId="1F534D6A" w14:textId="0F69B3EB" w:rsidR="008C4245" w:rsidRPr="007C30B5" w:rsidRDefault="008C4245" w:rsidP="00CB669D">
                  <w:pPr>
                    <w:spacing w:after="0" w:line="276" w:lineRule="auto"/>
                    <w:rPr>
                      <w:rFonts w:ascii="Arial" w:eastAsia="宋体" w:hAnsi="Arial" w:cs="Arial"/>
                      <w:color w:val="auto"/>
                    </w:rPr>
                  </w:pPr>
                  <w:r w:rsidRPr="007C30B5">
                    <w:rPr>
                      <w:rFonts w:ascii="宋体" w:eastAsia="宋体" w:hAnsi="宋体" w:cs="宋体" w:hint="eastAsia"/>
                    </w:rPr>
                    <w:t>熊飞</w:t>
                  </w:r>
                </w:p>
              </w:tc>
              <w:tc>
                <w:tcPr>
                  <w:tcW w:w="2892" w:type="dxa"/>
                </w:tcPr>
                <w:p w14:paraId="59CDA3F6" w14:textId="1EB0E1E6" w:rsidR="008C4245" w:rsidRPr="007C30B5" w:rsidRDefault="008C4245" w:rsidP="00CB669D">
                  <w:pPr>
                    <w:spacing w:after="0" w:line="276" w:lineRule="auto"/>
                    <w:rPr>
                      <w:rFonts w:ascii="Arial" w:eastAsia="宋体" w:hAnsi="Arial" w:cs="Arial"/>
                      <w:color w:val="auto"/>
                    </w:rPr>
                  </w:pPr>
                  <w:r w:rsidRPr="007C30B5">
                    <w:rPr>
                      <w:rFonts w:ascii="宋体" w:eastAsia="宋体" w:hAnsi="宋体" w:cs="宋体" w:hint="eastAsia"/>
                    </w:rPr>
                    <w:t>贝祥资本</w:t>
                  </w:r>
                </w:p>
              </w:tc>
              <w:tc>
                <w:tcPr>
                  <w:tcW w:w="1219" w:type="dxa"/>
                </w:tcPr>
                <w:p w14:paraId="41180702" w14:textId="576494E9" w:rsidR="008C4245" w:rsidRPr="007C30B5" w:rsidRDefault="008C4245" w:rsidP="00CB669D">
                  <w:pPr>
                    <w:spacing w:after="0" w:line="276" w:lineRule="auto"/>
                    <w:rPr>
                      <w:rFonts w:ascii="Arial" w:eastAsia="宋体" w:hAnsi="Arial" w:cs="Arial"/>
                      <w:color w:val="auto"/>
                    </w:rPr>
                  </w:pPr>
                  <w:r w:rsidRPr="007C30B5">
                    <w:rPr>
                      <w:rFonts w:ascii="宋体" w:eastAsia="宋体" w:hAnsi="宋体" w:cs="宋体" w:hint="eastAsia"/>
                    </w:rPr>
                    <w:t>邓继玮</w:t>
                  </w:r>
                </w:p>
              </w:tc>
              <w:tc>
                <w:tcPr>
                  <w:tcW w:w="2977" w:type="dxa"/>
                </w:tcPr>
                <w:p w14:paraId="51D1AE1E" w14:textId="21F3A33E" w:rsidR="008C4245" w:rsidRPr="007C30B5" w:rsidRDefault="008C4245" w:rsidP="00CB669D">
                  <w:pPr>
                    <w:spacing w:after="0" w:line="276" w:lineRule="auto"/>
                    <w:rPr>
                      <w:rFonts w:ascii="Arial" w:eastAsia="宋体" w:hAnsi="Arial" w:cs="Arial"/>
                      <w:color w:val="auto"/>
                    </w:rPr>
                  </w:pPr>
                  <w:r w:rsidRPr="007C30B5">
                    <w:rPr>
                      <w:rFonts w:ascii="宋体" w:eastAsia="宋体" w:hAnsi="宋体" w:cs="宋体" w:hint="eastAsia"/>
                    </w:rPr>
                    <w:t>首创证券</w:t>
                  </w:r>
                </w:p>
              </w:tc>
            </w:tr>
            <w:tr w:rsidR="008C4245" w:rsidRPr="007C30B5" w14:paraId="4CA6CEC8" w14:textId="77777777" w:rsidTr="00CB669D">
              <w:trPr>
                <w:jc w:val="center"/>
              </w:trPr>
              <w:tc>
                <w:tcPr>
                  <w:tcW w:w="1304" w:type="dxa"/>
                </w:tcPr>
                <w:p w14:paraId="3F0FA75C" w14:textId="320562CD" w:rsidR="008C4245" w:rsidRPr="007C30B5" w:rsidRDefault="008C4245" w:rsidP="00CB669D">
                  <w:pPr>
                    <w:spacing w:after="0" w:line="276" w:lineRule="auto"/>
                    <w:rPr>
                      <w:rFonts w:ascii="Arial" w:eastAsia="宋体" w:hAnsi="Arial" w:cs="Arial"/>
                      <w:color w:val="auto"/>
                    </w:rPr>
                  </w:pPr>
                  <w:r w:rsidRPr="007C30B5">
                    <w:rPr>
                      <w:rFonts w:ascii="宋体" w:eastAsia="宋体" w:hAnsi="宋体" w:cs="宋体" w:hint="eastAsia"/>
                    </w:rPr>
                    <w:t>郭常林</w:t>
                  </w:r>
                </w:p>
              </w:tc>
              <w:tc>
                <w:tcPr>
                  <w:tcW w:w="2892" w:type="dxa"/>
                </w:tcPr>
                <w:p w14:paraId="5694559A" w14:textId="524BFE6A" w:rsidR="008C4245" w:rsidRPr="007C30B5" w:rsidRDefault="008C4245" w:rsidP="00CB669D">
                  <w:pPr>
                    <w:spacing w:after="0" w:line="276" w:lineRule="auto"/>
                    <w:rPr>
                      <w:rFonts w:ascii="Arial" w:eastAsia="宋体" w:hAnsi="Arial" w:cs="Arial"/>
                      <w:color w:val="auto"/>
                    </w:rPr>
                  </w:pPr>
                  <w:r w:rsidRPr="007C30B5">
                    <w:rPr>
                      <w:rFonts w:ascii="宋体" w:eastAsia="宋体" w:hAnsi="宋体" w:cs="宋体" w:hint="eastAsia"/>
                    </w:rPr>
                    <w:t>华</w:t>
                  </w:r>
                  <w:proofErr w:type="gramStart"/>
                  <w:r w:rsidRPr="007C30B5">
                    <w:rPr>
                      <w:rFonts w:ascii="宋体" w:eastAsia="宋体" w:hAnsi="宋体" w:cs="宋体" w:hint="eastAsia"/>
                    </w:rPr>
                    <w:t>润金控</w:t>
                  </w:r>
                  <w:proofErr w:type="gramEnd"/>
                </w:p>
              </w:tc>
              <w:tc>
                <w:tcPr>
                  <w:tcW w:w="1219" w:type="dxa"/>
                </w:tcPr>
                <w:p w14:paraId="13A4E557" w14:textId="473C0D38" w:rsidR="008C4245" w:rsidRPr="007C30B5" w:rsidRDefault="008C4245" w:rsidP="00CB669D">
                  <w:pPr>
                    <w:spacing w:after="0" w:line="276" w:lineRule="auto"/>
                    <w:rPr>
                      <w:rFonts w:ascii="Arial" w:eastAsia="宋体" w:hAnsi="Arial" w:cs="Arial"/>
                      <w:color w:val="auto"/>
                    </w:rPr>
                  </w:pPr>
                  <w:proofErr w:type="gramStart"/>
                  <w:r w:rsidRPr="007C30B5">
                    <w:rPr>
                      <w:rFonts w:ascii="宋体" w:eastAsia="宋体" w:hAnsi="宋体" w:cs="宋体" w:hint="eastAsia"/>
                    </w:rPr>
                    <w:t>杨彪</w:t>
                  </w:r>
                  <w:proofErr w:type="gramEnd"/>
                </w:p>
              </w:tc>
              <w:tc>
                <w:tcPr>
                  <w:tcW w:w="2977" w:type="dxa"/>
                </w:tcPr>
                <w:p w14:paraId="37FEFFC4" w14:textId="1DF4286A" w:rsidR="008C4245" w:rsidRPr="007C30B5" w:rsidRDefault="008C4245" w:rsidP="00CB669D">
                  <w:pPr>
                    <w:spacing w:after="0" w:line="276" w:lineRule="auto"/>
                    <w:rPr>
                      <w:rFonts w:ascii="Arial" w:eastAsia="宋体" w:hAnsi="Arial" w:cs="Arial"/>
                      <w:color w:val="auto"/>
                    </w:rPr>
                  </w:pPr>
                  <w:r w:rsidRPr="007C30B5">
                    <w:rPr>
                      <w:rFonts w:ascii="Arial" w:eastAsia="宋体" w:hAnsi="Arial" w:cs="Arial" w:hint="eastAsia"/>
                      <w:color w:val="auto"/>
                    </w:rPr>
                    <w:t>个人</w:t>
                  </w:r>
                  <w:r w:rsidR="007C30B5" w:rsidRPr="007C30B5">
                    <w:rPr>
                      <w:rFonts w:ascii="Arial" w:eastAsia="宋体" w:hAnsi="Arial" w:cs="Arial" w:hint="eastAsia"/>
                      <w:color w:val="auto"/>
                    </w:rPr>
                    <w:t>投资者</w:t>
                  </w:r>
                </w:p>
              </w:tc>
            </w:tr>
            <w:tr w:rsidR="008C4245" w:rsidRPr="007C30B5" w14:paraId="78F44479" w14:textId="77777777" w:rsidTr="00CB669D">
              <w:trPr>
                <w:jc w:val="center"/>
              </w:trPr>
              <w:tc>
                <w:tcPr>
                  <w:tcW w:w="1304" w:type="dxa"/>
                </w:tcPr>
                <w:p w14:paraId="7674EFED" w14:textId="067DB30C" w:rsidR="008C4245" w:rsidRPr="007C30B5" w:rsidRDefault="008C4245" w:rsidP="00CB669D">
                  <w:pPr>
                    <w:spacing w:after="0" w:line="276" w:lineRule="auto"/>
                    <w:rPr>
                      <w:rFonts w:ascii="Arial" w:eastAsia="宋体" w:hAnsi="Arial" w:cs="Arial"/>
                      <w:color w:val="auto"/>
                    </w:rPr>
                  </w:pPr>
                  <w:r w:rsidRPr="007C30B5">
                    <w:rPr>
                      <w:rFonts w:ascii="宋体" w:eastAsia="宋体" w:hAnsi="宋体" w:cs="宋体" w:hint="eastAsia"/>
                    </w:rPr>
                    <w:t>张东晓</w:t>
                  </w:r>
                </w:p>
              </w:tc>
              <w:tc>
                <w:tcPr>
                  <w:tcW w:w="2892" w:type="dxa"/>
                </w:tcPr>
                <w:p w14:paraId="7F255A85" w14:textId="51A31519" w:rsidR="008C4245" w:rsidRPr="007C30B5" w:rsidRDefault="008C4245" w:rsidP="00CB669D">
                  <w:pPr>
                    <w:spacing w:after="0" w:line="276" w:lineRule="auto"/>
                    <w:rPr>
                      <w:rFonts w:ascii="Arial" w:eastAsia="宋体" w:hAnsi="Arial" w:cs="Arial"/>
                      <w:color w:val="auto"/>
                    </w:rPr>
                  </w:pPr>
                  <w:r w:rsidRPr="007C30B5">
                    <w:rPr>
                      <w:rFonts w:ascii="宋体" w:eastAsia="宋体" w:hAnsi="宋体" w:cs="宋体" w:hint="eastAsia"/>
                    </w:rPr>
                    <w:t>幸福階</w:t>
                  </w:r>
                  <w:proofErr w:type="gramStart"/>
                  <w:r w:rsidRPr="007C30B5">
                    <w:rPr>
                      <w:rFonts w:ascii="宋体" w:eastAsia="宋体" w:hAnsi="宋体" w:cs="宋体" w:hint="eastAsia"/>
                    </w:rPr>
                    <w:t>乘基金</w:t>
                  </w:r>
                  <w:proofErr w:type="gramEnd"/>
                </w:p>
              </w:tc>
              <w:tc>
                <w:tcPr>
                  <w:tcW w:w="1219" w:type="dxa"/>
                </w:tcPr>
                <w:p w14:paraId="570E913B" w14:textId="1646456F" w:rsidR="008C4245" w:rsidRPr="007C30B5" w:rsidRDefault="008C4245" w:rsidP="00CB669D">
                  <w:pPr>
                    <w:spacing w:after="0" w:line="276" w:lineRule="auto"/>
                    <w:rPr>
                      <w:rFonts w:ascii="Arial" w:eastAsia="宋体" w:hAnsi="Arial" w:cs="Arial"/>
                      <w:color w:val="auto"/>
                    </w:rPr>
                  </w:pPr>
                  <w:r w:rsidRPr="007C30B5">
                    <w:rPr>
                      <w:rFonts w:ascii="宋体" w:eastAsia="宋体" w:hAnsi="宋体" w:cs="宋体" w:hint="eastAsia"/>
                    </w:rPr>
                    <w:t>沈莉</w:t>
                  </w:r>
                </w:p>
              </w:tc>
              <w:tc>
                <w:tcPr>
                  <w:tcW w:w="2977" w:type="dxa"/>
                </w:tcPr>
                <w:p w14:paraId="64E67A72" w14:textId="0BFBACB2" w:rsidR="008C4245" w:rsidRPr="007C30B5" w:rsidRDefault="008C4245" w:rsidP="00CB669D">
                  <w:pPr>
                    <w:spacing w:after="0" w:line="276" w:lineRule="auto"/>
                    <w:rPr>
                      <w:rFonts w:ascii="Arial" w:eastAsia="宋体" w:hAnsi="Arial" w:cs="Arial"/>
                      <w:color w:val="auto"/>
                    </w:rPr>
                  </w:pPr>
                  <w:r w:rsidRPr="007C30B5">
                    <w:rPr>
                      <w:rFonts w:ascii="Arial" w:eastAsia="宋体" w:hAnsi="Arial" w:cs="Arial" w:hint="eastAsia"/>
                      <w:color w:val="auto"/>
                    </w:rPr>
                    <w:t>个人</w:t>
                  </w:r>
                  <w:r w:rsidR="007C30B5" w:rsidRPr="007C30B5">
                    <w:rPr>
                      <w:rFonts w:ascii="Arial" w:eastAsia="宋体" w:hAnsi="Arial" w:cs="Arial" w:hint="eastAsia"/>
                      <w:color w:val="auto"/>
                    </w:rPr>
                    <w:t>投资者</w:t>
                  </w:r>
                </w:p>
              </w:tc>
            </w:tr>
            <w:tr w:rsidR="008C4245" w:rsidRPr="007C30B5" w14:paraId="4C1F70F4" w14:textId="77777777" w:rsidTr="00CB669D">
              <w:trPr>
                <w:jc w:val="center"/>
              </w:trPr>
              <w:tc>
                <w:tcPr>
                  <w:tcW w:w="1304" w:type="dxa"/>
                </w:tcPr>
                <w:p w14:paraId="3B79F881" w14:textId="53B6D4FD" w:rsidR="008C4245" w:rsidRPr="007C30B5" w:rsidRDefault="008C4245" w:rsidP="00CB669D">
                  <w:pPr>
                    <w:spacing w:after="0" w:line="276" w:lineRule="auto"/>
                    <w:rPr>
                      <w:rFonts w:ascii="Arial" w:eastAsia="宋体" w:hAnsi="Arial" w:cs="Arial"/>
                      <w:color w:val="auto"/>
                    </w:rPr>
                  </w:pPr>
                  <w:r w:rsidRPr="007C30B5">
                    <w:rPr>
                      <w:rFonts w:ascii="宋体" w:eastAsia="宋体" w:hAnsi="宋体" w:cs="宋体" w:hint="eastAsia"/>
                    </w:rPr>
                    <w:t>孙宏声</w:t>
                  </w:r>
                </w:p>
              </w:tc>
              <w:tc>
                <w:tcPr>
                  <w:tcW w:w="2892" w:type="dxa"/>
                </w:tcPr>
                <w:p w14:paraId="513F4235" w14:textId="698F5CAC" w:rsidR="008C4245" w:rsidRPr="007C30B5" w:rsidRDefault="008C4245" w:rsidP="00CB669D">
                  <w:pPr>
                    <w:spacing w:after="0" w:line="276" w:lineRule="auto"/>
                    <w:rPr>
                      <w:rFonts w:ascii="Arial" w:eastAsia="宋体" w:hAnsi="Arial" w:cs="Arial"/>
                      <w:color w:val="auto"/>
                    </w:rPr>
                  </w:pPr>
                  <w:r w:rsidRPr="007C30B5">
                    <w:rPr>
                      <w:rFonts w:ascii="宋体" w:eastAsia="宋体" w:hAnsi="宋体" w:cs="宋体" w:hint="eastAsia"/>
                    </w:rPr>
                    <w:t>国</w:t>
                  </w:r>
                  <w:proofErr w:type="gramStart"/>
                  <w:r w:rsidRPr="007C30B5">
                    <w:rPr>
                      <w:rFonts w:ascii="宋体" w:eastAsia="宋体" w:hAnsi="宋体" w:cs="宋体" w:hint="eastAsia"/>
                    </w:rPr>
                    <w:t>海证券</w:t>
                  </w:r>
                  <w:proofErr w:type="gramEnd"/>
                </w:p>
              </w:tc>
              <w:tc>
                <w:tcPr>
                  <w:tcW w:w="1219" w:type="dxa"/>
                </w:tcPr>
                <w:p w14:paraId="02DBC0D3" w14:textId="4C42E73A" w:rsidR="008C4245" w:rsidRPr="007C30B5" w:rsidRDefault="008C4245" w:rsidP="00CB669D">
                  <w:pPr>
                    <w:spacing w:after="0" w:line="276" w:lineRule="auto"/>
                    <w:rPr>
                      <w:rFonts w:ascii="Arial" w:eastAsia="宋体" w:hAnsi="Arial" w:cs="Arial"/>
                      <w:color w:val="auto"/>
                    </w:rPr>
                  </w:pPr>
                  <w:r w:rsidRPr="007C30B5">
                    <w:rPr>
                      <w:rFonts w:ascii="宋体" w:eastAsia="宋体" w:hAnsi="宋体" w:cs="宋体" w:hint="eastAsia"/>
                    </w:rPr>
                    <w:t>刘勇</w:t>
                  </w:r>
                </w:p>
              </w:tc>
              <w:tc>
                <w:tcPr>
                  <w:tcW w:w="2977" w:type="dxa"/>
                </w:tcPr>
                <w:p w14:paraId="2409B699" w14:textId="511CE8E0" w:rsidR="008C4245" w:rsidRPr="007C30B5" w:rsidRDefault="008C4245" w:rsidP="00CB669D">
                  <w:pPr>
                    <w:spacing w:after="0" w:line="276" w:lineRule="auto"/>
                    <w:rPr>
                      <w:rFonts w:ascii="Arial" w:eastAsia="宋体" w:hAnsi="Arial" w:cs="Arial"/>
                      <w:color w:val="auto"/>
                    </w:rPr>
                  </w:pPr>
                  <w:r w:rsidRPr="007C30B5">
                    <w:rPr>
                      <w:rFonts w:ascii="Arial" w:eastAsia="宋体" w:hAnsi="Arial" w:cs="Arial" w:hint="eastAsia"/>
                      <w:color w:val="auto"/>
                    </w:rPr>
                    <w:t>个人</w:t>
                  </w:r>
                  <w:r w:rsidR="007C30B5" w:rsidRPr="007C30B5">
                    <w:rPr>
                      <w:rFonts w:ascii="Arial" w:eastAsia="宋体" w:hAnsi="Arial" w:cs="Arial" w:hint="eastAsia"/>
                      <w:color w:val="auto"/>
                    </w:rPr>
                    <w:t>投资者</w:t>
                  </w:r>
                </w:p>
                <w:p w14:paraId="438122C3" w14:textId="639D4916" w:rsidR="0019793B" w:rsidRPr="007C30B5" w:rsidRDefault="0019793B" w:rsidP="00CB669D">
                  <w:pPr>
                    <w:spacing w:after="0" w:line="276" w:lineRule="auto"/>
                    <w:rPr>
                      <w:rFonts w:ascii="Arial" w:eastAsia="宋体" w:hAnsi="Arial" w:cs="Arial"/>
                      <w:color w:val="auto"/>
                    </w:rPr>
                  </w:pPr>
                </w:p>
              </w:tc>
            </w:tr>
          </w:tbl>
          <w:p w14:paraId="46C8C151" w14:textId="310AEEF6" w:rsidR="008C4245" w:rsidRPr="00A93F09" w:rsidRDefault="008C4245" w:rsidP="008C4245">
            <w:pPr>
              <w:spacing w:after="0" w:line="276" w:lineRule="auto"/>
              <w:rPr>
                <w:rFonts w:ascii="Arial" w:eastAsia="宋体" w:hAnsi="Arial" w:cs="Arial"/>
                <w:color w:val="auto"/>
                <w:sz w:val="24"/>
                <w:szCs w:val="24"/>
              </w:rPr>
            </w:pPr>
          </w:p>
        </w:tc>
      </w:tr>
      <w:tr w:rsidR="005D664A" w14:paraId="014B59B3" w14:textId="77777777">
        <w:trPr>
          <w:trHeight w:val="1371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E99EEE" w14:textId="77777777" w:rsidR="005D664A" w:rsidRDefault="008530FA">
            <w:pPr>
              <w:spacing w:after="0" w:line="320" w:lineRule="exact"/>
              <w:ind w:right="110"/>
              <w:jc w:val="center"/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</w:pPr>
            <w:r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  <w:t>时间</w:t>
            </w:r>
          </w:p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8311B7" w14:textId="2C5FB33A" w:rsidR="00F00292" w:rsidRDefault="00F00292" w:rsidP="00B72DF7">
            <w:pPr>
              <w:snapToGrid w:val="0"/>
              <w:spacing w:after="0" w:line="276" w:lineRule="auto"/>
              <w:ind w:left="120" w:hangingChars="50" w:hanging="120"/>
              <w:jc w:val="both"/>
              <w:rPr>
                <w:rFonts w:ascii="Arial" w:eastAsia="宋体" w:hAnsi="Arial" w:cs="Arial"/>
                <w:color w:val="auto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2</w:t>
            </w:r>
            <w:r>
              <w:rPr>
                <w:rFonts w:ascii="Arial" w:eastAsia="宋体" w:hAnsi="Arial" w:cs="Arial"/>
                <w:color w:val="auto"/>
                <w:sz w:val="24"/>
                <w:szCs w:val="24"/>
              </w:rPr>
              <w:t>025</w:t>
            </w:r>
            <w:r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年</w:t>
            </w:r>
            <w:r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1</w:t>
            </w:r>
            <w:r w:rsidR="008C4245">
              <w:rPr>
                <w:rFonts w:ascii="Arial" w:eastAsia="宋体" w:hAnsi="Arial" w:cs="Arial"/>
                <w:color w:val="auto"/>
                <w:sz w:val="24"/>
                <w:szCs w:val="24"/>
              </w:rPr>
              <w:t>1</w:t>
            </w:r>
            <w:r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月</w:t>
            </w:r>
            <w:r w:rsidR="008C4245">
              <w:rPr>
                <w:rFonts w:ascii="Arial" w:eastAsia="宋体" w:hAnsi="Arial" w:cs="Arial"/>
                <w:color w:val="auto"/>
                <w:sz w:val="24"/>
                <w:szCs w:val="24"/>
              </w:rPr>
              <w:t>3</w:t>
            </w:r>
            <w:r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日</w:t>
            </w:r>
            <w:r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1</w:t>
            </w:r>
            <w:r>
              <w:rPr>
                <w:rFonts w:ascii="Arial" w:eastAsia="宋体" w:hAnsi="Arial" w:cs="Arial"/>
                <w:color w:val="auto"/>
                <w:sz w:val="24"/>
                <w:szCs w:val="24"/>
              </w:rPr>
              <w:t>0</w:t>
            </w:r>
            <w:r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:</w:t>
            </w:r>
            <w:r>
              <w:rPr>
                <w:rFonts w:ascii="Arial" w:eastAsia="宋体" w:hAnsi="Arial" w:cs="Arial"/>
                <w:color w:val="auto"/>
                <w:sz w:val="24"/>
                <w:szCs w:val="24"/>
              </w:rPr>
              <w:t>00-11:00</w:t>
            </w:r>
          </w:p>
        </w:tc>
      </w:tr>
      <w:tr w:rsidR="005D664A" w14:paraId="4B617252" w14:textId="77777777" w:rsidTr="004D49B0">
        <w:trPr>
          <w:trHeight w:val="1366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BCCEB1" w14:textId="77777777" w:rsidR="005D664A" w:rsidRDefault="008530FA">
            <w:pPr>
              <w:spacing w:after="0" w:line="320" w:lineRule="exact"/>
              <w:ind w:right="110"/>
              <w:jc w:val="center"/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</w:pPr>
            <w:r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  <w:t>地点</w:t>
            </w:r>
          </w:p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522BA6" w14:textId="0295A28F" w:rsidR="00004793" w:rsidRDefault="00F17972">
            <w:pPr>
              <w:spacing w:after="0" w:line="276" w:lineRule="auto"/>
              <w:jc w:val="both"/>
              <w:rPr>
                <w:rFonts w:ascii="Arial" w:eastAsia="宋体" w:hAnsi="Arial" w:cs="Arial"/>
                <w:color w:val="auto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公司会议室</w:t>
            </w:r>
          </w:p>
        </w:tc>
      </w:tr>
      <w:tr w:rsidR="005D664A" w14:paraId="50334513" w14:textId="77777777">
        <w:trPr>
          <w:trHeight w:val="1797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9630EE" w14:textId="77777777" w:rsidR="005D664A" w:rsidRDefault="008530FA">
            <w:pPr>
              <w:spacing w:after="0" w:line="320" w:lineRule="exact"/>
              <w:ind w:right="110"/>
              <w:jc w:val="center"/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</w:pPr>
            <w:r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  <w:t>接待人员</w:t>
            </w:r>
          </w:p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6B50F4" w14:textId="77777777" w:rsidR="005E3B3F" w:rsidRDefault="005E3B3F" w:rsidP="005E3B3F">
            <w:pPr>
              <w:snapToGrid w:val="0"/>
              <w:spacing w:after="0" w:line="360" w:lineRule="auto"/>
              <w:rPr>
                <w:rFonts w:ascii="Arial" w:eastAsia="宋体" w:hAnsi="Arial" w:cs="Arial"/>
                <w:color w:val="auto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董事会秘书</w:t>
            </w:r>
            <w:r w:rsidR="00EB334B"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：李律</w:t>
            </w:r>
          </w:p>
          <w:p w14:paraId="5EDFF127" w14:textId="73602EB0" w:rsidR="00F17972" w:rsidRDefault="00F17972" w:rsidP="005E3B3F">
            <w:pPr>
              <w:snapToGrid w:val="0"/>
              <w:spacing w:after="0" w:line="360" w:lineRule="auto"/>
              <w:rPr>
                <w:rFonts w:ascii="Arial" w:eastAsia="宋体" w:hAnsi="Arial" w:cs="Arial"/>
                <w:color w:val="auto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证券事务代表：陈</w:t>
            </w:r>
            <w:proofErr w:type="gramStart"/>
            <w:r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偲</w:t>
            </w:r>
            <w:proofErr w:type="gramEnd"/>
          </w:p>
        </w:tc>
      </w:tr>
      <w:tr w:rsidR="005D664A" w14:paraId="1E3E6893" w14:textId="77777777">
        <w:trPr>
          <w:trHeight w:val="1216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A3B457" w14:textId="77777777" w:rsidR="005D664A" w:rsidRDefault="008530FA">
            <w:pPr>
              <w:spacing w:after="0" w:line="320" w:lineRule="exact"/>
              <w:ind w:right="110"/>
              <w:jc w:val="center"/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</w:pPr>
            <w:r>
              <w:rPr>
                <w:rFonts w:ascii="Arial" w:eastAsia="宋体" w:hAnsi="Arial" w:cs="Arial"/>
                <w:b/>
                <w:sz w:val="24"/>
                <w:szCs w:val="24"/>
              </w:rPr>
              <w:t>投资者关系活动主要内</w:t>
            </w:r>
            <w:r>
              <w:rPr>
                <w:rFonts w:ascii="Arial" w:eastAsia="宋体" w:hAnsi="Arial" w:cs="Arial"/>
                <w:b/>
                <w:sz w:val="24"/>
                <w:szCs w:val="24"/>
              </w:rPr>
              <w:lastRenderedPageBreak/>
              <w:t>容介绍</w:t>
            </w:r>
          </w:p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009B07" w14:textId="77777777" w:rsidR="005D664A" w:rsidRPr="004D6315" w:rsidRDefault="005D664A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</w:p>
          <w:p w14:paraId="0B673482" w14:textId="77777777" w:rsidR="00F17972" w:rsidRDefault="00F17972" w:rsidP="00F17972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  <w:r w:rsidRPr="00E05BFF">
              <w:rPr>
                <w:rFonts w:ascii="Arial" w:eastAsia="宋体" w:hAnsi="Arial" w:cs="Arial" w:hint="eastAsia"/>
              </w:rPr>
              <w:t>本次投资者关系活动以特定对象现场参观调研的方式进行。接待人员带领投资者参观了公司展厅</w:t>
            </w:r>
            <w:r>
              <w:rPr>
                <w:rFonts w:ascii="Arial" w:eastAsia="宋体" w:hAnsi="Arial" w:cs="Arial" w:hint="eastAsia"/>
              </w:rPr>
              <w:t>，并与投资者进行了沟通交流，主要内容如下：</w:t>
            </w:r>
          </w:p>
          <w:p w14:paraId="6A35CC60" w14:textId="77777777" w:rsidR="008C0EB6" w:rsidRPr="00F17972" w:rsidRDefault="008C0EB6" w:rsidP="00004793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</w:p>
          <w:p w14:paraId="4DE0DDB4" w14:textId="77778A5D" w:rsidR="006760EF" w:rsidRPr="004D6315" w:rsidRDefault="00004793" w:rsidP="00004793">
            <w:pPr>
              <w:pStyle w:val="af5"/>
              <w:ind w:firstLine="482"/>
              <w:jc w:val="both"/>
              <w:rPr>
                <w:rFonts w:ascii="Arial" w:eastAsia="宋体" w:hAnsi="Arial" w:cs="Arial"/>
                <w:b/>
                <w:bCs/>
              </w:rPr>
            </w:pPr>
            <w:r w:rsidRPr="004D6315">
              <w:rPr>
                <w:rFonts w:ascii="Arial" w:eastAsia="宋体" w:hAnsi="Arial" w:cs="Arial" w:hint="eastAsia"/>
                <w:b/>
                <w:bCs/>
              </w:rPr>
              <w:lastRenderedPageBreak/>
              <w:t>一、</w:t>
            </w:r>
            <w:r w:rsidR="00EB334B" w:rsidRPr="004D6315">
              <w:rPr>
                <w:rFonts w:ascii="Arial" w:eastAsia="宋体" w:hAnsi="Arial" w:cs="Arial" w:hint="eastAsia"/>
                <w:b/>
                <w:bCs/>
              </w:rPr>
              <w:t>公司接待人员介绍公司经营及业务情况</w:t>
            </w:r>
          </w:p>
          <w:p w14:paraId="067543DE" w14:textId="111185C2" w:rsidR="00693340" w:rsidRPr="004D6315" w:rsidRDefault="00693340" w:rsidP="00693340">
            <w:pPr>
              <w:pStyle w:val="af5"/>
              <w:ind w:firstLine="482"/>
              <w:jc w:val="both"/>
              <w:rPr>
                <w:rFonts w:ascii="Arial" w:eastAsia="宋体" w:hAnsi="Arial" w:cs="Arial"/>
                <w:b/>
                <w:bCs/>
              </w:rPr>
            </w:pPr>
            <w:r w:rsidRPr="004D6315">
              <w:rPr>
                <w:rFonts w:ascii="Arial" w:eastAsia="宋体" w:hAnsi="Arial" w:cs="Arial" w:hint="eastAsia"/>
                <w:b/>
                <w:bCs/>
              </w:rPr>
              <w:t>（一）</w:t>
            </w:r>
            <w:r w:rsidRPr="004D6315">
              <w:rPr>
                <w:rFonts w:ascii="Arial" w:eastAsia="宋体" w:hAnsi="Arial" w:cs="Arial"/>
                <w:b/>
                <w:bCs/>
              </w:rPr>
              <w:t>2025</w:t>
            </w:r>
            <w:r w:rsidRPr="004D6315">
              <w:rPr>
                <w:rFonts w:ascii="Arial" w:eastAsia="宋体" w:hAnsi="Arial" w:cs="Arial" w:hint="eastAsia"/>
                <w:b/>
                <w:bCs/>
              </w:rPr>
              <w:t>年</w:t>
            </w:r>
            <w:r w:rsidR="004D6315" w:rsidRPr="004D6315">
              <w:rPr>
                <w:rFonts w:ascii="Arial" w:eastAsia="宋体" w:hAnsi="Arial" w:cs="Arial" w:hint="eastAsia"/>
                <w:b/>
                <w:bCs/>
              </w:rPr>
              <w:t>前三季度</w:t>
            </w:r>
            <w:r w:rsidRPr="004D6315">
              <w:rPr>
                <w:rFonts w:ascii="Arial" w:eastAsia="宋体" w:hAnsi="Arial" w:cs="Arial" w:hint="eastAsia"/>
                <w:b/>
                <w:bCs/>
              </w:rPr>
              <w:t>的整体经营情况</w:t>
            </w:r>
          </w:p>
          <w:p w14:paraId="5BB95BF0" w14:textId="5B4EEE20" w:rsidR="00693340" w:rsidRPr="004D6315" w:rsidRDefault="00693340" w:rsidP="00693340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  <w:r w:rsidRPr="004D6315">
              <w:rPr>
                <w:rFonts w:ascii="Arial" w:eastAsia="宋体" w:hAnsi="Arial" w:cs="Arial"/>
              </w:rPr>
              <w:t>2025</w:t>
            </w:r>
            <w:r w:rsidRPr="004D6315">
              <w:rPr>
                <w:rFonts w:ascii="Arial" w:eastAsia="宋体" w:hAnsi="Arial" w:cs="Arial" w:hint="eastAsia"/>
              </w:rPr>
              <w:t>年</w:t>
            </w:r>
            <w:r w:rsidR="004D6315" w:rsidRPr="004D6315">
              <w:rPr>
                <w:rFonts w:ascii="Arial" w:eastAsia="宋体" w:hAnsi="Arial" w:cs="Arial" w:hint="eastAsia"/>
              </w:rPr>
              <w:t>前三季度</w:t>
            </w:r>
            <w:r w:rsidRPr="004D6315">
              <w:rPr>
                <w:rFonts w:ascii="Arial" w:eastAsia="宋体" w:hAnsi="Arial" w:cs="Arial" w:hint="eastAsia"/>
              </w:rPr>
              <w:t>，公司紧紧抓住全球综合诊断、智能充电与</w:t>
            </w:r>
            <w:r w:rsidRPr="004D6315">
              <w:rPr>
                <w:rFonts w:ascii="Arial" w:eastAsia="宋体" w:hAnsi="Arial" w:cs="Arial"/>
              </w:rPr>
              <w:t>AI</w:t>
            </w:r>
            <w:r w:rsidRPr="004D6315">
              <w:rPr>
                <w:rFonts w:ascii="Arial" w:eastAsia="宋体" w:hAnsi="Arial" w:cs="Arial" w:hint="eastAsia"/>
              </w:rPr>
              <w:t>技术发展的多重契机，以技术创新驱动、渠道深耕、产销协同为发展引擎，实现了规模与效益的全面突破。</w:t>
            </w:r>
          </w:p>
          <w:p w14:paraId="7BA7084D" w14:textId="5E213E3F" w:rsidR="00693340" w:rsidRPr="004D6315" w:rsidRDefault="004D6315" w:rsidP="00693340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  <w:r w:rsidRPr="004D6315">
              <w:rPr>
                <w:rFonts w:ascii="Arial" w:eastAsia="宋体" w:hAnsi="Arial" w:cs="Arial"/>
              </w:rPr>
              <w:t>2025</w:t>
            </w:r>
            <w:r w:rsidRPr="004D6315">
              <w:rPr>
                <w:rFonts w:ascii="Arial" w:eastAsia="宋体" w:hAnsi="Arial" w:cs="Arial" w:hint="eastAsia"/>
              </w:rPr>
              <w:t>年前三季度，公司实现营业收入</w:t>
            </w:r>
            <w:r w:rsidRPr="004D6315">
              <w:rPr>
                <w:rFonts w:ascii="Arial" w:eastAsia="宋体" w:hAnsi="Arial" w:cs="Arial"/>
              </w:rPr>
              <w:t>35</w:t>
            </w:r>
            <w:r w:rsidRPr="004D6315">
              <w:rPr>
                <w:rFonts w:ascii="Arial" w:eastAsia="宋体" w:hAnsi="Arial" w:cs="Arial" w:hint="eastAsia"/>
              </w:rPr>
              <w:t>亿元，同比增长</w:t>
            </w:r>
            <w:r w:rsidRPr="004D6315">
              <w:rPr>
                <w:rFonts w:ascii="Arial" w:eastAsia="宋体" w:hAnsi="Arial" w:cs="Arial"/>
              </w:rPr>
              <w:t>25%</w:t>
            </w:r>
            <w:r w:rsidRPr="004D6315">
              <w:rPr>
                <w:rFonts w:ascii="Arial" w:eastAsia="宋体" w:hAnsi="Arial" w:cs="Arial" w:hint="eastAsia"/>
              </w:rPr>
              <w:t>；</w:t>
            </w:r>
            <w:proofErr w:type="gramStart"/>
            <w:r w:rsidRPr="004D6315">
              <w:rPr>
                <w:rFonts w:ascii="Arial" w:eastAsia="宋体" w:hAnsi="Arial" w:cs="Arial" w:hint="eastAsia"/>
              </w:rPr>
              <w:t>扣非归母净</w:t>
            </w:r>
            <w:proofErr w:type="gramEnd"/>
            <w:r w:rsidRPr="004D6315">
              <w:rPr>
                <w:rFonts w:ascii="Arial" w:eastAsia="宋体" w:hAnsi="Arial" w:cs="Arial" w:hint="eastAsia"/>
              </w:rPr>
              <w:t>利润</w:t>
            </w:r>
            <w:r w:rsidRPr="004D6315">
              <w:rPr>
                <w:rFonts w:ascii="Arial" w:eastAsia="宋体" w:hAnsi="Arial" w:cs="Arial"/>
              </w:rPr>
              <w:t>7.2</w:t>
            </w:r>
            <w:r w:rsidRPr="004D6315">
              <w:rPr>
                <w:rFonts w:ascii="Arial" w:eastAsia="宋体" w:hAnsi="Arial" w:cs="Arial" w:hint="eastAsia"/>
              </w:rPr>
              <w:t>亿元，同比增长</w:t>
            </w:r>
            <w:r w:rsidRPr="004D6315">
              <w:rPr>
                <w:rFonts w:ascii="Arial" w:eastAsia="宋体" w:hAnsi="Arial" w:cs="Arial"/>
              </w:rPr>
              <w:t>62%</w:t>
            </w:r>
            <w:r w:rsidRPr="004D6315">
              <w:rPr>
                <w:rFonts w:ascii="Arial" w:eastAsia="宋体" w:hAnsi="Arial" w:cs="Arial" w:hint="eastAsia"/>
              </w:rPr>
              <w:t>。</w:t>
            </w:r>
            <w:r w:rsidRPr="004D6315">
              <w:rPr>
                <w:rFonts w:ascii="Arial" w:eastAsia="宋体" w:hAnsi="Arial" w:cs="Arial"/>
              </w:rPr>
              <w:t>2025Q3</w:t>
            </w:r>
            <w:r w:rsidRPr="004D6315">
              <w:rPr>
                <w:rFonts w:ascii="Arial" w:eastAsia="宋体" w:hAnsi="Arial" w:cs="Arial" w:hint="eastAsia"/>
              </w:rPr>
              <w:t>单季度，公司实现营业收入</w:t>
            </w:r>
            <w:r w:rsidRPr="004D6315">
              <w:rPr>
                <w:rFonts w:ascii="Arial" w:eastAsia="宋体" w:hAnsi="Arial" w:cs="Arial"/>
              </w:rPr>
              <w:t>12</w:t>
            </w:r>
            <w:r w:rsidRPr="004D6315">
              <w:rPr>
                <w:rFonts w:ascii="Arial" w:eastAsia="宋体" w:hAnsi="Arial" w:cs="Arial" w:hint="eastAsia"/>
              </w:rPr>
              <w:t>亿元，同比增长</w:t>
            </w:r>
            <w:r w:rsidRPr="004D6315">
              <w:rPr>
                <w:rFonts w:ascii="Arial" w:eastAsia="宋体" w:hAnsi="Arial" w:cs="Arial"/>
              </w:rPr>
              <w:t>20%</w:t>
            </w:r>
            <w:r w:rsidRPr="004D6315">
              <w:rPr>
                <w:rFonts w:ascii="Arial" w:eastAsia="宋体" w:hAnsi="Arial" w:cs="Arial" w:hint="eastAsia"/>
              </w:rPr>
              <w:t>；</w:t>
            </w:r>
            <w:proofErr w:type="gramStart"/>
            <w:r w:rsidRPr="004D6315">
              <w:rPr>
                <w:rFonts w:ascii="Arial" w:eastAsia="宋体" w:hAnsi="Arial" w:cs="Arial" w:hint="eastAsia"/>
              </w:rPr>
              <w:t>归母净利润</w:t>
            </w:r>
            <w:proofErr w:type="gramEnd"/>
            <w:r w:rsidRPr="004D6315">
              <w:rPr>
                <w:rFonts w:ascii="Arial" w:eastAsia="宋体" w:hAnsi="Arial" w:cs="Arial"/>
              </w:rPr>
              <w:t>2.5</w:t>
            </w:r>
            <w:r w:rsidRPr="004D6315">
              <w:rPr>
                <w:rFonts w:ascii="Arial" w:eastAsia="宋体" w:hAnsi="Arial" w:cs="Arial" w:hint="eastAsia"/>
              </w:rPr>
              <w:t>亿元，同比增长</w:t>
            </w:r>
            <w:r w:rsidRPr="004D6315">
              <w:rPr>
                <w:rFonts w:ascii="Arial" w:eastAsia="宋体" w:hAnsi="Arial" w:cs="Arial"/>
              </w:rPr>
              <w:t>63%</w:t>
            </w:r>
            <w:r w:rsidRPr="004D6315">
              <w:rPr>
                <w:rFonts w:ascii="Arial" w:eastAsia="宋体" w:hAnsi="Arial" w:cs="Arial" w:hint="eastAsia"/>
              </w:rPr>
              <w:t>。</w:t>
            </w:r>
          </w:p>
          <w:p w14:paraId="22174681" w14:textId="3912A430" w:rsidR="00693340" w:rsidRPr="004D6315" w:rsidRDefault="00693340" w:rsidP="00693340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  <w:r w:rsidRPr="004D6315">
              <w:rPr>
                <w:rFonts w:ascii="Arial" w:eastAsia="宋体" w:hAnsi="Arial" w:cs="Arial" w:hint="eastAsia"/>
              </w:rPr>
              <w:t>同时，公司持续全面推进</w:t>
            </w:r>
            <w:r w:rsidRPr="004D6315">
              <w:rPr>
                <w:rFonts w:ascii="Arial" w:eastAsia="宋体" w:hAnsi="Arial" w:cs="Arial"/>
              </w:rPr>
              <w:t>AI</w:t>
            </w:r>
            <w:r w:rsidRPr="004D6315">
              <w:rPr>
                <w:rFonts w:ascii="Arial" w:eastAsia="宋体" w:hAnsi="Arial" w:cs="Arial" w:hint="eastAsia"/>
              </w:rPr>
              <w:t>驱动经营管理</w:t>
            </w:r>
            <w:proofErr w:type="gramStart"/>
            <w:r w:rsidRPr="004D6315">
              <w:rPr>
                <w:rFonts w:ascii="Arial" w:eastAsia="宋体" w:hAnsi="Arial" w:cs="Arial" w:hint="eastAsia"/>
              </w:rPr>
              <w:t>的数智化</w:t>
            </w:r>
            <w:proofErr w:type="gramEnd"/>
            <w:r w:rsidRPr="004D6315">
              <w:rPr>
                <w:rFonts w:ascii="Arial" w:eastAsia="宋体" w:hAnsi="Arial" w:cs="Arial" w:hint="eastAsia"/>
              </w:rPr>
              <w:t>变革，运营效率持续优化。报告期内，公司期间费用率（剔除股份支付费用后）同比</w:t>
            </w:r>
            <w:r w:rsidR="001B19F0">
              <w:rPr>
                <w:rFonts w:ascii="Arial" w:eastAsia="宋体" w:hAnsi="Arial" w:cs="Arial" w:hint="eastAsia"/>
              </w:rPr>
              <w:t>明显</w:t>
            </w:r>
            <w:r w:rsidRPr="004D6315">
              <w:rPr>
                <w:rFonts w:ascii="Arial" w:eastAsia="宋体" w:hAnsi="Arial" w:cs="Arial" w:hint="eastAsia"/>
              </w:rPr>
              <w:t>降低。</w:t>
            </w:r>
            <w:r w:rsidR="004D6315" w:rsidRPr="004D6315">
              <w:rPr>
                <w:rFonts w:ascii="Arial" w:eastAsia="宋体" w:hAnsi="Arial" w:cs="Arial" w:hint="eastAsia"/>
              </w:rPr>
              <w:t>公司经营效率不断提升，报告期内公司的库存周转率仍同比</w:t>
            </w:r>
            <w:r w:rsidR="001B19F0">
              <w:rPr>
                <w:rFonts w:ascii="Arial" w:eastAsia="宋体" w:hAnsi="Arial" w:cs="Arial" w:hint="eastAsia"/>
              </w:rPr>
              <w:t>显著</w:t>
            </w:r>
            <w:r w:rsidR="004D6315" w:rsidRPr="004D6315">
              <w:rPr>
                <w:rFonts w:ascii="Arial" w:eastAsia="宋体" w:hAnsi="Arial" w:cs="Arial" w:hint="eastAsia"/>
              </w:rPr>
              <w:t>改善。并通过</w:t>
            </w:r>
            <w:proofErr w:type="gramStart"/>
            <w:r w:rsidR="004D6315" w:rsidRPr="004D6315">
              <w:rPr>
                <w:rFonts w:ascii="Arial" w:eastAsia="宋体" w:hAnsi="Arial" w:cs="Arial" w:hint="eastAsia"/>
              </w:rPr>
              <w:t>强化业财</w:t>
            </w:r>
            <w:proofErr w:type="gramEnd"/>
            <w:r w:rsidR="004D6315" w:rsidRPr="004D6315">
              <w:rPr>
                <w:rFonts w:ascii="Arial" w:eastAsia="宋体" w:hAnsi="Arial" w:cs="Arial" w:hint="eastAsia"/>
              </w:rPr>
              <w:t>协同等措施，超长期逾期应收</w:t>
            </w:r>
            <w:proofErr w:type="gramStart"/>
            <w:r w:rsidR="004D6315" w:rsidRPr="004D6315">
              <w:rPr>
                <w:rFonts w:ascii="Arial" w:eastAsia="宋体" w:hAnsi="Arial" w:cs="Arial" w:hint="eastAsia"/>
              </w:rPr>
              <w:t>账款占</w:t>
            </w:r>
            <w:proofErr w:type="gramEnd"/>
            <w:r w:rsidR="004D6315" w:rsidRPr="004D6315">
              <w:rPr>
                <w:rFonts w:ascii="Arial" w:eastAsia="宋体" w:hAnsi="Arial" w:cs="Arial" w:hint="eastAsia"/>
              </w:rPr>
              <w:t>收入比重同比</w:t>
            </w:r>
            <w:r w:rsidR="001B19F0">
              <w:rPr>
                <w:rFonts w:ascii="Arial" w:eastAsia="宋体" w:hAnsi="Arial" w:cs="Arial" w:hint="eastAsia"/>
              </w:rPr>
              <w:t>显著</w:t>
            </w:r>
            <w:r w:rsidR="004D6315" w:rsidRPr="004D6315">
              <w:rPr>
                <w:rFonts w:ascii="Arial" w:eastAsia="宋体" w:hAnsi="Arial" w:cs="Arial" w:hint="eastAsia"/>
              </w:rPr>
              <w:t>下降。</w:t>
            </w:r>
          </w:p>
          <w:p w14:paraId="7F69A025" w14:textId="38D085A2" w:rsidR="0020687A" w:rsidRPr="004D6315" w:rsidRDefault="00693340" w:rsidP="00693340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  <w:r w:rsidRPr="004D6315">
              <w:rPr>
                <w:rFonts w:ascii="Arial" w:eastAsia="宋体" w:hAnsi="Arial" w:cs="Arial" w:hint="eastAsia"/>
              </w:rPr>
              <w:t>以上经营成果是对道通战略前瞻性、市场竞争力的有力证明，不惧外部政策环境扰动，实现可持续的高质量增长。</w:t>
            </w:r>
          </w:p>
          <w:p w14:paraId="32A378BC" w14:textId="6EE854D5" w:rsidR="00693340" w:rsidRPr="004D6315" w:rsidRDefault="00693340" w:rsidP="00693340">
            <w:pPr>
              <w:pStyle w:val="af5"/>
              <w:ind w:firstLine="482"/>
              <w:jc w:val="both"/>
              <w:rPr>
                <w:rFonts w:ascii="Arial" w:eastAsia="宋体" w:hAnsi="Arial" w:cs="Arial"/>
                <w:b/>
                <w:bCs/>
              </w:rPr>
            </w:pPr>
            <w:r w:rsidRPr="004D6315">
              <w:rPr>
                <w:rFonts w:ascii="Arial" w:eastAsia="宋体" w:hAnsi="Arial" w:cs="Arial" w:hint="eastAsia"/>
                <w:b/>
                <w:bCs/>
              </w:rPr>
              <w:t>（二）业务板块经营亮点</w:t>
            </w:r>
          </w:p>
          <w:p w14:paraId="0FED4F5F" w14:textId="1DB036BC" w:rsidR="00693340" w:rsidRPr="004D6315" w:rsidRDefault="00693340" w:rsidP="00693340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  <w:r w:rsidRPr="004D6315">
              <w:rPr>
                <w:rFonts w:ascii="Arial" w:eastAsia="宋体" w:hAnsi="Arial" w:cs="Arial" w:hint="eastAsia"/>
              </w:rPr>
              <w:t>公司持续围绕“人工智能”战略布局，以</w:t>
            </w:r>
            <w:r w:rsidRPr="004D6315">
              <w:rPr>
                <w:rFonts w:ascii="Arial" w:eastAsia="宋体" w:hAnsi="Arial" w:cs="Arial"/>
              </w:rPr>
              <w:t>AI</w:t>
            </w:r>
            <w:r w:rsidRPr="004D6315">
              <w:rPr>
                <w:rFonts w:ascii="Arial" w:eastAsia="宋体" w:hAnsi="Arial" w:cs="Arial" w:hint="eastAsia"/>
              </w:rPr>
              <w:t>智能化为核心本体，以“行业大模型”、“智能终端</w:t>
            </w:r>
            <w:r w:rsidRPr="004D6315">
              <w:rPr>
                <w:rFonts w:ascii="Arial" w:eastAsia="宋体" w:hAnsi="Arial" w:cs="Arial"/>
              </w:rPr>
              <w:t>/</w:t>
            </w:r>
            <w:r w:rsidRPr="004D6315">
              <w:rPr>
                <w:rFonts w:ascii="Arial" w:eastAsia="宋体" w:hAnsi="Arial" w:cs="Arial" w:hint="eastAsia"/>
              </w:rPr>
              <w:t>智能中枢</w:t>
            </w:r>
            <w:r w:rsidRPr="004D6315">
              <w:rPr>
                <w:rFonts w:ascii="Arial" w:eastAsia="宋体" w:hAnsi="Arial" w:cs="Arial"/>
              </w:rPr>
              <w:t>/</w:t>
            </w:r>
            <w:r w:rsidRPr="004D6315">
              <w:rPr>
                <w:rFonts w:ascii="Arial" w:eastAsia="宋体" w:hAnsi="Arial" w:cs="Arial" w:hint="eastAsia"/>
              </w:rPr>
              <w:t>具身智能”为两翼，打造“以智能终端</w:t>
            </w:r>
            <w:r w:rsidRPr="004D6315">
              <w:rPr>
                <w:rFonts w:ascii="Arial" w:eastAsia="宋体" w:hAnsi="Arial" w:cs="Arial"/>
              </w:rPr>
              <w:t>/</w:t>
            </w:r>
            <w:r w:rsidRPr="004D6315">
              <w:rPr>
                <w:rFonts w:ascii="Arial" w:eastAsia="宋体" w:hAnsi="Arial" w:cs="Arial" w:hint="eastAsia"/>
              </w:rPr>
              <w:t>智能中枢</w:t>
            </w:r>
            <w:r w:rsidRPr="004D6315">
              <w:rPr>
                <w:rFonts w:ascii="Arial" w:eastAsia="宋体" w:hAnsi="Arial" w:cs="Arial"/>
              </w:rPr>
              <w:t>/</w:t>
            </w:r>
            <w:r w:rsidRPr="004D6315">
              <w:rPr>
                <w:rFonts w:ascii="Arial" w:eastAsia="宋体" w:hAnsi="Arial" w:cs="Arial" w:hint="eastAsia"/>
              </w:rPr>
              <w:t>具身智能为业务入口，通过</w:t>
            </w:r>
            <w:r w:rsidRPr="004D6315">
              <w:rPr>
                <w:rFonts w:ascii="Arial" w:eastAsia="宋体" w:hAnsi="Arial" w:cs="Arial"/>
              </w:rPr>
              <w:t>AI Agents</w:t>
            </w:r>
            <w:r w:rsidRPr="004D6315">
              <w:rPr>
                <w:rFonts w:ascii="Arial" w:eastAsia="宋体" w:hAnsi="Arial" w:cs="Arial" w:hint="eastAsia"/>
              </w:rPr>
              <w:t>服务实现持续收费”的业务模式。</w:t>
            </w:r>
          </w:p>
          <w:p w14:paraId="1E0A96C7" w14:textId="7CD3787A" w:rsidR="00693340" w:rsidRPr="004D6315" w:rsidRDefault="00693340" w:rsidP="00693340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  <w:r w:rsidRPr="004D6315">
              <w:rPr>
                <w:rFonts w:ascii="Arial" w:eastAsia="宋体" w:hAnsi="Arial" w:cs="Arial" w:hint="eastAsia"/>
              </w:rPr>
              <w:t>1</w:t>
            </w:r>
            <w:r w:rsidRPr="004D6315">
              <w:rPr>
                <w:rFonts w:ascii="Arial" w:eastAsia="宋体" w:hAnsi="Arial" w:cs="Arial" w:hint="eastAsia"/>
              </w:rPr>
              <w:t>、</w:t>
            </w:r>
            <w:r w:rsidRPr="004D6315">
              <w:rPr>
                <w:rFonts w:ascii="Arial" w:eastAsia="宋体" w:hAnsi="Arial" w:cs="Arial"/>
              </w:rPr>
              <w:t>AI+</w:t>
            </w:r>
            <w:r w:rsidRPr="004D6315">
              <w:rPr>
                <w:rFonts w:ascii="Arial" w:eastAsia="宋体" w:hAnsi="Arial" w:cs="Arial" w:hint="eastAsia"/>
              </w:rPr>
              <w:t>诊断业务</w:t>
            </w:r>
          </w:p>
          <w:p w14:paraId="1CEE067F" w14:textId="77777777" w:rsidR="004D6315" w:rsidRPr="004D6315" w:rsidRDefault="004D6315" w:rsidP="004D6315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  <w:r w:rsidRPr="004D6315">
              <w:rPr>
                <w:rFonts w:ascii="Arial" w:eastAsia="宋体" w:hAnsi="Arial" w:cs="Arial"/>
              </w:rPr>
              <w:t>2025</w:t>
            </w:r>
            <w:r w:rsidRPr="004D6315">
              <w:rPr>
                <w:rFonts w:ascii="Arial" w:eastAsia="宋体" w:hAnsi="Arial" w:cs="Arial" w:hint="eastAsia"/>
              </w:rPr>
              <w:t>年前三季度，维修智能终端继续保持快速增长，其中，</w:t>
            </w:r>
            <w:r w:rsidRPr="004D6315">
              <w:rPr>
                <w:rFonts w:ascii="Arial" w:eastAsia="宋体" w:hAnsi="Arial" w:cs="Arial"/>
              </w:rPr>
              <w:t>TPMS</w:t>
            </w:r>
            <w:r w:rsidRPr="004D6315">
              <w:rPr>
                <w:rFonts w:ascii="Arial" w:eastAsia="宋体" w:hAnsi="Arial" w:cs="Arial" w:hint="eastAsia"/>
              </w:rPr>
              <w:t>产品受益于全球替换需求政策红利，持续保持高速增长。</w:t>
            </w:r>
          </w:p>
          <w:p w14:paraId="727BEE41" w14:textId="77777777" w:rsidR="004D6315" w:rsidRPr="004D6315" w:rsidRDefault="004D6315" w:rsidP="004D6315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  <w:r w:rsidRPr="004D6315">
              <w:rPr>
                <w:rFonts w:ascii="Arial" w:eastAsia="宋体" w:hAnsi="Arial" w:cs="Arial" w:hint="eastAsia"/>
              </w:rPr>
              <w:t>报告期内，公司持续深化</w:t>
            </w:r>
            <w:r w:rsidRPr="004D6315">
              <w:rPr>
                <w:rFonts w:ascii="Arial" w:eastAsia="宋体" w:hAnsi="Arial" w:cs="Arial"/>
              </w:rPr>
              <w:t>AI</w:t>
            </w:r>
            <w:r w:rsidRPr="004D6315">
              <w:rPr>
                <w:rFonts w:ascii="Arial" w:eastAsia="宋体" w:hAnsi="Arial" w:cs="Arial" w:hint="eastAsia"/>
              </w:rPr>
              <w:t>多模态语音大模型和</w:t>
            </w:r>
            <w:r w:rsidRPr="004D6315">
              <w:rPr>
                <w:rFonts w:ascii="Arial" w:eastAsia="宋体" w:hAnsi="Arial" w:cs="Arial"/>
              </w:rPr>
              <w:t>AI Agents</w:t>
            </w:r>
            <w:r w:rsidRPr="004D6315">
              <w:rPr>
                <w:rFonts w:ascii="Arial" w:eastAsia="宋体" w:hAnsi="Arial" w:cs="Arial" w:hint="eastAsia"/>
              </w:rPr>
              <w:t>应用，具备</w:t>
            </w:r>
            <w:r w:rsidRPr="004D6315">
              <w:rPr>
                <w:rFonts w:ascii="Arial" w:eastAsia="宋体" w:hAnsi="Arial" w:cs="Arial"/>
              </w:rPr>
              <w:t>AI</w:t>
            </w:r>
            <w:r w:rsidRPr="004D6315">
              <w:rPr>
                <w:rFonts w:ascii="Arial" w:eastAsia="宋体" w:hAnsi="Arial" w:cs="Arial" w:hint="eastAsia"/>
              </w:rPr>
              <w:t>特性的数字维修新品继续引领行业潮流，并带动业绩快速增长。</w:t>
            </w:r>
          </w:p>
          <w:p w14:paraId="28071A17" w14:textId="77777777" w:rsidR="004D6315" w:rsidRPr="004D6315" w:rsidRDefault="004D6315" w:rsidP="004D6315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  <w:r w:rsidRPr="004D6315">
              <w:rPr>
                <w:rFonts w:ascii="Arial" w:eastAsia="宋体" w:hAnsi="Arial" w:cs="Arial" w:hint="eastAsia"/>
              </w:rPr>
              <w:t>在</w:t>
            </w:r>
            <w:r w:rsidRPr="004D6315">
              <w:rPr>
                <w:rFonts w:ascii="Arial" w:eastAsia="宋体" w:hAnsi="Arial" w:cs="Arial"/>
              </w:rPr>
              <w:t>TPMS</w:t>
            </w:r>
            <w:r w:rsidRPr="004D6315">
              <w:rPr>
                <w:rFonts w:ascii="Arial" w:eastAsia="宋体" w:hAnsi="Arial" w:cs="Arial" w:hint="eastAsia"/>
              </w:rPr>
              <w:t>方面，据统计，全球汽车保有量超</w:t>
            </w:r>
            <w:r w:rsidRPr="004D6315">
              <w:rPr>
                <w:rFonts w:ascii="Arial" w:eastAsia="宋体" w:hAnsi="Arial" w:cs="Arial"/>
              </w:rPr>
              <w:t>14</w:t>
            </w:r>
            <w:r w:rsidRPr="004D6315">
              <w:rPr>
                <w:rFonts w:ascii="Arial" w:eastAsia="宋体" w:hAnsi="Arial" w:cs="Arial" w:hint="eastAsia"/>
              </w:rPr>
              <w:t>亿辆，欧美地区车龄超</w:t>
            </w:r>
            <w:r w:rsidRPr="004D6315">
              <w:rPr>
                <w:rFonts w:ascii="Arial" w:eastAsia="宋体" w:hAnsi="Arial" w:cs="Arial"/>
              </w:rPr>
              <w:t>7</w:t>
            </w:r>
            <w:r w:rsidRPr="004D6315">
              <w:rPr>
                <w:rFonts w:ascii="Arial" w:eastAsia="宋体" w:hAnsi="Arial" w:cs="Arial" w:hint="eastAsia"/>
              </w:rPr>
              <w:t>年的车辆占比达</w:t>
            </w:r>
            <w:r w:rsidRPr="004D6315">
              <w:rPr>
                <w:rFonts w:ascii="Arial" w:eastAsia="宋体" w:hAnsi="Arial" w:cs="Arial"/>
              </w:rPr>
              <w:t>60%</w:t>
            </w:r>
            <w:r w:rsidRPr="004D6315">
              <w:rPr>
                <w:rFonts w:ascii="Arial" w:eastAsia="宋体" w:hAnsi="Arial" w:cs="Arial" w:hint="eastAsia"/>
              </w:rPr>
              <w:t>，且随着美国、欧盟等国家及区域强制安装</w:t>
            </w:r>
            <w:r w:rsidRPr="004D6315">
              <w:rPr>
                <w:rFonts w:ascii="Arial" w:eastAsia="宋体" w:hAnsi="Arial" w:cs="Arial"/>
              </w:rPr>
              <w:t>TPMS</w:t>
            </w:r>
            <w:r w:rsidRPr="004D6315">
              <w:rPr>
                <w:rFonts w:ascii="Arial" w:eastAsia="宋体" w:hAnsi="Arial" w:cs="Arial" w:hint="eastAsia"/>
              </w:rPr>
              <w:t>法规落地，</w:t>
            </w:r>
            <w:r w:rsidRPr="004D6315">
              <w:rPr>
                <w:rFonts w:ascii="Arial" w:eastAsia="宋体" w:hAnsi="Arial" w:cs="Arial"/>
              </w:rPr>
              <w:t>TPMS</w:t>
            </w:r>
            <w:r w:rsidRPr="004D6315">
              <w:rPr>
                <w:rFonts w:ascii="Arial" w:eastAsia="宋体" w:hAnsi="Arial" w:cs="Arial" w:hint="eastAsia"/>
              </w:rPr>
              <w:t>替换需求持续释放。根据近期北美权威轮胎行业媒体的报告，道通科技在胎压监测传感器（</w:t>
            </w:r>
            <w:r w:rsidRPr="004D6315">
              <w:rPr>
                <w:rFonts w:ascii="Arial" w:eastAsia="宋体" w:hAnsi="Arial" w:cs="Arial"/>
              </w:rPr>
              <w:t>TPMS Sensors</w:t>
            </w:r>
            <w:r w:rsidRPr="004D6315">
              <w:rPr>
                <w:rFonts w:ascii="Arial" w:eastAsia="宋体" w:hAnsi="Arial" w:cs="Arial" w:hint="eastAsia"/>
              </w:rPr>
              <w:t>）及轮胎压力监测系统诊断工具（</w:t>
            </w:r>
            <w:r w:rsidRPr="004D6315">
              <w:rPr>
                <w:rFonts w:ascii="Arial" w:eastAsia="宋体" w:hAnsi="Arial" w:cs="Arial"/>
              </w:rPr>
              <w:t>TPMS Diagnostic Tools</w:t>
            </w:r>
            <w:r w:rsidRPr="004D6315">
              <w:rPr>
                <w:rFonts w:ascii="Arial" w:eastAsia="宋体" w:hAnsi="Arial" w:cs="Arial" w:hint="eastAsia"/>
              </w:rPr>
              <w:t>）两大核心赛道均位列北美第一。凭借卓越的产品力和品牌力，公司的</w:t>
            </w:r>
            <w:r w:rsidRPr="004D6315">
              <w:rPr>
                <w:rFonts w:ascii="Arial" w:eastAsia="宋体" w:hAnsi="Arial" w:cs="Arial"/>
              </w:rPr>
              <w:t>TPMS</w:t>
            </w:r>
            <w:r w:rsidRPr="004D6315">
              <w:rPr>
                <w:rFonts w:ascii="Arial" w:eastAsia="宋体" w:hAnsi="Arial" w:cs="Arial" w:hint="eastAsia"/>
              </w:rPr>
              <w:t>产品预计可以持续保持高速增长。</w:t>
            </w:r>
          </w:p>
          <w:p w14:paraId="68C1F0B8" w14:textId="783F1B4C" w:rsidR="00693340" w:rsidRPr="004D6315" w:rsidRDefault="00BB4870" w:rsidP="004D6315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  <w:r w:rsidRPr="004D6315">
              <w:rPr>
                <w:rFonts w:ascii="Arial" w:eastAsia="宋体" w:hAnsi="Arial" w:cs="Arial" w:hint="eastAsia"/>
              </w:rPr>
              <w:lastRenderedPageBreak/>
              <w:t>2</w:t>
            </w:r>
            <w:r w:rsidRPr="004D6315">
              <w:rPr>
                <w:rFonts w:ascii="Arial" w:eastAsia="宋体" w:hAnsi="Arial" w:cs="Arial" w:hint="eastAsia"/>
              </w:rPr>
              <w:t>、</w:t>
            </w:r>
            <w:r w:rsidR="00693340" w:rsidRPr="004D6315">
              <w:rPr>
                <w:rFonts w:ascii="Arial" w:eastAsia="宋体" w:hAnsi="Arial" w:cs="Arial"/>
              </w:rPr>
              <w:t>AI+</w:t>
            </w:r>
            <w:r w:rsidR="00693340" w:rsidRPr="004D6315">
              <w:rPr>
                <w:rFonts w:ascii="Arial" w:eastAsia="宋体" w:hAnsi="Arial" w:cs="Arial" w:hint="eastAsia"/>
              </w:rPr>
              <w:t>充电业务</w:t>
            </w:r>
          </w:p>
          <w:p w14:paraId="3048FB7A" w14:textId="799D98B0" w:rsidR="00BB4870" w:rsidRPr="00161456" w:rsidRDefault="00161456" w:rsidP="00BB4870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  <w:r w:rsidRPr="00161456">
              <w:rPr>
                <w:rFonts w:ascii="Arial" w:eastAsia="宋体" w:hAnsi="Arial" w:cs="Arial"/>
              </w:rPr>
              <w:t>2025</w:t>
            </w:r>
            <w:r w:rsidRPr="00161456">
              <w:rPr>
                <w:rFonts w:ascii="Arial" w:eastAsia="宋体" w:hAnsi="Arial" w:cs="Arial" w:hint="eastAsia"/>
              </w:rPr>
              <w:t>年前三季度，能源智能中枢持续快速增长，并通过“成本下降</w:t>
            </w:r>
            <w:r w:rsidRPr="00161456">
              <w:rPr>
                <w:rFonts w:ascii="Arial" w:eastAsia="宋体" w:hAnsi="Arial" w:cs="Arial"/>
              </w:rPr>
              <w:t>+</w:t>
            </w:r>
            <w:r w:rsidRPr="00161456">
              <w:rPr>
                <w:rFonts w:ascii="Arial" w:eastAsia="宋体" w:hAnsi="Arial" w:cs="Arial" w:hint="eastAsia"/>
              </w:rPr>
              <w:t>价值提升”双轮驱动，毛利率持续提升，</w:t>
            </w:r>
            <w:r w:rsidRPr="00161456">
              <w:rPr>
                <w:rFonts w:ascii="Arial" w:eastAsia="宋体" w:hAnsi="Arial" w:cs="Arial"/>
              </w:rPr>
              <w:t>Q2Q3</w:t>
            </w:r>
            <w:r w:rsidRPr="00161456">
              <w:rPr>
                <w:rFonts w:ascii="Arial" w:eastAsia="宋体" w:hAnsi="Arial" w:cs="Arial" w:hint="eastAsia"/>
              </w:rPr>
              <w:t>两个季度实现连续盈利。</w:t>
            </w:r>
          </w:p>
          <w:p w14:paraId="38FC5420" w14:textId="55101BBA" w:rsidR="004D6315" w:rsidRPr="004D6315" w:rsidRDefault="0033533F" w:rsidP="004D6315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今年</w:t>
            </w:r>
            <w:r w:rsidR="004D6315" w:rsidRPr="004D6315">
              <w:rPr>
                <w:rFonts w:ascii="Arial" w:eastAsia="宋体" w:hAnsi="Arial" w:cs="Arial"/>
              </w:rPr>
              <w:t>9</w:t>
            </w:r>
            <w:r w:rsidR="004D6315" w:rsidRPr="004D6315">
              <w:rPr>
                <w:rFonts w:ascii="Arial" w:eastAsia="宋体" w:hAnsi="Arial" w:cs="Arial" w:hint="eastAsia"/>
              </w:rPr>
              <w:t>月，公司在德国柏林新发布</w:t>
            </w:r>
            <w:r w:rsidR="004D6315" w:rsidRPr="004D6315">
              <w:rPr>
                <w:rFonts w:ascii="Arial" w:eastAsia="宋体" w:hAnsi="Arial" w:cs="Arial"/>
              </w:rPr>
              <w:t>AI</w:t>
            </w:r>
            <w:r w:rsidR="004D6315" w:rsidRPr="004D6315">
              <w:rPr>
                <w:rFonts w:ascii="Arial" w:eastAsia="宋体" w:hAnsi="Arial" w:cs="Arial" w:hint="eastAsia"/>
              </w:rPr>
              <w:t>驱动的新一代智能充电网络，同步推出搭载自</w:t>
            </w:r>
            <w:proofErr w:type="gramStart"/>
            <w:r w:rsidR="004D6315" w:rsidRPr="004D6315">
              <w:rPr>
                <w:rFonts w:ascii="Arial" w:eastAsia="宋体" w:hAnsi="Arial" w:cs="Arial" w:hint="eastAsia"/>
              </w:rPr>
              <w:t>研</w:t>
            </w:r>
            <w:proofErr w:type="gramEnd"/>
            <w:r w:rsidR="004D6315" w:rsidRPr="004D6315">
              <w:rPr>
                <w:rFonts w:ascii="Arial" w:eastAsia="宋体" w:hAnsi="Arial" w:cs="Arial" w:hint="eastAsia"/>
              </w:rPr>
              <w:t>液冷功率模块的全液冷超充新品，充分彰显技术领先性。</w:t>
            </w:r>
          </w:p>
          <w:p w14:paraId="43341E4D" w14:textId="009CA636" w:rsidR="004D6315" w:rsidRPr="004D6315" w:rsidRDefault="004D6315" w:rsidP="004D6315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  <w:r w:rsidRPr="004D6315">
              <w:rPr>
                <w:rFonts w:ascii="Arial" w:eastAsia="宋体" w:hAnsi="Arial" w:cs="Arial" w:hint="eastAsia"/>
              </w:rPr>
              <w:t>目前，公司已在充电调度、运</w:t>
            </w:r>
            <w:proofErr w:type="gramStart"/>
            <w:r w:rsidRPr="004D6315">
              <w:rPr>
                <w:rFonts w:ascii="Arial" w:eastAsia="宋体" w:hAnsi="Arial" w:cs="Arial" w:hint="eastAsia"/>
              </w:rPr>
              <w:t>维管理</w:t>
            </w:r>
            <w:proofErr w:type="gramEnd"/>
            <w:r w:rsidRPr="004D6315">
              <w:rPr>
                <w:rFonts w:ascii="Arial" w:eastAsia="宋体" w:hAnsi="Arial" w:cs="Arial" w:hint="eastAsia"/>
              </w:rPr>
              <w:t>及建站配置等多个关键环节部署</w:t>
            </w:r>
            <w:r w:rsidRPr="004D6315">
              <w:rPr>
                <w:rFonts w:ascii="Arial" w:eastAsia="宋体" w:hAnsi="Arial" w:cs="Arial"/>
              </w:rPr>
              <w:t>AI Agent</w:t>
            </w:r>
            <w:r w:rsidRPr="004D6315">
              <w:rPr>
                <w:rFonts w:ascii="Arial" w:eastAsia="宋体" w:hAnsi="Arial" w:cs="Arial" w:hint="eastAsia"/>
              </w:rPr>
              <w:t>能力，并逐步向更高自主性的“</w:t>
            </w:r>
            <w:r w:rsidRPr="004D6315">
              <w:rPr>
                <w:rFonts w:ascii="Arial" w:eastAsia="宋体" w:hAnsi="Arial" w:cs="Arial"/>
              </w:rPr>
              <w:t>AI</w:t>
            </w:r>
            <w:r w:rsidRPr="004D6315">
              <w:rPr>
                <w:rFonts w:ascii="Arial" w:eastAsia="宋体" w:hAnsi="Arial" w:cs="Arial" w:hint="eastAsia"/>
              </w:rPr>
              <w:t>数字员工”演进，构建起以充电智能中枢为入口，以充电云平台为载体，以充电数据为驱动的智能化服务体系。报告期内，公司在充电云订单也持续高速增长。</w:t>
            </w:r>
          </w:p>
          <w:p w14:paraId="417B3F2C" w14:textId="6994BDAF" w:rsidR="004D6315" w:rsidRPr="004D6315" w:rsidRDefault="004D6315" w:rsidP="004D6315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  <w:r w:rsidRPr="004D6315">
              <w:rPr>
                <w:rFonts w:ascii="Arial" w:eastAsia="宋体" w:hAnsi="Arial" w:cs="Arial" w:hint="eastAsia"/>
              </w:rPr>
              <w:t>目前大客户项目订单持续导入中，公司正大力推进能源、交通、停车场运营、酒店公寓等多个全球行业顶级客户的项目交付。</w:t>
            </w:r>
          </w:p>
          <w:p w14:paraId="02890831" w14:textId="77777777" w:rsidR="004D6315" w:rsidRPr="004D6315" w:rsidRDefault="004D6315" w:rsidP="004D6315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  <w:r w:rsidRPr="004D6315">
              <w:rPr>
                <w:rFonts w:ascii="Arial" w:eastAsia="宋体" w:hAnsi="Arial" w:cs="Arial" w:hint="eastAsia"/>
              </w:rPr>
              <w:t>第三季度，在美国、欧洲、澳洲已有多个标志性项目落地，未来数字能源业务将持续成为公司盈利增长的重要支撑。</w:t>
            </w:r>
          </w:p>
          <w:p w14:paraId="63AFD892" w14:textId="14A11400" w:rsidR="00BB4870" w:rsidRPr="004D6315" w:rsidRDefault="00BB4870" w:rsidP="004D6315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  <w:r w:rsidRPr="004D6315">
              <w:rPr>
                <w:rFonts w:ascii="Arial" w:eastAsia="宋体" w:hAnsi="Arial" w:cs="Arial" w:hint="eastAsia"/>
              </w:rPr>
              <w:t>3</w:t>
            </w:r>
            <w:r w:rsidRPr="004D6315">
              <w:rPr>
                <w:rFonts w:ascii="Arial" w:eastAsia="宋体" w:hAnsi="Arial" w:cs="Arial" w:hint="eastAsia"/>
              </w:rPr>
              <w:t>、</w:t>
            </w:r>
            <w:r w:rsidRPr="004D6315">
              <w:rPr>
                <w:rFonts w:ascii="Arial" w:eastAsia="宋体" w:hAnsi="Arial" w:cs="Arial" w:hint="eastAsia"/>
              </w:rPr>
              <w:t>A</w:t>
            </w:r>
            <w:r w:rsidRPr="004D6315">
              <w:rPr>
                <w:rFonts w:ascii="Arial" w:eastAsia="宋体" w:hAnsi="Arial" w:cs="Arial"/>
              </w:rPr>
              <w:t>I+</w:t>
            </w:r>
            <w:r w:rsidRPr="004D6315">
              <w:rPr>
                <w:rFonts w:ascii="Arial" w:eastAsia="宋体" w:hAnsi="Arial" w:cs="Arial" w:hint="eastAsia"/>
              </w:rPr>
              <w:t>巡检业务</w:t>
            </w:r>
          </w:p>
          <w:p w14:paraId="12AB2EA4" w14:textId="52A68F6A" w:rsidR="00BB4870" w:rsidRPr="004D6315" w:rsidRDefault="004D6315" w:rsidP="00004793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  <w:r w:rsidRPr="004D6315">
              <w:rPr>
                <w:rFonts w:ascii="Arial" w:eastAsia="宋体" w:hAnsi="Arial" w:cs="Arial"/>
              </w:rPr>
              <w:t>AI+</w:t>
            </w:r>
            <w:r w:rsidRPr="004D6315">
              <w:rPr>
                <w:rFonts w:ascii="Arial" w:eastAsia="宋体" w:hAnsi="Arial" w:cs="Arial" w:hint="eastAsia"/>
              </w:rPr>
              <w:t>巡检领域，公司已在油田、电网、高速、园区等场景实现测试部署，部分项目成为行业样板。相比传统作业模式，公司“空地一体解决方案”从“人控”到“智控”，从“单点智能”到“群体智能”，从“被动响应”到“主动预见”、“主动执行”，将大幅提升效率、降低风险，重塑作业流程。</w:t>
            </w:r>
          </w:p>
          <w:p w14:paraId="58FF76F4" w14:textId="77777777" w:rsidR="00BB4870" w:rsidRPr="004D6315" w:rsidRDefault="00BB4870" w:rsidP="00004793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</w:p>
          <w:p w14:paraId="781312DA" w14:textId="77777777" w:rsidR="0020687A" w:rsidRPr="004D6315" w:rsidRDefault="006760EF" w:rsidP="0020687A">
            <w:pPr>
              <w:pStyle w:val="af5"/>
              <w:ind w:firstLine="482"/>
              <w:jc w:val="both"/>
              <w:rPr>
                <w:rFonts w:ascii="Arial" w:eastAsia="宋体" w:hAnsi="Arial" w:cs="Arial"/>
                <w:b/>
                <w:bCs/>
              </w:rPr>
            </w:pPr>
            <w:r w:rsidRPr="004D6315">
              <w:rPr>
                <w:rFonts w:ascii="Arial" w:eastAsia="宋体" w:hAnsi="Arial" w:cs="Arial" w:hint="eastAsia"/>
                <w:b/>
                <w:bCs/>
              </w:rPr>
              <w:t>二、</w:t>
            </w:r>
            <w:r w:rsidR="0020687A" w:rsidRPr="004D6315">
              <w:rPr>
                <w:rFonts w:ascii="Arial" w:eastAsia="宋体" w:hAnsi="Arial" w:cs="Arial" w:hint="eastAsia"/>
                <w:b/>
                <w:bCs/>
              </w:rPr>
              <w:t>接待人员就投资者关注的问题进行了沟通和交流，主要问答情况如下：</w:t>
            </w:r>
          </w:p>
          <w:p w14:paraId="0C64F72B" w14:textId="288E131D" w:rsidR="0002289F" w:rsidRPr="004D6315" w:rsidRDefault="0002289F" w:rsidP="0002289F">
            <w:pPr>
              <w:pStyle w:val="af5"/>
              <w:ind w:firstLine="482"/>
              <w:jc w:val="both"/>
              <w:rPr>
                <w:rFonts w:ascii="Arial" w:eastAsia="宋体" w:hAnsi="Arial" w:cs="Arial"/>
                <w:b/>
                <w:bCs/>
              </w:rPr>
            </w:pPr>
            <w:r w:rsidRPr="004D6315">
              <w:rPr>
                <w:rFonts w:ascii="Arial" w:eastAsia="宋体" w:hAnsi="Arial" w:cs="Arial" w:hint="eastAsia"/>
                <w:b/>
                <w:bCs/>
              </w:rPr>
              <w:t>问题</w:t>
            </w:r>
            <w:proofErr w:type="gramStart"/>
            <w:r>
              <w:rPr>
                <w:rFonts w:ascii="Arial" w:eastAsia="宋体" w:hAnsi="Arial" w:cs="Arial" w:hint="eastAsia"/>
                <w:b/>
                <w:bCs/>
              </w:rPr>
              <w:t>一</w:t>
            </w:r>
            <w:proofErr w:type="gramEnd"/>
            <w:r w:rsidRPr="004D6315">
              <w:rPr>
                <w:rFonts w:ascii="Arial" w:eastAsia="宋体" w:hAnsi="Arial" w:cs="Arial" w:hint="eastAsia"/>
                <w:b/>
                <w:bCs/>
              </w:rPr>
              <w:t>：</w:t>
            </w:r>
            <w:r>
              <w:rPr>
                <w:rFonts w:ascii="Arial" w:eastAsia="宋体" w:hAnsi="Arial" w:cs="Arial" w:hint="eastAsia"/>
                <w:b/>
                <w:bCs/>
              </w:rPr>
              <w:t>中美贸易摩擦背景下，公司的主要应对措施？</w:t>
            </w:r>
            <w:r w:rsidRPr="004D6315">
              <w:rPr>
                <w:rFonts w:ascii="Arial" w:eastAsia="宋体" w:hAnsi="Arial" w:cs="Arial" w:hint="eastAsia"/>
                <w:b/>
                <w:bCs/>
              </w:rPr>
              <w:t>目前</w:t>
            </w:r>
            <w:r>
              <w:rPr>
                <w:rFonts w:ascii="Arial" w:eastAsia="宋体" w:hAnsi="Arial" w:cs="Arial" w:hint="eastAsia"/>
                <w:b/>
                <w:bCs/>
              </w:rPr>
              <w:t>对美国的关税情况？</w:t>
            </w:r>
          </w:p>
          <w:p w14:paraId="186AEB90" w14:textId="77777777" w:rsidR="0002289F" w:rsidRDefault="0002289F" w:rsidP="0002289F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  <w:r w:rsidRPr="007515D9">
              <w:rPr>
                <w:rFonts w:ascii="Arial" w:eastAsia="宋体" w:hAnsi="Arial" w:cs="Arial" w:hint="eastAsia"/>
              </w:rPr>
              <w:t>公司持续增加</w:t>
            </w:r>
            <w:r>
              <w:rPr>
                <w:rFonts w:ascii="Arial" w:eastAsia="宋体" w:hAnsi="Arial" w:cs="Arial" w:hint="eastAsia"/>
              </w:rPr>
              <w:t>热销品的</w:t>
            </w:r>
            <w:r w:rsidRPr="007515D9">
              <w:rPr>
                <w:rFonts w:ascii="Arial" w:eastAsia="宋体" w:hAnsi="Arial" w:cs="Arial" w:hint="eastAsia"/>
              </w:rPr>
              <w:t>安全库存、优化库存周转率，报告期内库存周转率同比</w:t>
            </w:r>
            <w:r>
              <w:rPr>
                <w:rFonts w:ascii="Arial" w:eastAsia="宋体" w:hAnsi="Arial" w:cs="Arial" w:hint="eastAsia"/>
              </w:rPr>
              <w:t>持续</w:t>
            </w:r>
            <w:r w:rsidRPr="007515D9">
              <w:rPr>
                <w:rFonts w:ascii="Arial" w:eastAsia="宋体" w:hAnsi="Arial" w:cs="Arial" w:hint="eastAsia"/>
              </w:rPr>
              <w:t>改善</w:t>
            </w:r>
            <w:r>
              <w:rPr>
                <w:rFonts w:ascii="Arial" w:eastAsia="宋体" w:hAnsi="Arial" w:cs="Arial" w:hint="eastAsia"/>
              </w:rPr>
              <w:t>。公司供应美国市场的产品</w:t>
            </w:r>
            <w:r w:rsidRPr="007515D9">
              <w:rPr>
                <w:rFonts w:ascii="Arial" w:eastAsia="宋体" w:hAnsi="Arial" w:cs="Arial" w:hint="eastAsia"/>
              </w:rPr>
              <w:t>主要从越南工厂发货，</w:t>
            </w:r>
            <w:r>
              <w:rPr>
                <w:rFonts w:ascii="Arial" w:eastAsia="宋体" w:hAnsi="Arial" w:cs="Arial" w:hint="eastAsia"/>
              </w:rPr>
              <w:t>并且有些产品是豁免关税的，目前越南对美国的关税稳定在</w:t>
            </w:r>
            <w:r>
              <w:rPr>
                <w:rFonts w:ascii="Arial" w:eastAsia="宋体" w:hAnsi="Arial" w:cs="Arial" w:hint="eastAsia"/>
              </w:rPr>
              <w:t>2</w:t>
            </w:r>
            <w:r>
              <w:rPr>
                <w:rFonts w:ascii="Arial" w:eastAsia="宋体" w:hAnsi="Arial" w:cs="Arial"/>
              </w:rPr>
              <w:t>0%</w:t>
            </w:r>
            <w:r>
              <w:rPr>
                <w:rFonts w:ascii="Arial" w:eastAsia="宋体" w:hAnsi="Arial" w:cs="Arial" w:hint="eastAsia"/>
              </w:rPr>
              <w:t>左右，我们也已在今年</w:t>
            </w:r>
            <w:r>
              <w:rPr>
                <w:rFonts w:ascii="Arial" w:eastAsia="宋体" w:hAnsi="Arial" w:cs="Arial" w:hint="eastAsia"/>
              </w:rPr>
              <w:t>5</w:t>
            </w:r>
            <w:r>
              <w:rPr>
                <w:rFonts w:ascii="Arial" w:eastAsia="宋体" w:hAnsi="Arial" w:cs="Arial" w:hint="eastAsia"/>
              </w:rPr>
              <w:t>月开始，通过价格调整的方式覆盖了加征的关税负担及相关成本。</w:t>
            </w:r>
          </w:p>
          <w:p w14:paraId="58DBBCF7" w14:textId="77777777" w:rsidR="0002289F" w:rsidRDefault="0002289F" w:rsidP="0002289F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此外，公司正在建设的</w:t>
            </w:r>
            <w:r w:rsidRPr="007515D9">
              <w:rPr>
                <w:rFonts w:ascii="Arial" w:eastAsia="宋体" w:hAnsi="Arial" w:cs="Arial" w:hint="eastAsia"/>
              </w:rPr>
              <w:t>墨西哥工厂预计</w:t>
            </w:r>
            <w:r w:rsidRPr="007515D9">
              <w:rPr>
                <w:rFonts w:ascii="Arial" w:eastAsia="宋体" w:hAnsi="Arial" w:cs="Arial" w:hint="eastAsia"/>
              </w:rPr>
              <w:t>1</w:t>
            </w:r>
            <w:r w:rsidRPr="007515D9">
              <w:rPr>
                <w:rFonts w:ascii="Arial" w:eastAsia="宋体" w:hAnsi="Arial" w:cs="Arial"/>
              </w:rPr>
              <w:t>1</w:t>
            </w:r>
            <w:r w:rsidRPr="007515D9">
              <w:rPr>
                <w:rFonts w:ascii="Arial" w:eastAsia="宋体" w:hAnsi="Arial" w:cs="Arial" w:hint="eastAsia"/>
              </w:rPr>
              <w:t>月开始试产</w:t>
            </w:r>
            <w:r>
              <w:rPr>
                <w:rFonts w:ascii="Arial" w:eastAsia="宋体" w:hAnsi="Arial" w:cs="Arial" w:hint="eastAsia"/>
              </w:rPr>
              <w:t>，将与现有的美国北卡工厂紧密协同，</w:t>
            </w:r>
            <w:r w:rsidRPr="000A7CDE">
              <w:rPr>
                <w:rFonts w:ascii="Arial" w:eastAsia="宋体" w:hAnsi="Arial" w:cs="Arial" w:hint="eastAsia"/>
              </w:rPr>
              <w:t>构建北美市场产供销自闭环。</w:t>
            </w:r>
          </w:p>
          <w:p w14:paraId="5AF64528" w14:textId="77777777" w:rsidR="00163FD5" w:rsidRPr="0002289F" w:rsidRDefault="00163FD5" w:rsidP="00EB334B">
            <w:pPr>
              <w:pStyle w:val="af5"/>
              <w:ind w:firstLine="482"/>
              <w:jc w:val="both"/>
              <w:rPr>
                <w:rFonts w:ascii="Arial" w:eastAsia="宋体" w:hAnsi="Arial" w:cs="Arial"/>
                <w:b/>
                <w:bCs/>
              </w:rPr>
            </w:pPr>
          </w:p>
          <w:p w14:paraId="604E9A61" w14:textId="2E38B0D4" w:rsidR="0019793B" w:rsidRDefault="0019793B" w:rsidP="0019793B">
            <w:pPr>
              <w:pStyle w:val="af5"/>
              <w:ind w:firstLine="482"/>
              <w:jc w:val="both"/>
              <w:rPr>
                <w:rFonts w:ascii="Arial" w:eastAsia="宋体" w:hAnsi="Arial" w:cs="Arial"/>
                <w:b/>
                <w:bCs/>
              </w:rPr>
            </w:pPr>
            <w:r>
              <w:rPr>
                <w:rFonts w:ascii="Arial" w:eastAsia="宋体" w:hAnsi="Arial" w:cs="Arial" w:hint="eastAsia"/>
                <w:b/>
                <w:bCs/>
              </w:rPr>
              <w:t>问题二：汽车后市场诊断业务在国内和海外的区别？</w:t>
            </w:r>
          </w:p>
          <w:p w14:paraId="4285711A" w14:textId="77777777" w:rsidR="0019793B" w:rsidRPr="00144123" w:rsidRDefault="0019793B" w:rsidP="0019793B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  <w:r w:rsidRPr="00144123">
              <w:rPr>
                <w:rFonts w:ascii="Arial" w:eastAsia="宋体" w:hAnsi="Arial" w:cs="Arial" w:hint="eastAsia"/>
              </w:rPr>
              <w:t>从汽车后市场形态来看，海外汽车市场起步较早、汽车保有量大、车龄持续上升，完善的法规确定了严格的车载诊断系统，带动汽修业态整合及车辆电子化和智能化技术的提升，促使美国、欧洲地区汽车诊断分析产品市场的持续增长。而我国相关行业的整体发展及市场化水平仍较低，国内汽车后市场主要以</w:t>
            </w:r>
            <w:r w:rsidRPr="00144123">
              <w:rPr>
                <w:rFonts w:ascii="Arial" w:eastAsia="宋体" w:hAnsi="Arial" w:cs="Arial"/>
              </w:rPr>
              <w:t>4S</w:t>
            </w:r>
            <w:r w:rsidRPr="00144123">
              <w:rPr>
                <w:rFonts w:ascii="Arial" w:eastAsia="宋体" w:hAnsi="Arial" w:cs="Arial" w:hint="eastAsia"/>
              </w:rPr>
              <w:t>店为主，但随着车龄突破</w:t>
            </w:r>
            <w:r w:rsidRPr="00144123">
              <w:rPr>
                <w:rFonts w:ascii="Arial" w:eastAsia="宋体" w:hAnsi="Arial" w:cs="Arial"/>
              </w:rPr>
              <w:t>4S</w:t>
            </w:r>
            <w:proofErr w:type="gramStart"/>
            <w:r w:rsidRPr="00144123">
              <w:rPr>
                <w:rFonts w:ascii="Arial" w:eastAsia="宋体" w:hAnsi="Arial" w:cs="Arial" w:hint="eastAsia"/>
              </w:rPr>
              <w:t>店质保</w:t>
            </w:r>
            <w:proofErr w:type="gramEnd"/>
            <w:r w:rsidRPr="00144123">
              <w:rPr>
                <w:rFonts w:ascii="Arial" w:eastAsia="宋体" w:hAnsi="Arial" w:cs="Arial" w:hint="eastAsia"/>
              </w:rPr>
              <w:t>期限，消费者转向第三方独立机构</w:t>
            </w:r>
            <w:proofErr w:type="gramStart"/>
            <w:r w:rsidRPr="00144123">
              <w:rPr>
                <w:rFonts w:ascii="Arial" w:eastAsia="宋体" w:hAnsi="Arial" w:cs="Arial" w:hint="eastAsia"/>
              </w:rPr>
              <w:t>购买维保服务</w:t>
            </w:r>
            <w:proofErr w:type="gramEnd"/>
            <w:r w:rsidRPr="00144123">
              <w:rPr>
                <w:rFonts w:ascii="Arial" w:eastAsia="宋体" w:hAnsi="Arial" w:cs="Arial" w:hint="eastAsia"/>
              </w:rPr>
              <w:t>的意愿增强，为独立汽车后市场的发展创造了条件，国内市场仍有较大的市场潜力，公司一直密切关注国内的市场机会。</w:t>
            </w:r>
          </w:p>
          <w:p w14:paraId="1450C193" w14:textId="77777777" w:rsidR="0019793B" w:rsidRPr="006925FC" w:rsidRDefault="0019793B" w:rsidP="0019793B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  <w:r w:rsidRPr="00144123">
              <w:rPr>
                <w:rFonts w:ascii="Arial" w:eastAsia="宋体" w:hAnsi="Arial" w:cs="Arial" w:hint="eastAsia"/>
              </w:rPr>
              <w:t>此外，海外</w:t>
            </w:r>
            <w:r>
              <w:rPr>
                <w:rFonts w:ascii="Arial" w:eastAsia="宋体" w:hAnsi="Arial" w:cs="Arial" w:hint="eastAsia"/>
              </w:rPr>
              <w:t>市场还有一个重要特点是可以持续通过软件及</w:t>
            </w:r>
            <w:r>
              <w:rPr>
                <w:rFonts w:ascii="Arial" w:eastAsia="宋体" w:hAnsi="Arial" w:cs="Arial" w:hint="eastAsia"/>
              </w:rPr>
              <w:t>A</w:t>
            </w:r>
            <w:r>
              <w:rPr>
                <w:rFonts w:ascii="Arial" w:eastAsia="宋体" w:hAnsi="Arial" w:cs="Arial"/>
              </w:rPr>
              <w:t>I</w:t>
            </w:r>
            <w:r>
              <w:rPr>
                <w:rFonts w:ascii="Arial" w:eastAsia="宋体" w:hAnsi="Arial" w:cs="Arial" w:hint="eastAsia"/>
              </w:rPr>
              <w:t>服务获得收入。公司</w:t>
            </w:r>
            <w:r w:rsidRPr="006925FC">
              <w:rPr>
                <w:rFonts w:ascii="Arial" w:eastAsia="宋体" w:hAnsi="Arial" w:cs="Arial" w:hint="eastAsia"/>
              </w:rPr>
              <w:t>汽车诊断的软件</w:t>
            </w:r>
            <w:proofErr w:type="gramStart"/>
            <w:r w:rsidRPr="006925FC">
              <w:rPr>
                <w:rFonts w:ascii="Arial" w:eastAsia="宋体" w:hAnsi="Arial" w:cs="Arial" w:hint="eastAsia"/>
              </w:rPr>
              <w:t>云服务</w:t>
            </w:r>
            <w:proofErr w:type="gramEnd"/>
            <w:r w:rsidRPr="006925FC">
              <w:rPr>
                <w:rFonts w:ascii="Arial" w:eastAsia="宋体" w:hAnsi="Arial" w:cs="Arial" w:hint="eastAsia"/>
              </w:rPr>
              <w:t>在北美、欧洲等市场采用订阅模式收费，智能终端所附带的免费试用期到期后，需要付费进行车型更新和功能拓展。</w:t>
            </w:r>
            <w:r w:rsidRPr="00FF2C95">
              <w:rPr>
                <w:rFonts w:ascii="Arial" w:eastAsia="宋体" w:hAnsi="Arial" w:cs="Arial" w:hint="eastAsia"/>
              </w:rPr>
              <w:t>随着高端产品的逐步推出，产品软件年费的单价</w:t>
            </w:r>
            <w:r>
              <w:rPr>
                <w:rFonts w:ascii="Arial" w:eastAsia="宋体" w:hAnsi="Arial" w:cs="Arial" w:hint="eastAsia"/>
              </w:rPr>
              <w:t>和升级率</w:t>
            </w:r>
            <w:r w:rsidRPr="00FF2C95">
              <w:rPr>
                <w:rFonts w:ascii="Arial" w:eastAsia="宋体" w:hAnsi="Arial" w:cs="Arial" w:hint="eastAsia"/>
              </w:rPr>
              <w:t>逐步在提升，有效促进了软件收入的提升。</w:t>
            </w:r>
            <w:r w:rsidRPr="006925FC">
              <w:rPr>
                <w:rFonts w:ascii="Arial" w:eastAsia="宋体" w:hAnsi="Arial" w:cs="Arial" w:hint="eastAsia"/>
              </w:rPr>
              <w:t>目前，公司具有</w:t>
            </w:r>
            <w:r w:rsidRPr="006925FC">
              <w:rPr>
                <w:rFonts w:ascii="Arial" w:eastAsia="宋体" w:hAnsi="Arial" w:cs="Arial"/>
              </w:rPr>
              <w:t>AI</w:t>
            </w:r>
            <w:r w:rsidRPr="006925FC">
              <w:rPr>
                <w:rFonts w:ascii="Arial" w:eastAsia="宋体" w:hAnsi="Arial" w:cs="Arial" w:hint="eastAsia"/>
              </w:rPr>
              <w:t>特性的高端诊断机型已带有远程专家、</w:t>
            </w:r>
            <w:r w:rsidRPr="006925FC">
              <w:rPr>
                <w:rFonts w:ascii="Arial" w:eastAsia="宋体" w:hAnsi="Arial" w:cs="Arial"/>
              </w:rPr>
              <w:t>AI</w:t>
            </w:r>
            <w:r w:rsidRPr="006925FC">
              <w:rPr>
                <w:rFonts w:ascii="Arial" w:eastAsia="宋体" w:hAnsi="Arial" w:cs="Arial" w:hint="eastAsia"/>
              </w:rPr>
              <w:t>技师助手等</w:t>
            </w:r>
            <w:r w:rsidRPr="006925FC">
              <w:rPr>
                <w:rFonts w:ascii="Arial" w:eastAsia="宋体" w:hAnsi="Arial" w:cs="Arial"/>
              </w:rPr>
              <w:t>AI Agents</w:t>
            </w:r>
            <w:r w:rsidRPr="006925FC">
              <w:rPr>
                <w:rFonts w:ascii="Arial" w:eastAsia="宋体" w:hAnsi="Arial" w:cs="Arial" w:hint="eastAsia"/>
              </w:rPr>
              <w:t>功能，极大提升了维修技师的维修精度和维修效率，广受用户好评，</w:t>
            </w:r>
            <w:r w:rsidRPr="006925FC">
              <w:rPr>
                <w:rFonts w:ascii="Arial" w:eastAsia="宋体" w:hAnsi="Arial" w:cs="Arial"/>
              </w:rPr>
              <w:t>AI Agents</w:t>
            </w:r>
            <w:r w:rsidRPr="006925FC">
              <w:rPr>
                <w:rFonts w:ascii="Arial" w:eastAsia="宋体" w:hAnsi="Arial" w:cs="Arial" w:hint="eastAsia"/>
              </w:rPr>
              <w:t>功能将推动软件续费率进一步提升，同时公司将结合</w:t>
            </w:r>
            <w:r w:rsidRPr="006925FC">
              <w:rPr>
                <w:rFonts w:ascii="Arial" w:eastAsia="宋体" w:hAnsi="Arial" w:cs="Arial"/>
              </w:rPr>
              <w:t>AI</w:t>
            </w:r>
            <w:r w:rsidRPr="006925FC">
              <w:rPr>
                <w:rFonts w:ascii="Arial" w:eastAsia="宋体" w:hAnsi="Arial" w:cs="Arial" w:hint="eastAsia"/>
              </w:rPr>
              <w:t>能力进一步开发相关功能，探索更多软件收费、</w:t>
            </w:r>
            <w:r w:rsidRPr="006925FC">
              <w:rPr>
                <w:rFonts w:ascii="Arial" w:eastAsia="宋体" w:hAnsi="Arial" w:cs="Arial"/>
              </w:rPr>
              <w:t>Agents</w:t>
            </w:r>
            <w:r w:rsidRPr="006925FC">
              <w:rPr>
                <w:rFonts w:ascii="Arial" w:eastAsia="宋体" w:hAnsi="Arial" w:cs="Arial" w:hint="eastAsia"/>
              </w:rPr>
              <w:t>收费的商业模式。</w:t>
            </w:r>
          </w:p>
          <w:p w14:paraId="5A8FF8F4" w14:textId="77777777" w:rsidR="0019793B" w:rsidRPr="0019793B" w:rsidRDefault="0019793B" w:rsidP="00EB334B">
            <w:pPr>
              <w:pStyle w:val="af5"/>
              <w:ind w:firstLine="482"/>
              <w:jc w:val="both"/>
              <w:rPr>
                <w:rFonts w:ascii="Arial" w:eastAsia="宋体" w:hAnsi="Arial" w:cs="Arial"/>
                <w:b/>
                <w:bCs/>
              </w:rPr>
            </w:pPr>
          </w:p>
          <w:p w14:paraId="7D2D0A0F" w14:textId="0A49E746" w:rsidR="00C40897" w:rsidRPr="004D6315" w:rsidRDefault="00C40897" w:rsidP="00EB334B">
            <w:pPr>
              <w:pStyle w:val="af5"/>
              <w:ind w:firstLine="482"/>
              <w:jc w:val="both"/>
              <w:rPr>
                <w:rFonts w:ascii="Arial" w:eastAsia="宋体" w:hAnsi="Arial" w:cs="Arial"/>
                <w:b/>
                <w:bCs/>
              </w:rPr>
            </w:pPr>
            <w:r w:rsidRPr="004D6315">
              <w:rPr>
                <w:rFonts w:ascii="Arial" w:eastAsia="宋体" w:hAnsi="Arial" w:cs="Arial" w:hint="eastAsia"/>
                <w:b/>
                <w:bCs/>
              </w:rPr>
              <w:t>问题</w:t>
            </w:r>
            <w:r w:rsidR="0019793B">
              <w:rPr>
                <w:rFonts w:ascii="Arial" w:eastAsia="宋体" w:hAnsi="Arial" w:cs="Arial" w:hint="eastAsia"/>
                <w:b/>
                <w:bCs/>
              </w:rPr>
              <w:t>三</w:t>
            </w:r>
            <w:r w:rsidRPr="004D6315">
              <w:rPr>
                <w:rFonts w:ascii="Arial" w:eastAsia="宋体" w:hAnsi="Arial" w:cs="Arial" w:hint="eastAsia"/>
                <w:b/>
                <w:bCs/>
              </w:rPr>
              <w:t>：</w:t>
            </w:r>
            <w:r w:rsidRPr="004D6315">
              <w:rPr>
                <w:rFonts w:ascii="Arial" w:eastAsia="宋体" w:hAnsi="Arial" w:cs="Arial" w:hint="eastAsia"/>
                <w:b/>
                <w:bCs/>
              </w:rPr>
              <w:t>2</w:t>
            </w:r>
            <w:r w:rsidRPr="004D6315">
              <w:rPr>
                <w:rFonts w:ascii="Arial" w:eastAsia="宋体" w:hAnsi="Arial" w:cs="Arial"/>
                <w:b/>
                <w:bCs/>
              </w:rPr>
              <w:t>025</w:t>
            </w:r>
            <w:r w:rsidRPr="004D6315">
              <w:rPr>
                <w:rFonts w:ascii="Arial" w:eastAsia="宋体" w:hAnsi="Arial" w:cs="Arial" w:hint="eastAsia"/>
                <w:b/>
                <w:bCs/>
              </w:rPr>
              <w:t>年前三季度</w:t>
            </w:r>
            <w:r w:rsidRPr="004D6315">
              <w:rPr>
                <w:rFonts w:ascii="Arial" w:eastAsia="宋体" w:hAnsi="Arial" w:cs="Arial" w:hint="eastAsia"/>
                <w:b/>
                <w:bCs/>
              </w:rPr>
              <w:t>A</w:t>
            </w:r>
            <w:r w:rsidRPr="004D6315">
              <w:rPr>
                <w:rFonts w:ascii="Arial" w:eastAsia="宋体" w:hAnsi="Arial" w:cs="Arial"/>
                <w:b/>
                <w:bCs/>
              </w:rPr>
              <w:t>I</w:t>
            </w:r>
            <w:r w:rsidRPr="004D6315">
              <w:rPr>
                <w:rFonts w:ascii="Arial" w:eastAsia="宋体" w:hAnsi="Arial" w:cs="Arial" w:hint="eastAsia"/>
                <w:b/>
                <w:bCs/>
              </w:rPr>
              <w:t>软件业务的增速情况？</w:t>
            </w:r>
          </w:p>
          <w:p w14:paraId="7ACAF232" w14:textId="158C488D" w:rsidR="00BD00EF" w:rsidRPr="007515D9" w:rsidRDefault="00163FD5" w:rsidP="007515D9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  <w:r w:rsidRPr="00163FD5">
              <w:rPr>
                <w:rFonts w:ascii="Arial" w:eastAsia="宋体" w:hAnsi="Arial" w:cs="Arial" w:hint="eastAsia"/>
              </w:rPr>
              <w:t>2</w:t>
            </w:r>
            <w:r w:rsidRPr="00163FD5">
              <w:rPr>
                <w:rFonts w:ascii="Arial" w:eastAsia="宋体" w:hAnsi="Arial" w:cs="Arial"/>
              </w:rPr>
              <w:t>025</w:t>
            </w:r>
            <w:r w:rsidRPr="00163FD5">
              <w:rPr>
                <w:rFonts w:ascii="Arial" w:eastAsia="宋体" w:hAnsi="Arial" w:cs="Arial" w:hint="eastAsia"/>
              </w:rPr>
              <w:t>年前三季度，</w:t>
            </w:r>
            <w:r w:rsidRPr="00163FD5">
              <w:rPr>
                <w:rFonts w:ascii="Arial" w:eastAsia="宋体" w:hAnsi="Arial" w:cs="Arial" w:hint="eastAsia"/>
              </w:rPr>
              <w:t>A</w:t>
            </w:r>
            <w:r w:rsidRPr="00163FD5">
              <w:rPr>
                <w:rFonts w:ascii="Arial" w:eastAsia="宋体" w:hAnsi="Arial" w:cs="Arial"/>
              </w:rPr>
              <w:t>I</w:t>
            </w:r>
            <w:r w:rsidRPr="00163FD5">
              <w:rPr>
                <w:rFonts w:ascii="Arial" w:eastAsia="宋体" w:hAnsi="Arial" w:cs="Arial" w:hint="eastAsia"/>
              </w:rPr>
              <w:t>及软件业务保持快速增长，主要原因系公司持续深化“以智能终端</w:t>
            </w:r>
            <w:r w:rsidRPr="00163FD5">
              <w:rPr>
                <w:rFonts w:ascii="Arial" w:eastAsia="宋体" w:hAnsi="Arial" w:cs="Arial"/>
              </w:rPr>
              <w:t>/</w:t>
            </w:r>
            <w:r w:rsidRPr="00163FD5">
              <w:rPr>
                <w:rFonts w:ascii="Arial" w:eastAsia="宋体" w:hAnsi="Arial" w:cs="Arial" w:hint="eastAsia"/>
              </w:rPr>
              <w:t>智能中枢</w:t>
            </w:r>
            <w:r w:rsidRPr="00163FD5">
              <w:rPr>
                <w:rFonts w:ascii="Arial" w:eastAsia="宋体" w:hAnsi="Arial" w:cs="Arial"/>
              </w:rPr>
              <w:t>/</w:t>
            </w:r>
            <w:r w:rsidRPr="00163FD5">
              <w:rPr>
                <w:rFonts w:ascii="Arial" w:eastAsia="宋体" w:hAnsi="Arial" w:cs="Arial" w:hint="eastAsia"/>
              </w:rPr>
              <w:t>具身智能为业务入口，通过</w:t>
            </w:r>
            <w:r w:rsidRPr="00163FD5">
              <w:rPr>
                <w:rFonts w:ascii="Arial" w:eastAsia="宋体" w:hAnsi="Arial" w:cs="Arial"/>
              </w:rPr>
              <w:t>AI Agents</w:t>
            </w:r>
            <w:r w:rsidRPr="00163FD5">
              <w:rPr>
                <w:rFonts w:ascii="Arial" w:eastAsia="宋体" w:hAnsi="Arial" w:cs="Arial" w:hint="eastAsia"/>
              </w:rPr>
              <w:t>服务实现持续收费”的业务模式，随着高端产品的逐步推出，产品软件年费的单价逐步在提升，有效促进了软件收入的提升。</w:t>
            </w:r>
          </w:p>
          <w:p w14:paraId="6C0FD944" w14:textId="24E9757B" w:rsidR="0094455E" w:rsidRDefault="0094455E" w:rsidP="00EB334B">
            <w:pPr>
              <w:pStyle w:val="af5"/>
              <w:ind w:firstLine="482"/>
              <w:jc w:val="both"/>
              <w:rPr>
                <w:rFonts w:ascii="Arial" w:eastAsia="宋体" w:hAnsi="Arial" w:cs="Arial"/>
                <w:b/>
                <w:bCs/>
              </w:rPr>
            </w:pPr>
          </w:p>
          <w:p w14:paraId="36FC637B" w14:textId="72C34DA4" w:rsidR="0012028D" w:rsidRDefault="0012028D" w:rsidP="0012028D">
            <w:pPr>
              <w:pStyle w:val="af5"/>
              <w:ind w:firstLine="482"/>
              <w:jc w:val="both"/>
              <w:rPr>
                <w:rFonts w:ascii="Arial" w:eastAsia="宋体" w:hAnsi="Arial" w:cs="Arial"/>
                <w:b/>
                <w:bCs/>
              </w:rPr>
            </w:pPr>
            <w:r>
              <w:rPr>
                <w:rFonts w:ascii="Arial" w:eastAsia="宋体" w:hAnsi="Arial" w:cs="Arial" w:hint="eastAsia"/>
                <w:b/>
                <w:bCs/>
              </w:rPr>
              <w:t>问题四：公司在全球化业务拓展方面的核心竞争力？</w:t>
            </w:r>
          </w:p>
          <w:p w14:paraId="0B81308A" w14:textId="77777777" w:rsidR="0012028D" w:rsidRDefault="0012028D" w:rsidP="0012028D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首先，</w:t>
            </w:r>
            <w:r w:rsidRPr="00721DCF">
              <w:rPr>
                <w:rFonts w:ascii="Arial" w:eastAsia="宋体" w:hAnsi="Arial" w:cs="Arial" w:hint="eastAsia"/>
              </w:rPr>
              <w:t>公司长期以来高度重视研发创新，始终坚持“价值创新、孜孜以求”的经营理念、“将产品做到极致”的产品理念</w:t>
            </w:r>
            <w:r>
              <w:rPr>
                <w:rFonts w:ascii="Arial" w:eastAsia="宋体" w:hAnsi="Arial" w:cs="Arial" w:hint="eastAsia"/>
              </w:rPr>
              <w:t>，</w:t>
            </w:r>
            <w:r w:rsidRPr="00721DCF">
              <w:rPr>
                <w:rFonts w:ascii="Arial" w:eastAsia="宋体" w:hAnsi="Arial" w:cs="Arial" w:hint="eastAsia"/>
              </w:rPr>
              <w:t>以</w:t>
            </w:r>
            <w:r w:rsidRPr="00721DCF">
              <w:rPr>
                <w:rFonts w:ascii="Arial" w:eastAsia="宋体" w:hAnsi="Arial" w:cs="Arial"/>
              </w:rPr>
              <w:t>AI</w:t>
            </w:r>
            <w:r w:rsidRPr="00721DCF">
              <w:rPr>
                <w:rFonts w:ascii="Arial" w:eastAsia="宋体" w:hAnsi="Arial" w:cs="Arial" w:hint="eastAsia"/>
              </w:rPr>
              <w:t>为核心驱动力，紧密围绕“智能化”战略布局业务生态，不断推动</w:t>
            </w:r>
            <w:r w:rsidRPr="00721DCF">
              <w:rPr>
                <w:rFonts w:ascii="Arial" w:eastAsia="宋体" w:hAnsi="Arial" w:cs="Arial"/>
              </w:rPr>
              <w:t>AI</w:t>
            </w:r>
            <w:r w:rsidRPr="00721DCF">
              <w:rPr>
                <w:rFonts w:ascii="Arial" w:eastAsia="宋体" w:hAnsi="Arial" w:cs="Arial" w:hint="eastAsia"/>
              </w:rPr>
              <w:t>技术与业务场景的深度融合。</w:t>
            </w:r>
          </w:p>
          <w:p w14:paraId="762FE337" w14:textId="77777777" w:rsidR="0012028D" w:rsidRPr="00721DCF" w:rsidRDefault="0012028D" w:rsidP="0012028D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lastRenderedPageBreak/>
              <w:t>从全球化产能及供应链方面，</w:t>
            </w:r>
            <w:r w:rsidRPr="00721DCF">
              <w:rPr>
                <w:rFonts w:ascii="Arial" w:eastAsia="宋体" w:hAnsi="Arial" w:cs="Arial" w:hint="eastAsia"/>
              </w:rPr>
              <w:t>目前，公司已在中国深圳、越南海防、美国北卡罗来纳州建立了三大生产基地，并全力推进墨西哥生产基地建设，加速构建北美市场产供销自闭环。公司在全球各生产基地均配备本地化的生产经营团队和供应链体系，对持续优化资源配置，应对国际贸易环境变化的不确定性风险，进一步提升产品的市场竞争力具有重大战略意义，有助于公司提高供应链的响应速度和整体运营效率，助力公司在全球范围内保持领先地位并实现可持续发展。</w:t>
            </w:r>
          </w:p>
          <w:p w14:paraId="262CA0F4" w14:textId="77777777" w:rsidR="0012028D" w:rsidRDefault="0012028D" w:rsidP="0012028D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从营销服体系方面，</w:t>
            </w:r>
            <w:r w:rsidRPr="00721DCF">
              <w:rPr>
                <w:rFonts w:ascii="Arial" w:eastAsia="宋体" w:hAnsi="Arial" w:cs="Arial" w:hint="eastAsia"/>
              </w:rPr>
              <w:t>公司始终坚持全球化布局，在全球主要销售区域设立了销售子公司，销售网络覆盖北美、欧洲、中国、亚太、南美、</w:t>
            </w:r>
            <w:r w:rsidRPr="00721DCF">
              <w:rPr>
                <w:rFonts w:ascii="Arial" w:eastAsia="宋体" w:hAnsi="Arial" w:cs="Arial"/>
              </w:rPr>
              <w:t>IMEA</w:t>
            </w:r>
            <w:r w:rsidRPr="00721DCF">
              <w:rPr>
                <w:rFonts w:ascii="Arial" w:eastAsia="宋体" w:hAnsi="Arial" w:cs="Arial" w:hint="eastAsia"/>
              </w:rPr>
              <w:t>（印度、中东、非洲）等全球</w:t>
            </w:r>
            <w:r w:rsidRPr="00721DCF">
              <w:rPr>
                <w:rFonts w:ascii="Arial" w:eastAsia="宋体" w:hAnsi="Arial" w:cs="Arial"/>
              </w:rPr>
              <w:t>120</w:t>
            </w:r>
            <w:r w:rsidRPr="00721DCF">
              <w:rPr>
                <w:rFonts w:ascii="Arial" w:eastAsia="宋体" w:hAnsi="Arial" w:cs="Arial" w:hint="eastAsia"/>
              </w:rPr>
              <w:t>多个国家或地区，构建了一体化的全球营销网络。公司持续深耕海外市场，坚持本地化运营策略，积极组建并大力发展本土化经营团队，深入扎根当地市场，制定并执行符合实际的市场推广和销售策略，快速响应客户需求，提供全方位、优质的本地化售后服务，获得客户的广泛认可。</w:t>
            </w:r>
          </w:p>
          <w:p w14:paraId="2B4CA901" w14:textId="77777777" w:rsidR="0012028D" w:rsidRPr="0012028D" w:rsidRDefault="0012028D" w:rsidP="00EB334B">
            <w:pPr>
              <w:pStyle w:val="af5"/>
              <w:ind w:firstLine="482"/>
              <w:jc w:val="both"/>
              <w:rPr>
                <w:rFonts w:ascii="Arial" w:eastAsia="宋体" w:hAnsi="Arial" w:cs="Arial"/>
                <w:b/>
                <w:bCs/>
              </w:rPr>
            </w:pPr>
          </w:p>
          <w:p w14:paraId="5554332F" w14:textId="7CC71973" w:rsidR="0094455E" w:rsidRPr="004D6315" w:rsidRDefault="0094455E" w:rsidP="00EB334B">
            <w:pPr>
              <w:pStyle w:val="af5"/>
              <w:ind w:firstLine="482"/>
              <w:jc w:val="both"/>
              <w:rPr>
                <w:rFonts w:ascii="Arial" w:eastAsia="宋体" w:hAnsi="Arial" w:cs="Arial"/>
                <w:b/>
                <w:bCs/>
              </w:rPr>
            </w:pPr>
            <w:r w:rsidRPr="004D6315">
              <w:rPr>
                <w:rFonts w:ascii="Arial" w:eastAsia="宋体" w:hAnsi="Arial" w:cs="Arial" w:hint="eastAsia"/>
                <w:b/>
                <w:bCs/>
              </w:rPr>
              <w:t>问题</w:t>
            </w:r>
            <w:r w:rsidR="0012028D">
              <w:rPr>
                <w:rFonts w:ascii="Arial" w:eastAsia="宋体" w:hAnsi="Arial" w:cs="Arial" w:hint="eastAsia"/>
                <w:b/>
                <w:bCs/>
              </w:rPr>
              <w:t>五</w:t>
            </w:r>
            <w:r w:rsidRPr="004D6315">
              <w:rPr>
                <w:rFonts w:ascii="Arial" w:eastAsia="宋体" w:hAnsi="Arial" w:cs="Arial" w:hint="eastAsia"/>
                <w:b/>
                <w:bCs/>
              </w:rPr>
              <w:t>：</w:t>
            </w:r>
            <w:r w:rsidR="00163FD5">
              <w:rPr>
                <w:rFonts w:ascii="Arial" w:eastAsia="宋体" w:hAnsi="Arial" w:cs="Arial" w:hint="eastAsia"/>
                <w:b/>
                <w:bCs/>
              </w:rPr>
              <w:t>公司筹划</w:t>
            </w:r>
            <w:r w:rsidRPr="004D6315">
              <w:rPr>
                <w:rFonts w:ascii="Arial" w:eastAsia="宋体" w:hAnsi="Arial" w:cs="Arial" w:hint="eastAsia"/>
                <w:b/>
                <w:bCs/>
              </w:rPr>
              <w:t>港股</w:t>
            </w:r>
            <w:r w:rsidR="00E21D94">
              <w:rPr>
                <w:rFonts w:ascii="Arial" w:eastAsia="宋体" w:hAnsi="Arial" w:cs="Arial" w:hint="eastAsia"/>
                <w:b/>
                <w:bCs/>
              </w:rPr>
              <w:t>上市</w:t>
            </w:r>
            <w:r w:rsidR="00163FD5">
              <w:rPr>
                <w:rFonts w:ascii="Arial" w:eastAsia="宋体" w:hAnsi="Arial" w:cs="Arial" w:hint="eastAsia"/>
                <w:b/>
                <w:bCs/>
              </w:rPr>
              <w:t>的原因</w:t>
            </w:r>
            <w:r w:rsidRPr="004D6315">
              <w:rPr>
                <w:rFonts w:ascii="Arial" w:eastAsia="宋体" w:hAnsi="Arial" w:cs="Arial" w:hint="eastAsia"/>
                <w:b/>
                <w:bCs/>
              </w:rPr>
              <w:t>？</w:t>
            </w:r>
          </w:p>
          <w:p w14:paraId="2B4CDAB3" w14:textId="452B974B" w:rsidR="008B087D" w:rsidRDefault="00163FD5" w:rsidP="007515D9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  <w:r w:rsidRPr="00163FD5">
              <w:rPr>
                <w:rFonts w:ascii="Arial" w:eastAsia="宋体" w:hAnsi="Arial" w:cs="Arial" w:hint="eastAsia"/>
              </w:rPr>
              <w:t>为深化国际化战略布局，增强境外投融资及运营能力，持续吸引并聚集优秀人才，进一步提升公司综合竞争实力，公司拟开展</w:t>
            </w:r>
            <w:r w:rsidRPr="00163FD5">
              <w:rPr>
                <w:rFonts w:ascii="Arial" w:eastAsia="宋体" w:hAnsi="Arial" w:cs="Arial"/>
              </w:rPr>
              <w:t>H</w:t>
            </w:r>
            <w:r w:rsidRPr="00163FD5">
              <w:rPr>
                <w:rFonts w:ascii="Arial" w:eastAsia="宋体" w:hAnsi="Arial" w:cs="Arial" w:hint="eastAsia"/>
              </w:rPr>
              <w:t>股上市工作。目前，公司正计划与相关中介机构就本次</w:t>
            </w:r>
            <w:r w:rsidRPr="00163FD5">
              <w:rPr>
                <w:rFonts w:ascii="Arial" w:eastAsia="宋体" w:hAnsi="Arial" w:cs="Arial"/>
              </w:rPr>
              <w:t>H</w:t>
            </w:r>
            <w:r w:rsidRPr="00163FD5">
              <w:rPr>
                <w:rFonts w:ascii="Arial" w:eastAsia="宋体" w:hAnsi="Arial" w:cs="Arial" w:hint="eastAsia"/>
              </w:rPr>
              <w:t>股上市的具体推进工作进行商讨，关于本次</w:t>
            </w:r>
            <w:r w:rsidRPr="00163FD5">
              <w:rPr>
                <w:rFonts w:ascii="Arial" w:eastAsia="宋体" w:hAnsi="Arial" w:cs="Arial"/>
              </w:rPr>
              <w:t>H</w:t>
            </w:r>
            <w:r w:rsidRPr="00163FD5">
              <w:rPr>
                <w:rFonts w:ascii="Arial" w:eastAsia="宋体" w:hAnsi="Arial" w:cs="Arial" w:hint="eastAsia"/>
              </w:rPr>
              <w:t>股上市的具体细节尚未确定。请大家关注公司后续公告。</w:t>
            </w:r>
          </w:p>
          <w:p w14:paraId="764A5F7E" w14:textId="5FD6D8BC" w:rsidR="0020687A" w:rsidRPr="004D6315" w:rsidRDefault="0020687A" w:rsidP="0012028D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</w:p>
        </w:tc>
      </w:tr>
      <w:tr w:rsidR="005D664A" w14:paraId="65006B53" w14:textId="77777777">
        <w:trPr>
          <w:trHeight w:val="812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47099D" w14:textId="77777777" w:rsidR="005D664A" w:rsidRDefault="008530FA">
            <w:pPr>
              <w:spacing w:after="0" w:line="320" w:lineRule="exact"/>
              <w:ind w:right="110"/>
              <w:jc w:val="center"/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</w:pPr>
            <w:r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  <w:lastRenderedPageBreak/>
              <w:t>附件清单</w:t>
            </w:r>
          </w:p>
          <w:p w14:paraId="2AEBF81C" w14:textId="77777777" w:rsidR="005D664A" w:rsidRDefault="008530FA">
            <w:pPr>
              <w:spacing w:after="0" w:line="320" w:lineRule="exact"/>
              <w:ind w:right="110"/>
              <w:jc w:val="center"/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</w:pPr>
            <w:r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  <w:t>（如有）</w:t>
            </w:r>
          </w:p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9A06B7" w14:textId="77777777" w:rsidR="005D664A" w:rsidRDefault="008530FA">
            <w:pPr>
              <w:snapToGrid w:val="0"/>
              <w:spacing w:after="0" w:line="320" w:lineRule="exact"/>
              <w:rPr>
                <w:rFonts w:ascii="Arial" w:eastAsia="宋体" w:hAnsi="Arial" w:cs="Arial"/>
                <w:color w:val="auto"/>
                <w:sz w:val="24"/>
                <w:szCs w:val="24"/>
              </w:rPr>
            </w:pPr>
            <w:r>
              <w:rPr>
                <w:rFonts w:ascii="Arial" w:eastAsia="宋体" w:hAnsi="Arial" w:cs="Arial"/>
                <w:color w:val="auto"/>
                <w:sz w:val="24"/>
                <w:szCs w:val="24"/>
              </w:rPr>
              <w:t>无</w:t>
            </w:r>
          </w:p>
        </w:tc>
      </w:tr>
      <w:tr w:rsidR="005D664A" w14:paraId="26008026" w14:textId="77777777">
        <w:trPr>
          <w:trHeight w:val="1216"/>
          <w:jc w:val="center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DFF8DE" w14:textId="77777777" w:rsidR="005D664A" w:rsidRDefault="008530FA">
            <w:pPr>
              <w:spacing w:after="0" w:line="320" w:lineRule="exact"/>
              <w:ind w:right="110"/>
              <w:jc w:val="center"/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</w:pPr>
            <w:r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  <w:t>备注</w:t>
            </w:r>
          </w:p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5B4F5E" w14:textId="77777777" w:rsidR="005D664A" w:rsidRDefault="008530FA">
            <w:pPr>
              <w:snapToGrid w:val="0"/>
              <w:spacing w:after="0" w:line="276" w:lineRule="auto"/>
              <w:rPr>
                <w:rFonts w:ascii="Arial" w:eastAsia="宋体" w:hAnsi="Arial" w:cs="Arial"/>
                <w:color w:val="auto"/>
                <w:sz w:val="24"/>
                <w:szCs w:val="24"/>
              </w:rPr>
            </w:pPr>
            <w:r>
              <w:rPr>
                <w:rFonts w:ascii="Arial" w:eastAsia="宋体" w:hAnsi="Arial" w:cs="Arial"/>
                <w:color w:val="auto"/>
                <w:sz w:val="24"/>
                <w:szCs w:val="24"/>
              </w:rPr>
              <w:t>接待过程中，公司与投资者进行了充分的交流与沟通，并严格遵守公司《信息披露管理制度》等文件的规定，保证信息披露的真实、准确、完整、及时、公平，没有出现未公开重大信息泄露等情况。</w:t>
            </w:r>
          </w:p>
        </w:tc>
      </w:tr>
    </w:tbl>
    <w:p w14:paraId="492D54F0" w14:textId="77777777" w:rsidR="005D664A" w:rsidRDefault="005D664A">
      <w:pPr>
        <w:spacing w:after="0"/>
        <w:jc w:val="both"/>
        <w:rPr>
          <w:rFonts w:ascii="Arial" w:eastAsia="宋体" w:hAnsi="Arial" w:cs="Arial"/>
          <w:color w:val="auto"/>
        </w:rPr>
      </w:pPr>
    </w:p>
    <w:sectPr w:rsidR="005D664A">
      <w:pgSz w:w="11906" w:h="16838" w:code="9"/>
      <w:pgMar w:top="1446" w:right="1797" w:bottom="1582" w:left="1797" w:header="720" w:footer="720" w:gutter="0"/>
      <w:cols w:space="720"/>
      <w:docGrid w:type="lines"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C48125" w14:textId="77777777" w:rsidR="00C075F8" w:rsidRDefault="00C075F8" w:rsidP="00EB5708">
      <w:pPr>
        <w:spacing w:after="0" w:line="240" w:lineRule="auto"/>
      </w:pPr>
      <w:r>
        <w:separator/>
      </w:r>
    </w:p>
  </w:endnote>
  <w:endnote w:type="continuationSeparator" w:id="0">
    <w:p w14:paraId="2FF1A559" w14:textId="77777777" w:rsidR="00C075F8" w:rsidRDefault="00C075F8" w:rsidP="00EB5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66A5A1" w14:textId="77777777" w:rsidR="00C075F8" w:rsidRDefault="00C075F8" w:rsidP="00EB5708">
      <w:pPr>
        <w:spacing w:after="0" w:line="240" w:lineRule="auto"/>
      </w:pPr>
      <w:r>
        <w:separator/>
      </w:r>
    </w:p>
  </w:footnote>
  <w:footnote w:type="continuationSeparator" w:id="0">
    <w:p w14:paraId="113867C8" w14:textId="77777777" w:rsidR="00C075F8" w:rsidRDefault="00C075F8" w:rsidP="00EB57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B56EF258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hybridMultilevel"/>
    <w:tmpl w:val="4B72B6A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multilevel"/>
    <w:tmpl w:val="4C6A0B8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0000004"/>
    <w:multiLevelType w:val="hybridMultilevel"/>
    <w:tmpl w:val="AC62CF62"/>
    <w:lvl w:ilvl="0" w:tplc="0409000B">
      <w:start w:val="1"/>
      <w:numFmt w:val="bullet"/>
      <w:lvlText w:val=""/>
      <w:lvlJc w:val="left"/>
      <w:pPr>
        <w:ind w:left="8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80" w:hanging="420"/>
      </w:pPr>
      <w:rPr>
        <w:rFonts w:ascii="Wingdings" w:hAnsi="Wingdings" w:hint="default"/>
      </w:rPr>
    </w:lvl>
  </w:abstractNum>
  <w:abstractNum w:abstractNumId="4" w15:restartNumberingAfterBreak="0">
    <w:nsid w:val="00000005"/>
    <w:multiLevelType w:val="hybridMultilevel"/>
    <w:tmpl w:val="5D1C70F0"/>
    <w:lvl w:ilvl="0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5" w15:restartNumberingAfterBreak="0">
    <w:nsid w:val="00000006"/>
    <w:multiLevelType w:val="hybridMultilevel"/>
    <w:tmpl w:val="E4680128"/>
    <w:lvl w:ilvl="0" w:tplc="8EE8BE4C">
      <w:start w:val="1"/>
      <w:numFmt w:val="japaneseCounting"/>
      <w:lvlText w:val="%1、"/>
      <w:lvlJc w:val="left"/>
      <w:pPr>
        <w:ind w:left="450" w:hanging="450"/>
      </w:pPr>
      <w:rPr>
        <w:rFonts w:eastAsia="Calibr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00000007"/>
    <w:multiLevelType w:val="hybridMultilevel"/>
    <w:tmpl w:val="F4BA4C6C"/>
    <w:lvl w:ilvl="0" w:tplc="173E1D56">
      <w:start w:val="1"/>
      <w:numFmt w:val="japaneseCounting"/>
      <w:lvlText w:val="%1、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7" w15:restartNumberingAfterBreak="0">
    <w:nsid w:val="00000008"/>
    <w:multiLevelType w:val="hybridMultilevel"/>
    <w:tmpl w:val="0FF8E29C"/>
    <w:lvl w:ilvl="0" w:tplc="8860549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00000009"/>
    <w:multiLevelType w:val="hybridMultilevel"/>
    <w:tmpl w:val="5B60CB9C"/>
    <w:lvl w:ilvl="0" w:tplc="0409000B">
      <w:start w:val="1"/>
      <w:numFmt w:val="bullet"/>
      <w:lvlText w:val=""/>
      <w:lvlJc w:val="left"/>
      <w:pPr>
        <w:ind w:left="8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80" w:hanging="420"/>
      </w:pPr>
      <w:rPr>
        <w:rFonts w:ascii="Wingdings" w:hAnsi="Wingdings" w:hint="default"/>
      </w:rPr>
    </w:lvl>
  </w:abstractNum>
  <w:abstractNum w:abstractNumId="9" w15:restartNumberingAfterBreak="0">
    <w:nsid w:val="0000000A"/>
    <w:multiLevelType w:val="hybridMultilevel"/>
    <w:tmpl w:val="D53CF5E8"/>
    <w:lvl w:ilvl="0" w:tplc="5B9E2AD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0000000B"/>
    <w:multiLevelType w:val="hybridMultilevel"/>
    <w:tmpl w:val="5CF46A34"/>
    <w:lvl w:ilvl="0" w:tplc="7C88D358">
      <w:start w:val="1"/>
      <w:numFmt w:val="lowerLetter"/>
      <w:lvlText w:val="%1)"/>
      <w:lvlJc w:val="left"/>
      <w:pPr>
        <w:ind w:left="1200" w:hanging="4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11" w15:restartNumberingAfterBreak="0">
    <w:nsid w:val="0000000C"/>
    <w:multiLevelType w:val="hybridMultilevel"/>
    <w:tmpl w:val="71E27BD2"/>
    <w:lvl w:ilvl="0" w:tplc="04090001">
      <w:start w:val="1"/>
      <w:numFmt w:val="bullet"/>
      <w:lvlText w:val=""/>
      <w:lvlJc w:val="left"/>
      <w:pPr>
        <w:ind w:left="8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80" w:hanging="420"/>
      </w:pPr>
      <w:rPr>
        <w:rFonts w:ascii="Wingdings" w:hAnsi="Wingdings" w:hint="default"/>
      </w:rPr>
    </w:lvl>
  </w:abstractNum>
  <w:abstractNum w:abstractNumId="12" w15:restartNumberingAfterBreak="0">
    <w:nsid w:val="0000000D"/>
    <w:multiLevelType w:val="hybridMultilevel"/>
    <w:tmpl w:val="08782192"/>
    <w:lvl w:ilvl="0" w:tplc="914EFBDE">
      <w:start w:val="1"/>
      <w:numFmt w:val="decimal"/>
      <w:lvlText w:val="%1、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13" w15:restartNumberingAfterBreak="0">
    <w:nsid w:val="0000000E"/>
    <w:multiLevelType w:val="hybridMultilevel"/>
    <w:tmpl w:val="DCA07754"/>
    <w:lvl w:ilvl="0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14" w15:restartNumberingAfterBreak="0">
    <w:nsid w:val="0000000F"/>
    <w:multiLevelType w:val="hybridMultilevel"/>
    <w:tmpl w:val="12523BBA"/>
    <w:lvl w:ilvl="0" w:tplc="DF741D64">
      <w:start w:val="1"/>
      <w:numFmt w:val="bullet"/>
      <w:lvlText w:val="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 w:tplc="E15C2838" w:tentative="1">
      <w:start w:val="1"/>
      <w:numFmt w:val="bullet"/>
      <w:lvlText w:val="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</w:rPr>
    </w:lvl>
    <w:lvl w:ilvl="2" w:tplc="6DD88962" w:tentative="1">
      <w:start w:val="1"/>
      <w:numFmt w:val="bullet"/>
      <w:lvlText w:val="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F4DA05A2" w:tentative="1">
      <w:start w:val="1"/>
      <w:numFmt w:val="bullet"/>
      <w:lvlText w:val="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</w:rPr>
    </w:lvl>
    <w:lvl w:ilvl="4" w:tplc="521EC956" w:tentative="1">
      <w:start w:val="1"/>
      <w:numFmt w:val="bullet"/>
      <w:lvlText w:val="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</w:rPr>
    </w:lvl>
    <w:lvl w:ilvl="5" w:tplc="904423B4" w:tentative="1">
      <w:start w:val="1"/>
      <w:numFmt w:val="bullet"/>
      <w:lvlText w:val="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128E5252" w:tentative="1">
      <w:start w:val="1"/>
      <w:numFmt w:val="bullet"/>
      <w:lvlText w:val="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</w:rPr>
    </w:lvl>
    <w:lvl w:ilvl="7" w:tplc="9268397A" w:tentative="1">
      <w:start w:val="1"/>
      <w:numFmt w:val="bullet"/>
      <w:lvlText w:val="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</w:rPr>
    </w:lvl>
    <w:lvl w:ilvl="8" w:tplc="84A66DEC" w:tentative="1">
      <w:start w:val="1"/>
      <w:numFmt w:val="bullet"/>
      <w:lvlText w:val="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0000010"/>
    <w:multiLevelType w:val="hybridMultilevel"/>
    <w:tmpl w:val="83469A52"/>
    <w:lvl w:ilvl="0" w:tplc="9A147B8C">
      <w:start w:val="1"/>
      <w:numFmt w:val="bullet"/>
      <w:lvlText w:val=""/>
      <w:lvlJc w:val="left"/>
      <w:pPr>
        <w:ind w:left="147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9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3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5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9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1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30" w:hanging="420"/>
      </w:pPr>
      <w:rPr>
        <w:rFonts w:ascii="Wingdings" w:hAnsi="Wingdings" w:hint="default"/>
      </w:rPr>
    </w:lvl>
  </w:abstractNum>
  <w:abstractNum w:abstractNumId="16" w15:restartNumberingAfterBreak="0">
    <w:nsid w:val="00000011"/>
    <w:multiLevelType w:val="hybridMultilevel"/>
    <w:tmpl w:val="C2086708"/>
    <w:lvl w:ilvl="0" w:tplc="77489A7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00000012"/>
    <w:multiLevelType w:val="hybridMultilevel"/>
    <w:tmpl w:val="4C3050E0"/>
    <w:lvl w:ilvl="0" w:tplc="D6307282">
      <w:start w:val="1"/>
      <w:numFmt w:val="decimal"/>
      <w:lvlText w:val="%1）"/>
      <w:lvlJc w:val="left"/>
      <w:pPr>
        <w:ind w:left="780" w:hanging="360"/>
      </w:pPr>
      <w:rPr>
        <w:rFonts w:hint="default"/>
        <w:b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8" w15:restartNumberingAfterBreak="0">
    <w:nsid w:val="00000013"/>
    <w:multiLevelType w:val="hybridMultilevel"/>
    <w:tmpl w:val="4FC6AFF2"/>
    <w:lvl w:ilvl="0" w:tplc="BFF8054A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00000014"/>
    <w:multiLevelType w:val="hybridMultilevel"/>
    <w:tmpl w:val="BDD6336C"/>
    <w:lvl w:ilvl="0" w:tplc="04090001">
      <w:start w:val="1"/>
      <w:numFmt w:val="bullet"/>
      <w:lvlText w:val=""/>
      <w:lvlJc w:val="left"/>
      <w:pPr>
        <w:ind w:left="8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80" w:hanging="420"/>
      </w:pPr>
      <w:rPr>
        <w:rFonts w:ascii="Wingdings" w:hAnsi="Wingdings" w:hint="default"/>
      </w:rPr>
    </w:lvl>
  </w:abstractNum>
  <w:abstractNum w:abstractNumId="20" w15:restartNumberingAfterBreak="0">
    <w:nsid w:val="00000015"/>
    <w:multiLevelType w:val="hybridMultilevel"/>
    <w:tmpl w:val="FF1A4318"/>
    <w:lvl w:ilvl="0" w:tplc="9A147B8C">
      <w:start w:val="1"/>
      <w:numFmt w:val="bullet"/>
      <w:lvlText w:val=""/>
      <w:lvlJc w:val="left"/>
      <w:pPr>
        <w:ind w:left="105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7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3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9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21" w15:restartNumberingAfterBreak="0">
    <w:nsid w:val="1D1554F3"/>
    <w:multiLevelType w:val="hybridMultilevel"/>
    <w:tmpl w:val="529A4F24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2" w15:restartNumberingAfterBreak="0">
    <w:nsid w:val="2338637F"/>
    <w:multiLevelType w:val="hybridMultilevel"/>
    <w:tmpl w:val="9E42BAEE"/>
    <w:lvl w:ilvl="0" w:tplc="55D8B5B0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3" w15:restartNumberingAfterBreak="0">
    <w:nsid w:val="5DFC5711"/>
    <w:multiLevelType w:val="hybridMultilevel"/>
    <w:tmpl w:val="BEC2BD10"/>
    <w:lvl w:ilvl="0" w:tplc="646CD868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4" w15:restartNumberingAfterBreak="0">
    <w:nsid w:val="6A0D3C3D"/>
    <w:multiLevelType w:val="hybridMultilevel"/>
    <w:tmpl w:val="7BB08700"/>
    <w:lvl w:ilvl="0" w:tplc="3006C2B0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7"/>
  </w:num>
  <w:num w:numId="2">
    <w:abstractNumId w:val="10"/>
  </w:num>
  <w:num w:numId="3">
    <w:abstractNumId w:val="11"/>
  </w:num>
  <w:num w:numId="4">
    <w:abstractNumId w:val="3"/>
  </w:num>
  <w:num w:numId="5">
    <w:abstractNumId w:val="19"/>
  </w:num>
  <w:num w:numId="6">
    <w:abstractNumId w:val="8"/>
  </w:num>
  <w:num w:numId="7">
    <w:abstractNumId w:val="9"/>
  </w:num>
  <w:num w:numId="8">
    <w:abstractNumId w:val="21"/>
  </w:num>
  <w:num w:numId="9">
    <w:abstractNumId w:val="4"/>
  </w:num>
  <w:num w:numId="10">
    <w:abstractNumId w:val="18"/>
  </w:num>
  <w:num w:numId="11">
    <w:abstractNumId w:val="20"/>
  </w:num>
  <w:num w:numId="12">
    <w:abstractNumId w:val="13"/>
  </w:num>
  <w:num w:numId="13">
    <w:abstractNumId w:val="15"/>
  </w:num>
  <w:num w:numId="14">
    <w:abstractNumId w:val="14"/>
  </w:num>
  <w:num w:numId="15">
    <w:abstractNumId w:val="0"/>
  </w:num>
  <w:num w:numId="16">
    <w:abstractNumId w:val="1"/>
  </w:num>
  <w:num w:numId="17">
    <w:abstractNumId w:val="6"/>
  </w:num>
  <w:num w:numId="18">
    <w:abstractNumId w:val="5"/>
  </w:num>
  <w:num w:numId="19">
    <w:abstractNumId w:val="2"/>
  </w:num>
  <w:num w:numId="20">
    <w:abstractNumId w:val="16"/>
  </w:num>
  <w:num w:numId="21">
    <w:abstractNumId w:val="7"/>
  </w:num>
  <w:num w:numId="22">
    <w:abstractNumId w:val="12"/>
  </w:num>
  <w:num w:numId="23">
    <w:abstractNumId w:val="24"/>
  </w:num>
  <w:num w:numId="24">
    <w:abstractNumId w:val="22"/>
  </w:num>
  <w:num w:numId="25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HorizontalSpacing w:val="110"/>
  <w:drawingGridVerticalSpacing w:val="299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664A"/>
    <w:rsid w:val="00004793"/>
    <w:rsid w:val="000158E0"/>
    <w:rsid w:val="00021595"/>
    <w:rsid w:val="0002289F"/>
    <w:rsid w:val="00041EBA"/>
    <w:rsid w:val="000A7278"/>
    <w:rsid w:val="000A7CDE"/>
    <w:rsid w:val="000B7BC9"/>
    <w:rsid w:val="000D5619"/>
    <w:rsid w:val="000D75F4"/>
    <w:rsid w:val="00106843"/>
    <w:rsid w:val="001115FF"/>
    <w:rsid w:val="0012028D"/>
    <w:rsid w:val="0013605F"/>
    <w:rsid w:val="00144123"/>
    <w:rsid w:val="00161456"/>
    <w:rsid w:val="00163FD5"/>
    <w:rsid w:val="001947A5"/>
    <w:rsid w:val="0019793B"/>
    <w:rsid w:val="001A3E54"/>
    <w:rsid w:val="001A56C8"/>
    <w:rsid w:val="001B19F0"/>
    <w:rsid w:val="001C06D9"/>
    <w:rsid w:val="001E5825"/>
    <w:rsid w:val="00203091"/>
    <w:rsid w:val="0020687A"/>
    <w:rsid w:val="00211B95"/>
    <w:rsid w:val="00216B51"/>
    <w:rsid w:val="00217A40"/>
    <w:rsid w:val="00223270"/>
    <w:rsid w:val="00233A40"/>
    <w:rsid w:val="00237F9D"/>
    <w:rsid w:val="00251C27"/>
    <w:rsid w:val="002E1177"/>
    <w:rsid w:val="00323FBD"/>
    <w:rsid w:val="0033533F"/>
    <w:rsid w:val="003B554B"/>
    <w:rsid w:val="003B6297"/>
    <w:rsid w:val="003D224A"/>
    <w:rsid w:val="003E313C"/>
    <w:rsid w:val="0040467C"/>
    <w:rsid w:val="004109CD"/>
    <w:rsid w:val="004235DB"/>
    <w:rsid w:val="00436266"/>
    <w:rsid w:val="004446E7"/>
    <w:rsid w:val="004554C6"/>
    <w:rsid w:val="0047657D"/>
    <w:rsid w:val="004824B1"/>
    <w:rsid w:val="004B3B69"/>
    <w:rsid w:val="004C256B"/>
    <w:rsid w:val="004C4F60"/>
    <w:rsid w:val="004D49B0"/>
    <w:rsid w:val="004D6315"/>
    <w:rsid w:val="004E0BD4"/>
    <w:rsid w:val="004E15FD"/>
    <w:rsid w:val="005039D0"/>
    <w:rsid w:val="00520C4A"/>
    <w:rsid w:val="0054356B"/>
    <w:rsid w:val="00560C3F"/>
    <w:rsid w:val="005A6CDF"/>
    <w:rsid w:val="005A791D"/>
    <w:rsid w:val="005B683A"/>
    <w:rsid w:val="005C303B"/>
    <w:rsid w:val="005C485D"/>
    <w:rsid w:val="005D664A"/>
    <w:rsid w:val="005E3B3F"/>
    <w:rsid w:val="006044D5"/>
    <w:rsid w:val="00660C0B"/>
    <w:rsid w:val="00661962"/>
    <w:rsid w:val="006760EF"/>
    <w:rsid w:val="006925FC"/>
    <w:rsid w:val="00693340"/>
    <w:rsid w:val="006B2BFA"/>
    <w:rsid w:val="006B6A68"/>
    <w:rsid w:val="006D428A"/>
    <w:rsid w:val="006D45E7"/>
    <w:rsid w:val="006E7E75"/>
    <w:rsid w:val="006F55A8"/>
    <w:rsid w:val="00721DCF"/>
    <w:rsid w:val="00723F1B"/>
    <w:rsid w:val="00725CC7"/>
    <w:rsid w:val="007515D9"/>
    <w:rsid w:val="00752EF2"/>
    <w:rsid w:val="007873F1"/>
    <w:rsid w:val="0079287D"/>
    <w:rsid w:val="00796B91"/>
    <w:rsid w:val="00797803"/>
    <w:rsid w:val="007C30B5"/>
    <w:rsid w:val="007C6110"/>
    <w:rsid w:val="007E4B1D"/>
    <w:rsid w:val="007F0F10"/>
    <w:rsid w:val="00810A2C"/>
    <w:rsid w:val="00810BE5"/>
    <w:rsid w:val="00830B93"/>
    <w:rsid w:val="00844DAE"/>
    <w:rsid w:val="008530FA"/>
    <w:rsid w:val="008531C7"/>
    <w:rsid w:val="00860716"/>
    <w:rsid w:val="008614C5"/>
    <w:rsid w:val="00862FD1"/>
    <w:rsid w:val="0086731E"/>
    <w:rsid w:val="00867E96"/>
    <w:rsid w:val="00876CE9"/>
    <w:rsid w:val="008925F3"/>
    <w:rsid w:val="008A7157"/>
    <w:rsid w:val="008B087D"/>
    <w:rsid w:val="008B16B8"/>
    <w:rsid w:val="008C0EB6"/>
    <w:rsid w:val="008C4245"/>
    <w:rsid w:val="008D0BCD"/>
    <w:rsid w:val="00930348"/>
    <w:rsid w:val="009317B5"/>
    <w:rsid w:val="0094455E"/>
    <w:rsid w:val="00952D1A"/>
    <w:rsid w:val="00967931"/>
    <w:rsid w:val="00993E6F"/>
    <w:rsid w:val="009A4735"/>
    <w:rsid w:val="009B698C"/>
    <w:rsid w:val="009D5B4F"/>
    <w:rsid w:val="009F78F8"/>
    <w:rsid w:val="00A25E2D"/>
    <w:rsid w:val="00A421EB"/>
    <w:rsid w:val="00A505E7"/>
    <w:rsid w:val="00A52232"/>
    <w:rsid w:val="00A53C3B"/>
    <w:rsid w:val="00A55FC9"/>
    <w:rsid w:val="00A93F09"/>
    <w:rsid w:val="00AC3C2F"/>
    <w:rsid w:val="00AD640F"/>
    <w:rsid w:val="00AF49AB"/>
    <w:rsid w:val="00AF7559"/>
    <w:rsid w:val="00B04314"/>
    <w:rsid w:val="00B176FA"/>
    <w:rsid w:val="00B26CA1"/>
    <w:rsid w:val="00B31515"/>
    <w:rsid w:val="00B72DF7"/>
    <w:rsid w:val="00B83438"/>
    <w:rsid w:val="00BB4870"/>
    <w:rsid w:val="00BD00EF"/>
    <w:rsid w:val="00C075F8"/>
    <w:rsid w:val="00C40897"/>
    <w:rsid w:val="00C534E9"/>
    <w:rsid w:val="00C60789"/>
    <w:rsid w:val="00C7204E"/>
    <w:rsid w:val="00C83A22"/>
    <w:rsid w:val="00CB669D"/>
    <w:rsid w:val="00CC0CEB"/>
    <w:rsid w:val="00CC4C35"/>
    <w:rsid w:val="00CD19D8"/>
    <w:rsid w:val="00D10B88"/>
    <w:rsid w:val="00D37C0F"/>
    <w:rsid w:val="00D46EE4"/>
    <w:rsid w:val="00D5168F"/>
    <w:rsid w:val="00D65322"/>
    <w:rsid w:val="00DA3E07"/>
    <w:rsid w:val="00DA6C4A"/>
    <w:rsid w:val="00DC1CA7"/>
    <w:rsid w:val="00DD6E7E"/>
    <w:rsid w:val="00E21D94"/>
    <w:rsid w:val="00E70344"/>
    <w:rsid w:val="00E83638"/>
    <w:rsid w:val="00E926F8"/>
    <w:rsid w:val="00EB334B"/>
    <w:rsid w:val="00EB5708"/>
    <w:rsid w:val="00EB5844"/>
    <w:rsid w:val="00EF2600"/>
    <w:rsid w:val="00F00292"/>
    <w:rsid w:val="00F01914"/>
    <w:rsid w:val="00F1763F"/>
    <w:rsid w:val="00F17972"/>
    <w:rsid w:val="00F45A1D"/>
    <w:rsid w:val="00F5315C"/>
    <w:rsid w:val="00F64AC9"/>
    <w:rsid w:val="00F9631B"/>
    <w:rsid w:val="00FD530A"/>
    <w:rsid w:val="00FE21D5"/>
    <w:rsid w:val="00FF2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3B81E35"/>
  <w15:docId w15:val="{60C33EF1-CC50-4A40-9075-9F9F36B62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等线" w:eastAsia="等线" w:hAnsi="等线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kern w:val="2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widowControl w:val="0"/>
      <w:spacing w:before="260" w:after="260" w:line="416" w:lineRule="auto"/>
      <w:jc w:val="both"/>
      <w:outlineLvl w:val="1"/>
    </w:pPr>
    <w:rPr>
      <w:rFonts w:ascii="等线 Light" w:eastAsia="等线 Light" w:hAnsi="等线 Light" w:cs="宋体"/>
      <w:b/>
      <w:bCs/>
      <w:color w:val="auto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5">
    <w:name w:val="header"/>
    <w:basedOn w:val="a"/>
    <w:link w:val="a6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customStyle="1" w:styleId="TableGrid">
    <w:name w:val="TableGrid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6">
    <w:name w:val="页眉 字符"/>
    <w:basedOn w:val="a0"/>
    <w:link w:val="a5"/>
    <w:uiPriority w:val="99"/>
    <w:qFormat/>
    <w:rPr>
      <w:rFonts w:ascii="Calibri" w:eastAsia="Calibri" w:hAnsi="Calibri" w:cs="Calibri"/>
      <w:color w:val="000000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Calibri" w:eastAsia="Calibri" w:hAnsi="Calibri" w:cs="Calibri"/>
      <w:color w:val="000000"/>
      <w:sz w:val="18"/>
      <w:szCs w:val="18"/>
    </w:rPr>
  </w:style>
  <w:style w:type="paragraph" w:styleId="a7">
    <w:name w:val="Body Text"/>
    <w:basedOn w:val="a"/>
    <w:link w:val="a8"/>
    <w:qFormat/>
    <w:pPr>
      <w:widowControl w:val="0"/>
      <w:spacing w:before="60" w:after="60" w:line="360" w:lineRule="auto"/>
      <w:ind w:firstLineChars="200" w:firstLine="200"/>
      <w:jc w:val="both"/>
    </w:pPr>
    <w:rPr>
      <w:rFonts w:eastAsia="宋体" w:cs="Times New Roman"/>
      <w:color w:val="auto"/>
      <w:sz w:val="24"/>
    </w:rPr>
  </w:style>
  <w:style w:type="character" w:customStyle="1" w:styleId="Char">
    <w:name w:val="正文文本 Char"/>
    <w:basedOn w:val="a0"/>
    <w:uiPriority w:val="99"/>
    <w:rPr>
      <w:rFonts w:ascii="Calibri" w:eastAsia="Calibri" w:hAnsi="Calibri" w:cs="Calibri"/>
      <w:color w:val="000000"/>
      <w:kern w:val="2"/>
      <w:sz w:val="22"/>
      <w:szCs w:val="22"/>
    </w:rPr>
  </w:style>
  <w:style w:type="character" w:customStyle="1" w:styleId="a8">
    <w:name w:val="正文文本 字符"/>
    <w:basedOn w:val="a0"/>
    <w:link w:val="a7"/>
    <w:qFormat/>
    <w:rPr>
      <w:rFonts w:ascii="Calibri" w:eastAsia="宋体" w:hAnsi="Calibri" w:cs="Times New Roman"/>
      <w:kern w:val="2"/>
      <w:sz w:val="24"/>
      <w:szCs w:val="22"/>
    </w:rPr>
  </w:style>
  <w:style w:type="paragraph" w:styleId="a9">
    <w:name w:val="List Paragraph"/>
    <w:basedOn w:val="a"/>
    <w:uiPriority w:val="34"/>
    <w:qFormat/>
    <w:pPr>
      <w:widowControl w:val="0"/>
      <w:spacing w:after="0" w:line="240" w:lineRule="auto"/>
      <w:ind w:firstLineChars="200" w:firstLine="420"/>
      <w:jc w:val="both"/>
    </w:pPr>
    <w:rPr>
      <w:rFonts w:ascii="等线" w:eastAsia="等线" w:hAnsi="等线" w:cs="宋体"/>
      <w:color w:val="auto"/>
      <w:sz w:val="21"/>
    </w:rPr>
  </w:style>
  <w:style w:type="paragraph" w:styleId="aa">
    <w:name w:val="Balloon Text"/>
    <w:basedOn w:val="a"/>
    <w:link w:val="ab"/>
    <w:uiPriority w:val="99"/>
    <w:pPr>
      <w:spacing w:after="0" w:line="240" w:lineRule="auto"/>
    </w:pPr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rPr>
      <w:rFonts w:ascii="Calibri" w:eastAsia="Calibri" w:hAnsi="Calibri" w:cs="Calibri"/>
      <w:color w:val="000000"/>
      <w:kern w:val="2"/>
      <w:sz w:val="18"/>
      <w:szCs w:val="18"/>
    </w:rPr>
  </w:style>
  <w:style w:type="character" w:customStyle="1" w:styleId="20">
    <w:name w:val="标题 2 字符"/>
    <w:basedOn w:val="a0"/>
    <w:link w:val="2"/>
    <w:uiPriority w:val="9"/>
    <w:rPr>
      <w:rFonts w:ascii="等线 Light" w:eastAsia="等线 Light" w:hAnsi="等线 Light" w:cs="宋体"/>
      <w:b/>
      <w:bCs/>
      <w:kern w:val="2"/>
      <w:sz w:val="32"/>
      <w:szCs w:val="32"/>
    </w:rPr>
  </w:style>
  <w:style w:type="character" w:styleId="ac">
    <w:name w:val="annotation reference"/>
    <w:basedOn w:val="a0"/>
    <w:uiPriority w:val="99"/>
    <w:rPr>
      <w:sz w:val="21"/>
      <w:szCs w:val="21"/>
    </w:rPr>
  </w:style>
  <w:style w:type="paragraph" w:styleId="ad">
    <w:name w:val="annotation text"/>
    <w:basedOn w:val="a"/>
    <w:link w:val="ae"/>
    <w:uiPriority w:val="99"/>
  </w:style>
  <w:style w:type="character" w:customStyle="1" w:styleId="ae">
    <w:name w:val="批注文字 字符"/>
    <w:basedOn w:val="a0"/>
    <w:link w:val="ad"/>
    <w:uiPriority w:val="99"/>
    <w:rPr>
      <w:rFonts w:ascii="Calibri" w:eastAsia="Calibri" w:hAnsi="Calibri" w:cs="Calibri"/>
      <w:color w:val="000000"/>
      <w:kern w:val="2"/>
      <w:sz w:val="22"/>
      <w:szCs w:val="22"/>
    </w:rPr>
  </w:style>
  <w:style w:type="paragraph" w:styleId="af">
    <w:name w:val="annotation subject"/>
    <w:basedOn w:val="ad"/>
    <w:next w:val="ad"/>
    <w:link w:val="af0"/>
    <w:uiPriority w:val="99"/>
    <w:rPr>
      <w:b/>
      <w:bCs/>
    </w:rPr>
  </w:style>
  <w:style w:type="character" w:customStyle="1" w:styleId="af0">
    <w:name w:val="批注主题 字符"/>
    <w:basedOn w:val="ae"/>
    <w:link w:val="af"/>
    <w:uiPriority w:val="99"/>
    <w:rPr>
      <w:rFonts w:ascii="Calibri" w:eastAsia="Calibri" w:hAnsi="Calibri" w:cs="Calibri"/>
      <w:b/>
      <w:bCs/>
      <w:color w:val="000000"/>
      <w:kern w:val="2"/>
      <w:sz w:val="22"/>
      <w:szCs w:val="22"/>
    </w:rPr>
  </w:style>
  <w:style w:type="paragraph" w:styleId="af1">
    <w:name w:val="Normal (Web)"/>
    <w:basedOn w:val="a"/>
    <w:uiPriority w:val="99"/>
    <w:pPr>
      <w:spacing w:before="100" w:beforeAutospacing="1" w:after="100" w:afterAutospacing="1" w:line="240" w:lineRule="auto"/>
    </w:pPr>
    <w:rPr>
      <w:rFonts w:ascii="宋体" w:eastAsia="宋体" w:hAnsi="宋体" w:cs="宋体"/>
      <w:color w:val="auto"/>
      <w:kern w:val="0"/>
      <w:sz w:val="24"/>
      <w:szCs w:val="24"/>
    </w:rPr>
  </w:style>
  <w:style w:type="character" w:customStyle="1" w:styleId="bjh-p">
    <w:name w:val="bjh-p"/>
    <w:basedOn w:val="a0"/>
  </w:style>
  <w:style w:type="character" w:styleId="af2">
    <w:name w:val="Strong"/>
    <w:basedOn w:val="a0"/>
    <w:uiPriority w:val="22"/>
    <w:qFormat/>
    <w:rPr>
      <w:b/>
      <w:bCs/>
    </w:rPr>
  </w:style>
  <w:style w:type="character" w:customStyle="1" w:styleId="30">
    <w:name w:val="标题 3 字符"/>
    <w:basedOn w:val="a0"/>
    <w:link w:val="3"/>
    <w:uiPriority w:val="9"/>
    <w:rPr>
      <w:rFonts w:ascii="Calibri" w:eastAsia="Calibri" w:hAnsi="Calibri" w:cs="Calibri"/>
      <w:b/>
      <w:bCs/>
      <w:color w:val="000000"/>
      <w:kern w:val="2"/>
      <w:sz w:val="32"/>
      <w:szCs w:val="32"/>
    </w:rPr>
  </w:style>
  <w:style w:type="character" w:styleId="af3">
    <w:name w:val="Hyperlink"/>
    <w:basedOn w:val="a0"/>
    <w:uiPriority w:val="99"/>
    <w:rPr>
      <w:color w:val="0000FF"/>
      <w:u w:val="single"/>
    </w:rPr>
  </w:style>
  <w:style w:type="character" w:styleId="af4">
    <w:name w:val="Emphasis"/>
    <w:basedOn w:val="a0"/>
    <w:uiPriority w:val="20"/>
    <w:qFormat/>
    <w:rPr>
      <w:i/>
      <w:iCs/>
    </w:rPr>
  </w:style>
  <w:style w:type="paragraph" w:styleId="af5">
    <w:name w:val="Plain Text"/>
    <w:basedOn w:val="a"/>
    <w:link w:val="af6"/>
    <w:uiPriority w:val="99"/>
    <w:pPr>
      <w:spacing w:after="0" w:line="360" w:lineRule="auto"/>
      <w:ind w:firstLineChars="200" w:firstLine="200"/>
    </w:pPr>
    <w:rPr>
      <w:rFonts w:ascii="等线" w:eastAsia="等线" w:hAnsi="Courier New" w:cs="Courier New"/>
      <w:color w:val="auto"/>
      <w:sz w:val="24"/>
      <w:szCs w:val="24"/>
    </w:rPr>
  </w:style>
  <w:style w:type="character" w:customStyle="1" w:styleId="Char0">
    <w:name w:val="纯文本 Char"/>
    <w:basedOn w:val="a0"/>
    <w:uiPriority w:val="99"/>
    <w:rPr>
      <w:rFonts w:ascii="宋体" w:eastAsia="宋体" w:hAnsi="Courier New" w:cs="Courier New"/>
      <w:color w:val="000000"/>
      <w:kern w:val="2"/>
      <w:sz w:val="21"/>
      <w:szCs w:val="21"/>
    </w:rPr>
  </w:style>
  <w:style w:type="character" w:customStyle="1" w:styleId="af6">
    <w:name w:val="纯文本 字符"/>
    <w:link w:val="af5"/>
    <w:uiPriority w:val="99"/>
    <w:rPr>
      <w:rFonts w:ascii="等线" w:eastAsia="等线" w:hAnsi="Courier New" w:cs="Courier New"/>
      <w:kern w:val="2"/>
      <w:sz w:val="24"/>
      <w:szCs w:val="24"/>
    </w:rPr>
  </w:style>
  <w:style w:type="character" w:customStyle="1" w:styleId="text-only">
    <w:name w:val="text-only"/>
    <w:basedOn w:val="a0"/>
  </w:style>
  <w:style w:type="paragraph" w:styleId="HTML">
    <w:name w:val="HTML Preformatted"/>
    <w:basedOn w:val="a"/>
    <w:link w:val="HTML0"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宋体" w:eastAsia="宋体" w:hAnsi="宋体" w:cs="宋体"/>
      <w:color w:val="auto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rPr>
      <w:rFonts w:ascii="宋体" w:eastAsia="宋体" w:hAnsi="宋体" w:cs="宋体"/>
      <w:sz w:val="24"/>
      <w:szCs w:val="24"/>
    </w:rPr>
  </w:style>
  <w:style w:type="table" w:styleId="af7">
    <w:name w:val="Table Grid"/>
    <w:basedOn w:val="a1"/>
    <w:uiPriority w:val="39"/>
    <w:rsid w:val="008C42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72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25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118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21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05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448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206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451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16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941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18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3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198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890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7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028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838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49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584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22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561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62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87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885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528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6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39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418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427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07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315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1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6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19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93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0114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315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81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3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21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335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328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929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580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525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175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785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98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6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40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800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500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312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70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030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176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1577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3097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700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1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77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372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450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764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633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809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597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8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77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491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313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72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94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05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36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2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722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43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326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960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65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736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96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57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64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839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61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977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46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52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938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59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673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23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6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514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55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16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13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11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460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487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58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082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215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55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098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097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6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70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456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065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73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38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49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3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3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83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96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5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856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524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325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25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473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32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363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180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04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094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251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21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10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02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03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997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50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208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73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0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363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981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542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67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01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015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913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09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54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37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20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96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956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70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27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502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0749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980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6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565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41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485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10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794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36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1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963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28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86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99442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2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636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047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451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62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65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833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09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78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361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74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0293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8587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3987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503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41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80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008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62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088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135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15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758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775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2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62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77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191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430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281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56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124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221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22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807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939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94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597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35321B6D-56A6-4A23-B840-2E9DFA9C4B0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1265</TotalTime>
  <Pages>5</Pages>
  <Words>539</Words>
  <Characters>3075</Characters>
  <Application>Microsoft Office Word</Application>
  <DocSecurity>0</DocSecurity>
  <Lines>25</Lines>
  <Paragraphs>7</Paragraphs>
  <ScaleCrop>false</ScaleCrop>
  <Company>QN</Company>
  <LinksUpToDate>false</LinksUpToDate>
  <CharactersWithSpaces>3607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HYC_财务部_任艺男</dc:creator>
  <cp:lastModifiedBy>ir</cp:lastModifiedBy>
  <cp:revision>163</cp:revision>
  <cp:lastPrinted>2023-10-25T11:35:00Z</cp:lastPrinted>
  <dcterms:created xsi:type="dcterms:W3CDTF">2025-02-24T02:08:00Z</dcterms:created>
  <dcterms:modified xsi:type="dcterms:W3CDTF">2025-11-03T09:49:00Z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  <property fmtid="{D5CDD505-2E9C-101B-9397-08002B2CF9AE}" pid="3" name="ICV">
    <vt:lpwstr>a9b95d8e3d284c159ae9f7a344af18a5_23</vt:lpwstr>
  </property>
</Properties>
</file>