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761ce98947294cf2" /></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AD0175" w14:textId="77777777" w:rsidR="0012125D" w:rsidRPr="003A52A3" w:rsidRDefault="0012125D" w:rsidP="0012125D">
      <w:pPr>
        <w:spacing w:line="360" w:lineRule="auto"/>
        <w:jc w:val="center"/>
        <w:rPr>
          <w:rFonts w:ascii="Times New Roman" w:eastAsia="宋体" w:hAnsi="Times New Roman" w:cs="Times New Roman"/>
          <w:b/>
          <w:bCs/>
          <w:iCs/>
          <w:color w:val="000000"/>
          <w:sz w:val="32"/>
          <w:szCs w:val="32"/>
        </w:rPr>
      </w:pPr>
      <w:r w:rsidRPr="003A52A3">
        <w:rPr>
          <w:rFonts w:ascii="Times New Roman" w:eastAsia="宋体" w:hAnsi="Times New Roman" w:cs="Times New Roman"/>
          <w:b/>
          <w:bCs/>
          <w:iCs/>
          <w:color w:val="000000"/>
          <w:sz w:val="32"/>
          <w:szCs w:val="32"/>
        </w:rPr>
        <w:t>江苏微导纳米科技股份有限公司</w:t>
      </w:r>
    </w:p>
    <w:p w14:paraId="126FE00B" w14:textId="28116832" w:rsidR="0012125D" w:rsidRPr="003A52A3" w:rsidRDefault="0012125D" w:rsidP="001E3800">
      <w:pPr>
        <w:pStyle w:val="1"/>
        <w:spacing w:before="0" w:after="0" w:line="360" w:lineRule="auto"/>
        <w:jc w:val="center"/>
        <w:rPr>
          <w:rFonts w:ascii="Times New Roman" w:eastAsia="宋体" w:hAnsi="Times New Roman" w:cs="Times New Roman"/>
          <w:iCs/>
          <w:color w:val="000000"/>
          <w:kern w:val="2"/>
          <w:sz w:val="32"/>
          <w:szCs w:val="32"/>
        </w:rPr>
      </w:pPr>
      <w:r w:rsidRPr="003A52A3">
        <w:rPr>
          <w:rFonts w:ascii="Times New Roman" w:eastAsia="宋体" w:hAnsi="Times New Roman" w:cs="Times New Roman"/>
          <w:iCs/>
          <w:color w:val="000000"/>
          <w:kern w:val="2"/>
          <w:sz w:val="32"/>
          <w:szCs w:val="32"/>
        </w:rPr>
        <w:t>投资者关系活动记录表</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1154"/>
        <w:gridCol w:w="2957"/>
      </w:tblGrid>
      <w:tr w:rsidR="0012125D" w:rsidRPr="003A52A3" w14:paraId="3C040D30" w14:textId="77777777" w:rsidTr="00AE3E52">
        <w:trPr>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462361B4" w14:textId="251C26D9" w:rsidR="0012125D" w:rsidRPr="003A52A3" w:rsidRDefault="0012125D" w:rsidP="00900AC3">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t>投资者关系活动类别</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tcPr>
          <w:p w14:paraId="566802F7" w14:textId="6ED3B428" w:rsidR="0012125D" w:rsidRPr="003A52A3" w:rsidRDefault="00462073" w:rsidP="00C52DC5">
            <w:pPr>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w:t>
            </w:r>
            <w:r w:rsidR="0012125D" w:rsidRPr="003A52A3">
              <w:rPr>
                <w:rFonts w:ascii="Times New Roman" w:eastAsia="宋体" w:hAnsi="Times New Roman" w:cs="Times New Roman"/>
                <w:sz w:val="24"/>
                <w:szCs w:val="24"/>
              </w:rPr>
              <w:t>特定对象调研</w:t>
            </w:r>
            <w:r w:rsidR="0012125D" w:rsidRPr="003A52A3">
              <w:rPr>
                <w:rFonts w:ascii="Times New Roman" w:eastAsia="宋体" w:hAnsi="Times New Roman" w:cs="Times New Roman"/>
                <w:sz w:val="24"/>
                <w:szCs w:val="24"/>
              </w:rPr>
              <w:t xml:space="preserve">         </w:t>
            </w:r>
            <w:r w:rsidR="00A13831" w:rsidRPr="003A52A3">
              <w:rPr>
                <w:rFonts w:ascii="Times New Roman" w:eastAsia="宋体" w:hAnsi="Times New Roman" w:cs="Times New Roman"/>
                <w:bCs/>
                <w:iCs/>
                <w:color w:val="000000"/>
                <w:sz w:val="24"/>
                <w:szCs w:val="24"/>
              </w:rPr>
              <w:t>□</w:t>
            </w:r>
            <w:r w:rsidR="0012125D" w:rsidRPr="003A52A3">
              <w:rPr>
                <w:rFonts w:ascii="Times New Roman" w:eastAsia="宋体" w:hAnsi="Times New Roman" w:cs="Times New Roman"/>
                <w:sz w:val="24"/>
                <w:szCs w:val="24"/>
              </w:rPr>
              <w:t>分析师会议</w:t>
            </w:r>
          </w:p>
          <w:p w14:paraId="6F46AFFE" w14:textId="173E2359" w:rsidR="0012125D" w:rsidRPr="003A52A3" w:rsidRDefault="00A13831" w:rsidP="00C52DC5">
            <w:pPr>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w:t>
            </w:r>
            <w:r w:rsidR="0012125D" w:rsidRPr="003A52A3">
              <w:rPr>
                <w:rFonts w:ascii="Times New Roman" w:eastAsia="宋体" w:hAnsi="Times New Roman" w:cs="Times New Roman"/>
                <w:sz w:val="24"/>
                <w:szCs w:val="24"/>
              </w:rPr>
              <w:t>媒体采访</w:t>
            </w:r>
            <w:r w:rsidR="0012125D" w:rsidRPr="003A52A3">
              <w:rPr>
                <w:rFonts w:ascii="Times New Roman" w:eastAsia="宋体" w:hAnsi="Times New Roman" w:cs="Times New Roman"/>
                <w:sz w:val="24"/>
                <w:szCs w:val="24"/>
              </w:rPr>
              <w:t xml:space="preserve">            </w:t>
            </w:r>
            <w:r w:rsidRPr="003A52A3">
              <w:rPr>
                <w:rFonts w:ascii="Times New Roman" w:eastAsia="宋体" w:hAnsi="Times New Roman" w:cs="Times New Roman"/>
                <w:sz w:val="24"/>
                <w:szCs w:val="24"/>
              </w:rPr>
              <w:t xml:space="preserve"> </w:t>
            </w:r>
            <w:r w:rsidR="00B803EA" w:rsidRPr="003A52A3">
              <w:rPr>
                <w:rFonts w:ascii="Times New Roman" w:eastAsia="宋体" w:hAnsi="Times New Roman" w:cs="Times New Roman"/>
                <w:bCs/>
                <w:iCs/>
                <w:color w:val="000000"/>
                <w:sz w:val="24"/>
                <w:szCs w:val="24"/>
              </w:rPr>
              <w:t>■</w:t>
            </w:r>
            <w:r w:rsidR="0012125D" w:rsidRPr="003A52A3">
              <w:rPr>
                <w:rFonts w:ascii="Times New Roman" w:eastAsia="宋体" w:hAnsi="Times New Roman" w:cs="Times New Roman"/>
                <w:sz w:val="24"/>
                <w:szCs w:val="24"/>
              </w:rPr>
              <w:t>业绩说明会</w:t>
            </w:r>
          </w:p>
          <w:p w14:paraId="05DAA38E" w14:textId="62C7F798" w:rsidR="0012125D" w:rsidRPr="003A52A3" w:rsidRDefault="0012125D" w:rsidP="00C52DC5">
            <w:pPr>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新闻发布会</w:t>
            </w:r>
            <w:r w:rsidRPr="003A52A3">
              <w:rPr>
                <w:rFonts w:ascii="Times New Roman" w:eastAsia="宋体" w:hAnsi="Times New Roman" w:cs="Times New Roman"/>
                <w:bCs/>
                <w:iCs/>
                <w:color w:val="000000"/>
                <w:sz w:val="24"/>
                <w:szCs w:val="24"/>
              </w:rPr>
              <w:t xml:space="preserve">           </w:t>
            </w:r>
            <w:r w:rsidR="000606D4"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路演活动</w:t>
            </w:r>
          </w:p>
          <w:p w14:paraId="2FC130DD" w14:textId="0781148D" w:rsidR="0012125D" w:rsidRPr="003A52A3" w:rsidRDefault="004C5B02" w:rsidP="00C52DC5">
            <w:pPr>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w:t>
            </w:r>
            <w:r w:rsidR="0012125D" w:rsidRPr="003A52A3">
              <w:rPr>
                <w:rFonts w:ascii="Times New Roman" w:eastAsia="宋体" w:hAnsi="Times New Roman" w:cs="Times New Roman"/>
                <w:bCs/>
                <w:iCs/>
                <w:color w:val="000000"/>
                <w:sz w:val="24"/>
                <w:szCs w:val="24"/>
              </w:rPr>
              <w:t>现场参观</w:t>
            </w:r>
            <w:r w:rsidR="0012125D" w:rsidRPr="003A52A3">
              <w:rPr>
                <w:rFonts w:ascii="Times New Roman" w:eastAsia="宋体" w:hAnsi="Times New Roman" w:cs="Times New Roman"/>
                <w:bCs/>
                <w:iCs/>
                <w:color w:val="000000"/>
                <w:sz w:val="24"/>
                <w:szCs w:val="24"/>
              </w:rPr>
              <w:tab/>
            </w:r>
            <w:r w:rsidR="00E973B2" w:rsidRPr="003A52A3">
              <w:rPr>
                <w:rFonts w:ascii="Times New Roman" w:eastAsia="宋体" w:hAnsi="Times New Roman" w:cs="Times New Roman"/>
                <w:bCs/>
                <w:iCs/>
                <w:color w:val="000000"/>
                <w:sz w:val="24"/>
                <w:szCs w:val="24"/>
              </w:rPr>
              <w:t xml:space="preserve">           </w:t>
            </w:r>
            <w:r w:rsidR="004B3A2A" w:rsidRPr="003A52A3">
              <w:rPr>
                <w:rFonts w:ascii="Times New Roman" w:eastAsia="宋体" w:hAnsi="Times New Roman" w:cs="Times New Roman"/>
                <w:bCs/>
                <w:iCs/>
                <w:color w:val="000000"/>
                <w:sz w:val="24"/>
                <w:szCs w:val="24"/>
              </w:rPr>
              <w:t xml:space="preserve"> </w:t>
            </w:r>
            <w:r w:rsidR="00A13831" w:rsidRPr="003A52A3">
              <w:rPr>
                <w:rFonts w:ascii="Times New Roman" w:eastAsia="宋体" w:hAnsi="Times New Roman" w:cs="Times New Roman"/>
                <w:bCs/>
                <w:iCs/>
                <w:color w:val="000000"/>
                <w:sz w:val="24"/>
                <w:szCs w:val="24"/>
              </w:rPr>
              <w:t>■</w:t>
            </w:r>
            <w:r w:rsidR="0012125D" w:rsidRPr="003A52A3">
              <w:rPr>
                <w:rFonts w:ascii="Times New Roman" w:eastAsia="宋体" w:hAnsi="Times New Roman" w:cs="Times New Roman"/>
                <w:bCs/>
                <w:iCs/>
                <w:color w:val="000000"/>
                <w:sz w:val="24"/>
                <w:szCs w:val="24"/>
              </w:rPr>
              <w:t>电话会议</w:t>
            </w:r>
          </w:p>
          <w:p w14:paraId="217C638E" w14:textId="77777777" w:rsidR="0012125D" w:rsidRPr="003A52A3" w:rsidRDefault="0012125D" w:rsidP="00C52DC5">
            <w:pPr>
              <w:tabs>
                <w:tab w:val="left" w:pos="2808"/>
                <w:tab w:val="center" w:pos="3199"/>
              </w:tabs>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其他</w:t>
            </w:r>
            <w:r w:rsidRPr="003A52A3">
              <w:rPr>
                <w:rFonts w:ascii="Times New Roman" w:eastAsia="宋体" w:hAnsi="Times New Roman" w:cs="Times New Roman"/>
                <w:bCs/>
                <w:iCs/>
                <w:color w:val="000000"/>
                <w:sz w:val="24"/>
                <w:szCs w:val="24"/>
              </w:rPr>
              <w:t xml:space="preserve"> </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sz w:val="24"/>
                <w:szCs w:val="24"/>
                <w:u w:val="single"/>
              </w:rPr>
              <w:t>请文字说明其他活动内容</w:t>
            </w:r>
            <w:r w:rsidRPr="003A52A3">
              <w:rPr>
                <w:rFonts w:ascii="Times New Roman" w:eastAsia="宋体" w:hAnsi="Times New Roman" w:cs="Times New Roman"/>
                <w:bCs/>
                <w:iCs/>
                <w:color w:val="000000"/>
                <w:sz w:val="24"/>
                <w:szCs w:val="24"/>
              </w:rPr>
              <w:t>）</w:t>
            </w:r>
          </w:p>
        </w:tc>
      </w:tr>
      <w:tr w:rsidR="0012125D" w:rsidRPr="003A52A3" w14:paraId="4DB3E23F" w14:textId="77777777" w:rsidTr="00AE3E52">
        <w:trPr>
          <w:trHeight w:val="67"/>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476DF52" w14:textId="444FF8BA" w:rsidR="0012125D" w:rsidRPr="003A52A3" w:rsidRDefault="0012125D" w:rsidP="00C52DC5">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t>参与单位</w:t>
            </w:r>
            <w:r w:rsidR="004B3A2A" w:rsidRPr="003A52A3">
              <w:rPr>
                <w:rFonts w:ascii="Times New Roman" w:eastAsia="宋体" w:hAnsi="Times New Roman" w:cs="Times New Roman"/>
                <w:b/>
                <w:bCs/>
                <w:iCs/>
                <w:color w:val="000000"/>
                <w:sz w:val="24"/>
                <w:szCs w:val="24"/>
              </w:rPr>
              <w:t>名称</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tcPr>
          <w:p w14:paraId="5F620057" w14:textId="7F9296EE" w:rsidR="0012125D" w:rsidRPr="003A52A3" w:rsidRDefault="00441E6F" w:rsidP="000C0A67">
            <w:pPr>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iCs/>
                <w:color w:val="000000"/>
                <w:sz w:val="24"/>
                <w:szCs w:val="24"/>
              </w:rPr>
              <w:t>中国国际金融股份有限公司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中国对外经济贸易信托有限公司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上海证券有限责任公司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深圳前海博普资产管理有限公司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北京市星石投资管理有限公司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招商信诺人寿保险有限公司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中欧基金管理有限公司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天风证券股份有限公司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圆信永丰基金管理有限公司</w:t>
            </w:r>
            <w:r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Ginkgo Tree Asset Management Pte. Ltd</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Korea Investment Corporation</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Nomura Asset Management</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Pictet Asset Management Limited</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Goldman Sachs (Asia) LLC</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Wexford Capital LP</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Mackenzie Investments Asia Limited</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TD Asset Management</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Amitell Capital Pte. Ltd.</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Helved Capital</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Ovata Capital Management</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STELLAR JAMES MANAGEMENT Pte Ltd</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Fidelity Management &amp; Research</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Allianz Global Investors Asia</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China Investment Corp</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Davidson Kempner</w:t>
            </w:r>
            <w:r w:rsidR="000C0A67" w:rsidRPr="003A52A3">
              <w:rPr>
                <w:rFonts w:ascii="Times New Roman" w:eastAsia="宋体" w:hAnsi="Times New Roman" w:cs="Times New Roman"/>
                <w:bCs/>
                <w:iCs/>
                <w:color w:val="000000"/>
                <w:sz w:val="24"/>
                <w:szCs w:val="24"/>
              </w:rPr>
              <w:t>、</w:t>
            </w:r>
            <w:r w:rsidR="000C0A67" w:rsidRPr="003A52A3">
              <w:rPr>
                <w:rFonts w:ascii="Times New Roman" w:eastAsia="宋体" w:hAnsi="Times New Roman" w:cs="Times New Roman"/>
                <w:bCs/>
                <w:iCs/>
                <w:color w:val="000000"/>
                <w:sz w:val="24"/>
                <w:szCs w:val="24"/>
              </w:rPr>
              <w:t>Schroders Investment Management</w:t>
            </w:r>
            <w:r w:rsidR="000C0A67"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UBS Group AG</w:t>
            </w:r>
            <w:r w:rsidRPr="003A52A3">
              <w:rPr>
                <w:rFonts w:ascii="Times New Roman" w:eastAsia="宋体" w:hAnsi="Times New Roman" w:cs="Times New Roman"/>
                <w:bCs/>
                <w:iCs/>
                <w:color w:val="000000"/>
                <w:sz w:val="24"/>
                <w:szCs w:val="24"/>
              </w:rPr>
              <w:t>、泰康资产管理（香港）有限公司、</w:t>
            </w:r>
            <w:r w:rsidRPr="003A52A3">
              <w:rPr>
                <w:rFonts w:ascii="Times New Roman" w:eastAsia="宋体" w:hAnsi="Times New Roman" w:cs="Times New Roman"/>
                <w:bCs/>
                <w:iCs/>
                <w:color w:val="000000"/>
                <w:sz w:val="24"/>
                <w:szCs w:val="24"/>
              </w:rPr>
              <w:t>Millennium Management</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Pinpoint Asset Management</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Point 72 Asset Management</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Polymer Capital Management</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Nikko Asset Management</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Janchor Partners</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统一证券投资</w:t>
            </w:r>
            <w:r w:rsidR="005F39DA" w:rsidRPr="003A52A3">
              <w:rPr>
                <w:rFonts w:ascii="Times New Roman" w:eastAsia="宋体" w:hAnsi="Times New Roman" w:cs="Times New Roman"/>
                <w:iCs/>
                <w:color w:val="000000"/>
                <w:sz w:val="24"/>
                <w:szCs w:val="24"/>
              </w:rPr>
              <w:t>信托</w:t>
            </w:r>
            <w:r w:rsidRPr="003A52A3">
              <w:rPr>
                <w:rFonts w:ascii="Times New Roman" w:eastAsia="宋体" w:hAnsi="Times New Roman" w:cs="Times New Roman"/>
                <w:iCs/>
                <w:color w:val="000000"/>
                <w:sz w:val="24"/>
                <w:szCs w:val="24"/>
              </w:rPr>
              <w:t>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Anatole Investment Management</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CloudAlpha Capital Management Limited</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Optimas Capital</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bCs/>
                <w:iCs/>
                <w:color w:val="000000"/>
                <w:sz w:val="24"/>
                <w:szCs w:val="24"/>
              </w:rPr>
              <w:t>Stoneylake Asset Management (Hong Kong) Limited</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嘉实基金管理有限公司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东吴证券股份有限公司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西部证券股份有限公司</w:t>
            </w:r>
            <w:r w:rsidRPr="003A52A3">
              <w:rPr>
                <w:rFonts w:ascii="Times New Roman" w:eastAsia="宋体" w:hAnsi="Times New Roman" w:cs="Times New Roman"/>
                <w:bCs/>
                <w:iCs/>
                <w:color w:val="000000"/>
                <w:sz w:val="24"/>
                <w:szCs w:val="24"/>
              </w:rPr>
              <w:t>、</w:t>
            </w:r>
            <w:r w:rsidR="007B70BD" w:rsidRPr="003A52A3">
              <w:rPr>
                <w:rFonts w:ascii="Times New Roman" w:eastAsia="宋体" w:hAnsi="Times New Roman" w:cs="Times New Roman"/>
                <w:bCs/>
                <w:iCs/>
                <w:color w:val="000000"/>
                <w:sz w:val="24"/>
                <w:szCs w:val="24"/>
              </w:rPr>
              <w:t>国元证券股份有限公司、</w:t>
            </w:r>
            <w:r w:rsidRPr="003A52A3">
              <w:rPr>
                <w:rFonts w:ascii="Times New Roman" w:eastAsia="宋体" w:hAnsi="Times New Roman" w:cs="Times New Roman"/>
                <w:iCs/>
                <w:color w:val="000000"/>
                <w:sz w:val="24"/>
                <w:szCs w:val="24"/>
              </w:rPr>
              <w:t>长江养老保险股份有限公司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广州正圆投资管理有限公司</w:t>
            </w:r>
            <w:r w:rsidRPr="003A52A3">
              <w:rPr>
                <w:rFonts w:ascii="Times New Roman" w:eastAsia="宋体" w:hAnsi="Times New Roman" w:cs="Times New Roman"/>
                <w:bCs/>
                <w:iCs/>
                <w:color w:val="000000"/>
                <w:sz w:val="24"/>
                <w:szCs w:val="24"/>
              </w:rPr>
              <w:t>、华创证券有限责任</w:t>
            </w:r>
            <w:r w:rsidRPr="003A52A3">
              <w:rPr>
                <w:rFonts w:ascii="Times New Roman" w:eastAsia="宋体" w:hAnsi="Times New Roman" w:cs="Times New Roman"/>
                <w:bCs/>
                <w:iCs/>
                <w:color w:val="000000"/>
                <w:sz w:val="24"/>
                <w:szCs w:val="24"/>
              </w:rPr>
              <w:lastRenderedPageBreak/>
              <w:t>公司、</w:t>
            </w:r>
            <w:r w:rsidRPr="003A52A3">
              <w:rPr>
                <w:rFonts w:ascii="Times New Roman" w:eastAsia="宋体" w:hAnsi="Times New Roman" w:cs="Times New Roman"/>
                <w:iCs/>
                <w:color w:val="000000"/>
                <w:sz w:val="24"/>
                <w:szCs w:val="24"/>
              </w:rPr>
              <w:t>宝盈基金管理有限公司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申万宏源证券有限公司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中信保诚基金管理有限公司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鹏扬基金管理有限公司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华商基金管理有限公司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山西证券股份有限公司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长江证券股份有限公司</w:t>
            </w:r>
            <w:r w:rsidRPr="003A52A3">
              <w:rPr>
                <w:rFonts w:ascii="Times New Roman" w:eastAsia="宋体" w:hAnsi="Times New Roman" w:cs="Times New Roman"/>
                <w:bCs/>
                <w:iCs/>
                <w:color w:val="000000"/>
                <w:sz w:val="24"/>
                <w:szCs w:val="24"/>
              </w:rPr>
              <w:t>、</w:t>
            </w:r>
            <w:r w:rsidRPr="003A52A3">
              <w:rPr>
                <w:rFonts w:ascii="Times New Roman" w:eastAsia="宋体" w:hAnsi="Times New Roman" w:cs="Times New Roman"/>
                <w:iCs/>
                <w:color w:val="000000"/>
                <w:sz w:val="24"/>
                <w:szCs w:val="24"/>
              </w:rPr>
              <w:t>中国人民保险集团股份有限公司</w:t>
            </w:r>
            <w:r w:rsidR="001D4407" w:rsidRPr="003A52A3">
              <w:rPr>
                <w:rFonts w:ascii="Times New Roman" w:eastAsia="宋体" w:hAnsi="Times New Roman" w:cs="Times New Roman"/>
                <w:iCs/>
                <w:color w:val="000000"/>
                <w:sz w:val="24"/>
                <w:szCs w:val="24"/>
              </w:rPr>
              <w:t>、</w:t>
            </w:r>
            <w:r w:rsidR="007B70BD" w:rsidRPr="003A52A3">
              <w:rPr>
                <w:rFonts w:ascii="Times New Roman" w:eastAsia="宋体" w:hAnsi="Times New Roman" w:cs="Times New Roman"/>
                <w:iCs/>
                <w:color w:val="000000"/>
                <w:sz w:val="24"/>
                <w:szCs w:val="24"/>
              </w:rPr>
              <w:t>招商信诺资产管理有限公司、</w:t>
            </w:r>
            <w:r w:rsidR="00D25D92" w:rsidRPr="003A52A3">
              <w:rPr>
                <w:rFonts w:ascii="Times New Roman" w:eastAsia="宋体" w:hAnsi="Times New Roman" w:cs="Times New Roman"/>
                <w:sz w:val="24"/>
                <w:szCs w:val="24"/>
              </w:rPr>
              <w:t>通过</w:t>
            </w:r>
            <w:r w:rsidR="00D25D92" w:rsidRPr="003A52A3">
              <w:rPr>
                <w:rFonts w:ascii="Times New Roman" w:eastAsia="宋体" w:hAnsi="Times New Roman" w:cs="Times New Roman"/>
                <w:sz w:val="24"/>
                <w:szCs w:val="24"/>
              </w:rPr>
              <w:t>“</w:t>
            </w:r>
            <w:r w:rsidR="00D25D92" w:rsidRPr="003A52A3">
              <w:rPr>
                <w:rFonts w:ascii="Times New Roman" w:eastAsia="宋体" w:hAnsi="Times New Roman" w:cs="Times New Roman"/>
                <w:sz w:val="24"/>
                <w:szCs w:val="24"/>
              </w:rPr>
              <w:t>全景路演</w:t>
            </w:r>
            <w:r w:rsidR="00D25D92" w:rsidRPr="003A52A3">
              <w:rPr>
                <w:rFonts w:ascii="Times New Roman" w:eastAsia="宋体" w:hAnsi="Times New Roman" w:cs="Times New Roman"/>
                <w:sz w:val="24"/>
                <w:szCs w:val="24"/>
              </w:rPr>
              <w:t>”</w:t>
            </w:r>
            <w:r w:rsidR="00D25D92" w:rsidRPr="003A52A3">
              <w:rPr>
                <w:rFonts w:ascii="Times New Roman" w:eastAsia="宋体" w:hAnsi="Times New Roman" w:cs="Times New Roman"/>
                <w:sz w:val="24"/>
                <w:szCs w:val="24"/>
              </w:rPr>
              <w:t>网站（</w:t>
            </w:r>
            <w:r w:rsidR="00D25D92" w:rsidRPr="003A52A3">
              <w:rPr>
                <w:rFonts w:ascii="Times New Roman" w:eastAsia="宋体" w:hAnsi="Times New Roman" w:cs="Times New Roman"/>
                <w:sz w:val="24"/>
                <w:szCs w:val="24"/>
              </w:rPr>
              <w:t>http://rs.p5w.net</w:t>
            </w:r>
            <w:r w:rsidR="00D25D92" w:rsidRPr="003A52A3">
              <w:rPr>
                <w:rFonts w:ascii="Times New Roman" w:eastAsia="宋体" w:hAnsi="Times New Roman" w:cs="Times New Roman"/>
                <w:sz w:val="24"/>
                <w:szCs w:val="24"/>
              </w:rPr>
              <w:t>）参与微导纳米</w:t>
            </w:r>
            <w:r w:rsidR="00D25D92" w:rsidRPr="003A52A3">
              <w:rPr>
                <w:rFonts w:ascii="Times New Roman" w:eastAsia="宋体" w:hAnsi="Times New Roman" w:cs="Times New Roman"/>
                <w:sz w:val="24"/>
                <w:szCs w:val="24"/>
              </w:rPr>
              <w:t>“2025</w:t>
            </w:r>
            <w:r w:rsidR="00D25D92" w:rsidRPr="003A52A3">
              <w:rPr>
                <w:rFonts w:ascii="Times New Roman" w:eastAsia="宋体" w:hAnsi="Times New Roman" w:cs="Times New Roman"/>
                <w:sz w:val="24"/>
                <w:szCs w:val="24"/>
              </w:rPr>
              <w:t>无锡上市公司投资者集体接待日活动暨</w:t>
            </w:r>
            <w:r w:rsidR="00D25D92" w:rsidRPr="003A52A3">
              <w:rPr>
                <w:rFonts w:ascii="Times New Roman" w:eastAsia="宋体" w:hAnsi="Times New Roman" w:cs="Times New Roman"/>
                <w:sz w:val="24"/>
                <w:szCs w:val="24"/>
              </w:rPr>
              <w:t>2025</w:t>
            </w:r>
            <w:r w:rsidR="00D25D92" w:rsidRPr="003A52A3">
              <w:rPr>
                <w:rFonts w:ascii="Times New Roman" w:eastAsia="宋体" w:hAnsi="Times New Roman" w:cs="Times New Roman"/>
                <w:sz w:val="24"/>
                <w:szCs w:val="24"/>
              </w:rPr>
              <w:t>年第三季度业绩说明会</w:t>
            </w:r>
            <w:r w:rsidR="00D25D92" w:rsidRPr="003A52A3">
              <w:rPr>
                <w:rFonts w:ascii="Times New Roman" w:eastAsia="宋体" w:hAnsi="Times New Roman" w:cs="Times New Roman"/>
                <w:sz w:val="24"/>
                <w:szCs w:val="24"/>
              </w:rPr>
              <w:t>”</w:t>
            </w:r>
            <w:r w:rsidR="00D25D92" w:rsidRPr="003A52A3">
              <w:rPr>
                <w:rFonts w:ascii="Times New Roman" w:eastAsia="宋体" w:hAnsi="Times New Roman" w:cs="Times New Roman"/>
                <w:sz w:val="24"/>
                <w:szCs w:val="24"/>
              </w:rPr>
              <w:t>的广大投资者</w:t>
            </w:r>
          </w:p>
        </w:tc>
      </w:tr>
      <w:tr w:rsidR="0012125D" w:rsidRPr="003A52A3" w14:paraId="7E92B994" w14:textId="77777777" w:rsidTr="00AE3E52">
        <w:trPr>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8FB6029" w14:textId="77777777" w:rsidR="0012125D" w:rsidRPr="003A52A3" w:rsidRDefault="0012125D" w:rsidP="00C52DC5">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lastRenderedPageBreak/>
              <w:t>公司接待人员姓名</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A4AD22" w14:textId="280D5F61" w:rsidR="0012125D" w:rsidRPr="003A52A3" w:rsidRDefault="00AE3E52" w:rsidP="00C52DC5">
            <w:pPr>
              <w:spacing w:line="480" w:lineRule="atLeast"/>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总经理周仁、董事会秘书龙文、财务总监俞潇莹</w:t>
            </w:r>
            <w:r w:rsidR="00E973B2" w:rsidRPr="003A52A3">
              <w:rPr>
                <w:rFonts w:ascii="Times New Roman" w:eastAsia="宋体" w:hAnsi="Times New Roman" w:cs="Times New Roman"/>
                <w:bCs/>
                <w:iCs/>
                <w:color w:val="000000"/>
                <w:sz w:val="24"/>
                <w:szCs w:val="24"/>
              </w:rPr>
              <w:t>、证券事务代表朱敏晓、证券部王少峰</w:t>
            </w:r>
          </w:p>
        </w:tc>
      </w:tr>
      <w:tr w:rsidR="0012125D" w:rsidRPr="003A52A3" w14:paraId="723AB24C" w14:textId="77777777" w:rsidTr="00AE3E52">
        <w:trPr>
          <w:trHeight w:val="90"/>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5DE666DD" w14:textId="38D7FF79" w:rsidR="0012125D" w:rsidRPr="003A52A3" w:rsidRDefault="0012125D" w:rsidP="00553718">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t>日期</w:t>
            </w:r>
            <w:r w:rsidRPr="003A52A3">
              <w:rPr>
                <w:rFonts w:ascii="Times New Roman" w:eastAsia="宋体" w:hAnsi="Times New Roman" w:cs="Times New Roman"/>
                <w:b/>
                <w:bCs/>
                <w:iCs/>
                <w:color w:val="000000"/>
                <w:sz w:val="24"/>
                <w:szCs w:val="24"/>
              </w:rPr>
              <w:t>/</w:t>
            </w:r>
            <w:r w:rsidRPr="003A52A3">
              <w:rPr>
                <w:rFonts w:ascii="Times New Roman" w:eastAsia="宋体" w:hAnsi="Times New Roman" w:cs="Times New Roman"/>
                <w:b/>
                <w:bCs/>
                <w:iCs/>
                <w:color w:val="000000"/>
                <w:sz w:val="24"/>
                <w:szCs w:val="24"/>
              </w:rPr>
              <w:t>时间</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14:paraId="6B050F1D" w14:textId="79F889CC" w:rsidR="0012125D" w:rsidRPr="003A52A3" w:rsidRDefault="00B803EA" w:rsidP="00B803EA">
            <w:pPr>
              <w:jc w:val="center"/>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2025</w:t>
            </w:r>
            <w:r w:rsidRPr="003A52A3">
              <w:rPr>
                <w:rFonts w:ascii="Times New Roman" w:eastAsia="宋体" w:hAnsi="Times New Roman" w:cs="Times New Roman"/>
                <w:bCs/>
                <w:iCs/>
                <w:color w:val="000000"/>
                <w:sz w:val="24"/>
                <w:szCs w:val="24"/>
              </w:rPr>
              <w:t>年</w:t>
            </w:r>
            <w:r w:rsidRPr="003A52A3">
              <w:rPr>
                <w:rFonts w:ascii="Times New Roman" w:eastAsia="宋体" w:hAnsi="Times New Roman" w:cs="Times New Roman"/>
                <w:bCs/>
                <w:iCs/>
                <w:color w:val="000000"/>
                <w:sz w:val="24"/>
                <w:szCs w:val="24"/>
              </w:rPr>
              <w:t>10</w:t>
            </w:r>
            <w:r w:rsidRPr="003A52A3">
              <w:rPr>
                <w:rFonts w:ascii="Times New Roman" w:eastAsia="宋体" w:hAnsi="Times New Roman" w:cs="Times New Roman"/>
                <w:bCs/>
                <w:iCs/>
                <w:color w:val="000000"/>
                <w:sz w:val="24"/>
                <w:szCs w:val="24"/>
              </w:rPr>
              <w:t>月</w:t>
            </w:r>
            <w:r w:rsidRPr="003A52A3">
              <w:rPr>
                <w:rFonts w:ascii="Times New Roman" w:eastAsia="宋体" w:hAnsi="Times New Roman" w:cs="Times New Roman"/>
                <w:bCs/>
                <w:iCs/>
                <w:color w:val="000000"/>
                <w:sz w:val="24"/>
                <w:szCs w:val="24"/>
              </w:rPr>
              <w:t>31</w:t>
            </w:r>
            <w:r w:rsidRPr="003A52A3">
              <w:rPr>
                <w:rFonts w:ascii="Times New Roman" w:eastAsia="宋体" w:hAnsi="Times New Roman" w:cs="Times New Roman"/>
                <w:bCs/>
                <w:iCs/>
                <w:color w:val="000000"/>
                <w:sz w:val="24"/>
                <w:szCs w:val="24"/>
              </w:rPr>
              <w:t>日</w:t>
            </w:r>
            <w:r w:rsidRPr="003A52A3">
              <w:rPr>
                <w:rFonts w:ascii="Times New Roman" w:eastAsia="宋体" w:hAnsi="Times New Roman" w:cs="Times New Roman"/>
                <w:bCs/>
                <w:iCs/>
                <w:color w:val="000000"/>
                <w:sz w:val="24"/>
                <w:szCs w:val="24"/>
              </w:rPr>
              <w:t>-</w:t>
            </w:r>
            <w:r w:rsidR="000F185A" w:rsidRPr="003A52A3">
              <w:rPr>
                <w:rFonts w:ascii="Times New Roman" w:eastAsia="宋体" w:hAnsi="Times New Roman" w:cs="Times New Roman"/>
                <w:bCs/>
                <w:iCs/>
                <w:color w:val="000000"/>
                <w:sz w:val="24"/>
                <w:szCs w:val="24"/>
              </w:rPr>
              <w:t>202</w:t>
            </w:r>
            <w:r w:rsidR="00931CF0" w:rsidRPr="003A52A3">
              <w:rPr>
                <w:rFonts w:ascii="Times New Roman" w:eastAsia="宋体" w:hAnsi="Times New Roman" w:cs="Times New Roman"/>
                <w:bCs/>
                <w:iCs/>
                <w:color w:val="000000"/>
                <w:sz w:val="24"/>
                <w:szCs w:val="24"/>
              </w:rPr>
              <w:t>5</w:t>
            </w:r>
            <w:r w:rsidR="000F185A" w:rsidRPr="003A52A3">
              <w:rPr>
                <w:rFonts w:ascii="Times New Roman" w:eastAsia="宋体" w:hAnsi="Times New Roman" w:cs="Times New Roman"/>
                <w:bCs/>
                <w:iCs/>
                <w:color w:val="000000"/>
                <w:sz w:val="24"/>
                <w:szCs w:val="24"/>
              </w:rPr>
              <w:t>年</w:t>
            </w:r>
            <w:r w:rsidRPr="003A52A3">
              <w:rPr>
                <w:rFonts w:ascii="Times New Roman" w:eastAsia="宋体" w:hAnsi="Times New Roman" w:cs="Times New Roman"/>
                <w:bCs/>
                <w:iCs/>
                <w:color w:val="000000"/>
                <w:sz w:val="24"/>
                <w:szCs w:val="24"/>
              </w:rPr>
              <w:t>11</w:t>
            </w:r>
            <w:r w:rsidR="004C5B02" w:rsidRPr="003A52A3">
              <w:rPr>
                <w:rFonts w:ascii="Times New Roman" w:eastAsia="宋体" w:hAnsi="Times New Roman" w:cs="Times New Roman"/>
                <w:bCs/>
                <w:iCs/>
                <w:color w:val="000000"/>
                <w:sz w:val="24"/>
                <w:szCs w:val="24"/>
              </w:rPr>
              <w:t>月</w:t>
            </w:r>
            <w:r w:rsidRPr="003A52A3">
              <w:rPr>
                <w:rFonts w:ascii="Times New Roman" w:eastAsia="宋体" w:hAnsi="Times New Roman" w:cs="Times New Roman"/>
                <w:bCs/>
                <w:iCs/>
                <w:color w:val="000000"/>
                <w:sz w:val="24"/>
                <w:szCs w:val="24"/>
              </w:rPr>
              <w:t>4</w:t>
            </w:r>
            <w:r w:rsidR="00710001" w:rsidRPr="003A52A3">
              <w:rPr>
                <w:rFonts w:ascii="Times New Roman" w:eastAsia="宋体" w:hAnsi="Times New Roman" w:cs="Times New Roman"/>
                <w:bCs/>
                <w:iCs/>
                <w:color w:val="000000"/>
                <w:sz w:val="24"/>
                <w:szCs w:val="24"/>
              </w:rPr>
              <w:t>日</w:t>
            </w: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14:paraId="3C21BBC7" w14:textId="77777777" w:rsidR="0012125D" w:rsidRPr="003A52A3" w:rsidRDefault="0012125D" w:rsidP="00553718">
            <w:pPr>
              <w:jc w:val="center"/>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地点</w:t>
            </w:r>
          </w:p>
        </w:tc>
        <w:tc>
          <w:tcPr>
            <w:tcW w:w="2957" w:type="dxa"/>
            <w:tcBorders>
              <w:top w:val="single" w:sz="4" w:space="0" w:color="auto"/>
              <w:left w:val="single" w:sz="4" w:space="0" w:color="auto"/>
              <w:bottom w:val="single" w:sz="4" w:space="0" w:color="auto"/>
              <w:right w:val="single" w:sz="4" w:space="0" w:color="auto"/>
            </w:tcBorders>
            <w:shd w:val="clear" w:color="auto" w:fill="auto"/>
            <w:vAlign w:val="center"/>
          </w:tcPr>
          <w:p w14:paraId="752D9F06" w14:textId="6F48D168" w:rsidR="00D25D92" w:rsidRPr="003A52A3" w:rsidRDefault="00E973B2" w:rsidP="00D25D92">
            <w:pPr>
              <w:jc w:val="center"/>
              <w:rPr>
                <w:rFonts w:ascii="Times New Roman" w:eastAsia="宋体" w:hAnsi="Times New Roman" w:cs="Times New Roman"/>
                <w:bCs/>
                <w:iCs/>
                <w:color w:val="000000"/>
                <w:sz w:val="24"/>
                <w:szCs w:val="24"/>
              </w:rPr>
            </w:pPr>
            <w:r w:rsidRPr="003A52A3">
              <w:rPr>
                <w:rFonts w:ascii="Times New Roman" w:eastAsia="宋体" w:hAnsi="Times New Roman" w:cs="Times New Roman"/>
                <w:bCs/>
                <w:iCs/>
                <w:color w:val="000000"/>
                <w:sz w:val="24"/>
                <w:szCs w:val="24"/>
              </w:rPr>
              <w:t>公司会议室</w:t>
            </w:r>
            <w:r w:rsidR="00D25D92" w:rsidRPr="003A52A3">
              <w:rPr>
                <w:rFonts w:ascii="Times New Roman" w:eastAsia="宋体" w:hAnsi="Times New Roman" w:cs="Times New Roman"/>
                <w:bCs/>
                <w:iCs/>
                <w:color w:val="000000"/>
                <w:sz w:val="24"/>
                <w:szCs w:val="24"/>
              </w:rPr>
              <w:t>、</w:t>
            </w:r>
            <w:r w:rsidR="00D25D92" w:rsidRPr="003A52A3">
              <w:rPr>
                <w:rFonts w:ascii="Times New Roman" w:eastAsia="宋体" w:hAnsi="Times New Roman" w:cs="Times New Roman"/>
                <w:sz w:val="24"/>
                <w:szCs w:val="24"/>
              </w:rPr>
              <w:t>“</w:t>
            </w:r>
            <w:r w:rsidR="00D25D92" w:rsidRPr="003A52A3">
              <w:rPr>
                <w:rFonts w:ascii="Times New Roman" w:eastAsia="宋体" w:hAnsi="Times New Roman" w:cs="Times New Roman"/>
                <w:sz w:val="24"/>
                <w:szCs w:val="24"/>
              </w:rPr>
              <w:t>全景路演</w:t>
            </w:r>
            <w:r w:rsidR="00D25D92" w:rsidRPr="003A52A3">
              <w:rPr>
                <w:rFonts w:ascii="Times New Roman" w:eastAsia="宋体" w:hAnsi="Times New Roman" w:cs="Times New Roman"/>
                <w:sz w:val="24"/>
                <w:szCs w:val="24"/>
              </w:rPr>
              <w:t>”</w:t>
            </w:r>
            <w:r w:rsidR="00D25D92" w:rsidRPr="003A52A3">
              <w:rPr>
                <w:rFonts w:ascii="Times New Roman" w:eastAsia="宋体" w:hAnsi="Times New Roman" w:cs="Times New Roman"/>
                <w:sz w:val="24"/>
                <w:szCs w:val="24"/>
              </w:rPr>
              <w:t>网站（</w:t>
            </w:r>
            <w:r w:rsidR="00D25D92" w:rsidRPr="003A52A3">
              <w:rPr>
                <w:rFonts w:ascii="Times New Roman" w:eastAsia="宋体" w:hAnsi="Times New Roman" w:cs="Times New Roman"/>
                <w:sz w:val="24"/>
                <w:szCs w:val="24"/>
              </w:rPr>
              <w:t>http://rs.p5w.net</w:t>
            </w:r>
            <w:r w:rsidR="00D25D92" w:rsidRPr="003A52A3">
              <w:rPr>
                <w:rFonts w:ascii="Times New Roman" w:eastAsia="宋体" w:hAnsi="Times New Roman" w:cs="Times New Roman"/>
                <w:sz w:val="24"/>
                <w:szCs w:val="24"/>
              </w:rPr>
              <w:t>）</w:t>
            </w:r>
          </w:p>
        </w:tc>
      </w:tr>
      <w:tr w:rsidR="0012125D" w:rsidRPr="003A52A3" w14:paraId="3E9C376C" w14:textId="77777777" w:rsidTr="00AE3E52">
        <w:trPr>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50D6F708" w14:textId="77777777" w:rsidR="0012125D" w:rsidRPr="003A52A3" w:rsidRDefault="0012125D" w:rsidP="00C52DC5">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t>投资者关系活动主要内容介绍</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tcPr>
          <w:p w14:paraId="26DF5B00" w14:textId="4A47B58F" w:rsidR="001F452E" w:rsidRPr="003A52A3" w:rsidRDefault="001F452E" w:rsidP="00E973B2">
            <w:pPr>
              <w:spacing w:line="480" w:lineRule="atLeast"/>
              <w:ind w:firstLineChars="200" w:firstLine="482"/>
              <w:rPr>
                <w:rFonts w:ascii="Times New Roman" w:eastAsia="宋体" w:hAnsi="Times New Roman" w:cs="Times New Roman"/>
                <w:b/>
                <w:iCs/>
                <w:color w:val="000000"/>
                <w:sz w:val="24"/>
                <w:szCs w:val="24"/>
              </w:rPr>
            </w:pPr>
            <w:r w:rsidRPr="003A52A3">
              <w:rPr>
                <w:rFonts w:ascii="Times New Roman" w:eastAsia="宋体" w:hAnsi="Times New Roman" w:cs="Times New Roman"/>
                <w:b/>
                <w:iCs/>
                <w:color w:val="000000"/>
                <w:sz w:val="24"/>
                <w:szCs w:val="24"/>
              </w:rPr>
              <w:t>一、公司简介</w:t>
            </w:r>
          </w:p>
          <w:p w14:paraId="29197C14" w14:textId="77777777" w:rsidR="000B72C5" w:rsidRPr="003A52A3" w:rsidRDefault="000B72C5" w:rsidP="000B72C5">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微导纳米是一家面向全球的半导体、泛半导体高端微纳装备制造商。公司形成了以原子层沉积（</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）技术为核心，化学气相沉积（</w:t>
            </w:r>
            <w:r w:rsidRPr="003A52A3">
              <w:rPr>
                <w:rFonts w:ascii="Times New Roman" w:eastAsia="宋体" w:hAnsi="Times New Roman" w:cs="Times New Roman"/>
                <w:iCs/>
                <w:color w:val="000000"/>
                <w:sz w:val="24"/>
                <w:szCs w:val="24"/>
              </w:rPr>
              <w:t>CVD</w:t>
            </w:r>
            <w:r w:rsidRPr="003A52A3">
              <w:rPr>
                <w:rFonts w:ascii="Times New Roman" w:eastAsia="宋体" w:hAnsi="Times New Roman" w:cs="Times New Roman"/>
                <w:iCs/>
                <w:color w:val="000000"/>
                <w:sz w:val="24"/>
                <w:szCs w:val="24"/>
              </w:rPr>
              <w:t>）等多种真空薄膜技术梯次发展的产品体系，专注于先进微米级、纳米级薄膜设备的研发、生产与销售，向下游半导体、泛半导体客户提供尖端薄膜设备、配套产品及服务。</w:t>
            </w:r>
          </w:p>
          <w:p w14:paraId="51B9DA9D" w14:textId="77777777" w:rsidR="000B72C5" w:rsidRPr="003A52A3" w:rsidRDefault="000B72C5" w:rsidP="000B72C5">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原子层沉积（</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等尖端薄膜沉积技术作为原子级制造的核心关键技术之一，凭借优良的技术特性，具有广泛的普适性，在半导体集成电路、新能源、新材料等领域均有着重要的应用前景。微导纳米相关产品已在半导体、光伏领域实现了大规模产业化应用。</w:t>
            </w:r>
          </w:p>
          <w:p w14:paraId="6204A096" w14:textId="77777777" w:rsidR="000B72C5" w:rsidRPr="003A52A3" w:rsidRDefault="000B72C5" w:rsidP="000B72C5">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在半导体领域内，公司是国内首家成功将量产型</w:t>
            </w:r>
            <w:r w:rsidRPr="003A52A3">
              <w:rPr>
                <w:rFonts w:ascii="Times New Roman" w:eastAsia="宋体" w:hAnsi="Times New Roman" w:cs="Times New Roman"/>
                <w:iCs/>
                <w:color w:val="000000"/>
                <w:sz w:val="24"/>
                <w:szCs w:val="24"/>
              </w:rPr>
              <w:t>High-</w:t>
            </w:r>
            <w:r w:rsidRPr="003A52A3">
              <w:rPr>
                <w:rFonts w:ascii="Times New Roman" w:eastAsia="宋体" w:hAnsi="Times New Roman" w:cs="Times New Roman"/>
                <w:i/>
                <w:iCs/>
                <w:color w:val="000000"/>
                <w:sz w:val="24"/>
                <w:szCs w:val="24"/>
              </w:rPr>
              <w:t>k</w:t>
            </w:r>
            <w:r w:rsidRPr="003A52A3">
              <w:rPr>
                <w:rFonts w:ascii="Times New Roman" w:eastAsia="宋体" w:hAnsi="Times New Roman" w:cs="Times New Roman"/>
                <w:iCs/>
                <w:color w:val="000000"/>
                <w:sz w:val="24"/>
                <w:szCs w:val="24"/>
              </w:rPr>
              <w:t>原子层沉积设备（</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）应用于集成电路制造前道生产线的国产设备厂商，是国内首批成功开发并进入产业链核心厂商量产线的硬掩膜化学气相沉积设备（</w:t>
            </w:r>
            <w:r w:rsidRPr="003A52A3">
              <w:rPr>
                <w:rFonts w:ascii="Times New Roman" w:eastAsia="宋体" w:hAnsi="Times New Roman" w:cs="Times New Roman"/>
                <w:iCs/>
                <w:color w:val="000000"/>
                <w:sz w:val="24"/>
                <w:szCs w:val="24"/>
              </w:rPr>
              <w:t>CVD</w:t>
            </w:r>
            <w:r w:rsidRPr="003A52A3">
              <w:rPr>
                <w:rFonts w:ascii="Times New Roman" w:eastAsia="宋体" w:hAnsi="Times New Roman" w:cs="Times New Roman"/>
                <w:iCs/>
                <w:color w:val="000000"/>
                <w:sz w:val="24"/>
                <w:szCs w:val="24"/>
              </w:rPr>
              <w:t>）国产厂商，也是行业内率先为新型存储提供薄膜沉积技术支持的设备厂商之一。目前公司已与国内多家厂商建立了深度合作关系，相关产品涵盖了逻辑、存储、先进封装、化合物半导体、新型显示（硅基</w:t>
            </w:r>
            <w:r w:rsidRPr="003A52A3">
              <w:rPr>
                <w:rFonts w:ascii="Times New Roman" w:eastAsia="宋体" w:hAnsi="Times New Roman" w:cs="Times New Roman"/>
                <w:iCs/>
                <w:color w:val="000000"/>
                <w:sz w:val="24"/>
                <w:szCs w:val="24"/>
              </w:rPr>
              <w:t>OLED</w:t>
            </w:r>
            <w:r w:rsidRPr="003A52A3">
              <w:rPr>
                <w:rFonts w:ascii="Times New Roman" w:eastAsia="宋体" w:hAnsi="Times New Roman" w:cs="Times New Roman"/>
                <w:iCs/>
                <w:color w:val="000000"/>
                <w:sz w:val="24"/>
                <w:szCs w:val="24"/>
              </w:rPr>
              <w:t>等）等诸</w:t>
            </w:r>
            <w:r w:rsidRPr="003A52A3">
              <w:rPr>
                <w:rFonts w:ascii="Times New Roman" w:eastAsia="宋体" w:hAnsi="Times New Roman" w:cs="Times New Roman"/>
                <w:iCs/>
                <w:color w:val="000000"/>
                <w:sz w:val="24"/>
                <w:szCs w:val="24"/>
              </w:rPr>
              <w:lastRenderedPageBreak/>
              <w:t>多细分应用领域，多项设备关键指标达到国际先进水平，能够满足国内客户当前技术的需求以及未来技术更迭的需要。</w:t>
            </w:r>
          </w:p>
          <w:p w14:paraId="66917561" w14:textId="426E96B3" w:rsidR="000B72C5" w:rsidRPr="003A52A3" w:rsidRDefault="000B72C5" w:rsidP="000B72C5">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在光伏领域内，公司作为率先将</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技术规模化应用于国内光伏电池生产的企业，已成为行业内提供高效电池技术与设备的领军者之一，与国内头部光伏厂商形成了长期合作伙伴关系。同时，公司跟随下游厂商的量产节奏，持续优化</w:t>
            </w:r>
            <w:r w:rsidRPr="003A52A3">
              <w:rPr>
                <w:rFonts w:ascii="Times New Roman" w:eastAsia="宋体" w:hAnsi="Times New Roman" w:cs="Times New Roman"/>
                <w:iCs/>
                <w:color w:val="000000"/>
                <w:sz w:val="24"/>
                <w:szCs w:val="24"/>
              </w:rPr>
              <w:t>XBC</w:t>
            </w:r>
            <w:r w:rsidRPr="003A52A3">
              <w:rPr>
                <w:rFonts w:ascii="Times New Roman" w:eastAsia="宋体" w:hAnsi="Times New Roman" w:cs="Times New Roman"/>
                <w:iCs/>
                <w:color w:val="000000"/>
                <w:sz w:val="24"/>
                <w:szCs w:val="24"/>
              </w:rPr>
              <w:t>、钙钛矿、钙钛矿叠层电池等新一代高效电池技术，引领光伏行业技术迭代。根据公开的市场数据统计，公司</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产品已连续多年在营收规模、订单总量和市场占有率方面位居国内同类企业第一。</w:t>
            </w:r>
          </w:p>
          <w:p w14:paraId="27982E9D" w14:textId="6AFDDDAD" w:rsidR="00F97A2D" w:rsidRPr="003A52A3" w:rsidRDefault="00F97A2D" w:rsidP="000B72C5">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2025</w:t>
            </w:r>
            <w:r w:rsidRPr="003A52A3">
              <w:rPr>
                <w:rFonts w:ascii="Times New Roman" w:eastAsia="宋体" w:hAnsi="Times New Roman" w:cs="Times New Roman"/>
                <w:iCs/>
                <w:color w:val="000000"/>
                <w:sz w:val="24"/>
                <w:szCs w:val="24"/>
              </w:rPr>
              <w:t>年</w:t>
            </w:r>
            <w:r w:rsidRPr="003A52A3">
              <w:rPr>
                <w:rFonts w:ascii="Times New Roman" w:eastAsia="宋体" w:hAnsi="Times New Roman" w:cs="Times New Roman"/>
                <w:iCs/>
                <w:color w:val="000000"/>
                <w:sz w:val="24"/>
                <w:szCs w:val="24"/>
              </w:rPr>
              <w:t>1-9</w:t>
            </w:r>
            <w:r w:rsidRPr="003A52A3">
              <w:rPr>
                <w:rFonts w:ascii="Times New Roman" w:eastAsia="宋体" w:hAnsi="Times New Roman" w:cs="Times New Roman"/>
                <w:iCs/>
                <w:color w:val="000000"/>
                <w:sz w:val="24"/>
                <w:szCs w:val="24"/>
              </w:rPr>
              <w:t>月，公司实现营业收入</w:t>
            </w:r>
            <w:r w:rsidRPr="003A52A3">
              <w:rPr>
                <w:rFonts w:ascii="Times New Roman" w:eastAsia="宋体" w:hAnsi="Times New Roman" w:cs="Times New Roman"/>
                <w:iCs/>
                <w:color w:val="000000"/>
                <w:sz w:val="24"/>
                <w:szCs w:val="24"/>
              </w:rPr>
              <w:t>17.22</w:t>
            </w:r>
            <w:r w:rsidRPr="003A52A3">
              <w:rPr>
                <w:rFonts w:ascii="Times New Roman" w:eastAsia="宋体" w:hAnsi="Times New Roman" w:cs="Times New Roman"/>
                <w:iCs/>
                <w:color w:val="000000"/>
                <w:sz w:val="24"/>
                <w:szCs w:val="24"/>
              </w:rPr>
              <w:t>亿元，同比增长</w:t>
            </w:r>
            <w:r w:rsidRPr="003A52A3">
              <w:rPr>
                <w:rFonts w:ascii="Times New Roman" w:eastAsia="宋体" w:hAnsi="Times New Roman" w:cs="Times New Roman"/>
                <w:iCs/>
                <w:color w:val="000000"/>
                <w:sz w:val="24"/>
                <w:szCs w:val="24"/>
              </w:rPr>
              <w:t>11.48%</w:t>
            </w:r>
            <w:r w:rsidRPr="003A52A3">
              <w:rPr>
                <w:rFonts w:ascii="Times New Roman" w:eastAsia="宋体" w:hAnsi="Times New Roman" w:cs="Times New Roman"/>
                <w:iCs/>
                <w:color w:val="000000"/>
                <w:sz w:val="24"/>
                <w:szCs w:val="24"/>
              </w:rPr>
              <w:t>；实现归属于上市公司股东的净利润</w:t>
            </w:r>
            <w:r w:rsidRPr="003A52A3">
              <w:rPr>
                <w:rFonts w:ascii="Times New Roman" w:eastAsia="宋体" w:hAnsi="Times New Roman" w:cs="Times New Roman"/>
                <w:iCs/>
                <w:color w:val="000000"/>
                <w:sz w:val="24"/>
                <w:szCs w:val="24"/>
              </w:rPr>
              <w:t>24,849.52</w:t>
            </w:r>
            <w:r w:rsidRPr="003A52A3">
              <w:rPr>
                <w:rFonts w:ascii="Times New Roman" w:eastAsia="宋体" w:hAnsi="Times New Roman" w:cs="Times New Roman"/>
                <w:iCs/>
                <w:color w:val="000000"/>
                <w:sz w:val="24"/>
                <w:szCs w:val="24"/>
              </w:rPr>
              <w:t>万元，同比增长</w:t>
            </w:r>
            <w:r w:rsidRPr="003A52A3">
              <w:rPr>
                <w:rFonts w:ascii="Times New Roman" w:eastAsia="宋体" w:hAnsi="Times New Roman" w:cs="Times New Roman"/>
                <w:iCs/>
                <w:color w:val="000000"/>
                <w:sz w:val="24"/>
                <w:szCs w:val="24"/>
              </w:rPr>
              <w:t>64.83%</w:t>
            </w:r>
            <w:r w:rsidRPr="003A52A3">
              <w:rPr>
                <w:rFonts w:ascii="Times New Roman" w:eastAsia="宋体" w:hAnsi="Times New Roman" w:cs="Times New Roman"/>
                <w:iCs/>
                <w:color w:val="000000"/>
                <w:sz w:val="24"/>
                <w:szCs w:val="24"/>
              </w:rPr>
              <w:t>。其中，受益于国产存储芯片产能的持续扩充，以及逻辑、先进封装等领域设备国产化率的提升，公司半导体业务持续放量，订单和收入均实现了快速增长。</w:t>
            </w:r>
            <w:r w:rsidRPr="003A52A3">
              <w:rPr>
                <w:rFonts w:ascii="Times New Roman" w:eastAsia="宋体" w:hAnsi="Times New Roman" w:cs="Times New Roman"/>
                <w:iCs/>
                <w:color w:val="000000"/>
                <w:sz w:val="24"/>
                <w:szCs w:val="24"/>
              </w:rPr>
              <w:t>2025</w:t>
            </w:r>
            <w:r w:rsidRPr="003A52A3">
              <w:rPr>
                <w:rFonts w:ascii="Times New Roman" w:eastAsia="宋体" w:hAnsi="Times New Roman" w:cs="Times New Roman"/>
                <w:iCs/>
                <w:color w:val="000000"/>
                <w:sz w:val="24"/>
                <w:szCs w:val="24"/>
              </w:rPr>
              <w:t>年</w:t>
            </w:r>
            <w:r w:rsidRPr="003A52A3">
              <w:rPr>
                <w:rFonts w:ascii="Times New Roman" w:eastAsia="宋体" w:hAnsi="Times New Roman" w:cs="Times New Roman"/>
                <w:iCs/>
                <w:color w:val="000000"/>
                <w:sz w:val="24"/>
                <w:szCs w:val="24"/>
              </w:rPr>
              <w:t>1-9</w:t>
            </w:r>
            <w:r w:rsidRPr="003A52A3">
              <w:rPr>
                <w:rFonts w:ascii="Times New Roman" w:eastAsia="宋体" w:hAnsi="Times New Roman" w:cs="Times New Roman"/>
                <w:iCs/>
                <w:color w:val="000000"/>
                <w:sz w:val="24"/>
                <w:szCs w:val="24"/>
              </w:rPr>
              <w:t>月，公司半导体设备营业收入</w:t>
            </w:r>
            <w:r w:rsidRPr="003A52A3">
              <w:rPr>
                <w:rFonts w:ascii="Times New Roman" w:eastAsia="宋体" w:hAnsi="Times New Roman" w:cs="Times New Roman"/>
                <w:iCs/>
                <w:color w:val="000000"/>
                <w:sz w:val="24"/>
                <w:szCs w:val="24"/>
              </w:rPr>
              <w:t>5.26</w:t>
            </w:r>
            <w:r w:rsidRPr="003A52A3">
              <w:rPr>
                <w:rFonts w:ascii="Times New Roman" w:eastAsia="宋体" w:hAnsi="Times New Roman" w:cs="Times New Roman"/>
                <w:iCs/>
                <w:color w:val="000000"/>
                <w:sz w:val="24"/>
                <w:szCs w:val="24"/>
              </w:rPr>
              <w:t>亿元，同比增长</w:t>
            </w:r>
            <w:r w:rsidRPr="003A52A3">
              <w:rPr>
                <w:rFonts w:ascii="Times New Roman" w:eastAsia="宋体" w:hAnsi="Times New Roman" w:cs="Times New Roman"/>
                <w:iCs/>
                <w:color w:val="000000"/>
                <w:sz w:val="24"/>
                <w:szCs w:val="24"/>
              </w:rPr>
              <w:t>78.27%</w:t>
            </w:r>
            <w:r w:rsidRPr="003A52A3">
              <w:rPr>
                <w:rFonts w:ascii="Times New Roman" w:eastAsia="宋体" w:hAnsi="Times New Roman" w:cs="Times New Roman"/>
                <w:iCs/>
                <w:color w:val="000000"/>
                <w:sz w:val="24"/>
                <w:szCs w:val="24"/>
              </w:rPr>
              <w:t>，占营业收入的比例达到</w:t>
            </w:r>
            <w:r w:rsidRPr="003A52A3">
              <w:rPr>
                <w:rFonts w:ascii="Times New Roman" w:eastAsia="宋体" w:hAnsi="Times New Roman" w:cs="Times New Roman"/>
                <w:iCs/>
                <w:color w:val="000000"/>
                <w:sz w:val="24"/>
                <w:szCs w:val="24"/>
              </w:rPr>
              <w:t>30.56%</w:t>
            </w:r>
            <w:r w:rsidRPr="003A52A3">
              <w:rPr>
                <w:rFonts w:ascii="Times New Roman" w:eastAsia="宋体" w:hAnsi="Times New Roman" w:cs="Times New Roman"/>
                <w:iCs/>
                <w:color w:val="000000"/>
                <w:sz w:val="24"/>
                <w:szCs w:val="24"/>
              </w:rPr>
              <w:t>；半导体领域新增订单约</w:t>
            </w:r>
            <w:r w:rsidRPr="003A52A3">
              <w:rPr>
                <w:rFonts w:ascii="Times New Roman" w:eastAsia="宋体" w:hAnsi="Times New Roman" w:cs="Times New Roman"/>
                <w:iCs/>
                <w:color w:val="000000"/>
                <w:sz w:val="24"/>
                <w:szCs w:val="24"/>
              </w:rPr>
              <w:t>14.83</w:t>
            </w:r>
            <w:r w:rsidRPr="003A52A3">
              <w:rPr>
                <w:rFonts w:ascii="Times New Roman" w:eastAsia="宋体" w:hAnsi="Times New Roman" w:cs="Times New Roman"/>
                <w:iCs/>
                <w:color w:val="000000"/>
                <w:sz w:val="24"/>
                <w:szCs w:val="24"/>
              </w:rPr>
              <w:t>亿元，同比增长</w:t>
            </w:r>
            <w:r w:rsidRPr="003A52A3">
              <w:rPr>
                <w:rFonts w:ascii="Times New Roman" w:eastAsia="宋体" w:hAnsi="Times New Roman" w:cs="Times New Roman"/>
                <w:iCs/>
                <w:color w:val="000000"/>
                <w:sz w:val="24"/>
                <w:szCs w:val="24"/>
              </w:rPr>
              <w:t>97.26%</w:t>
            </w:r>
            <w:r w:rsidRPr="003A52A3">
              <w:rPr>
                <w:rFonts w:ascii="Times New Roman" w:eastAsia="宋体" w:hAnsi="Times New Roman" w:cs="Times New Roman"/>
                <w:iCs/>
                <w:color w:val="000000"/>
                <w:sz w:val="24"/>
                <w:szCs w:val="24"/>
              </w:rPr>
              <w:t>。</w:t>
            </w:r>
          </w:p>
          <w:p w14:paraId="6F8D5372" w14:textId="31F74D98" w:rsidR="00462073" w:rsidRPr="003A52A3" w:rsidRDefault="001F452E" w:rsidP="00462073">
            <w:pPr>
              <w:spacing w:line="480" w:lineRule="atLeast"/>
              <w:ind w:firstLineChars="200" w:firstLine="482"/>
              <w:rPr>
                <w:rFonts w:ascii="Times New Roman" w:eastAsia="宋体" w:hAnsi="Times New Roman" w:cs="Times New Roman"/>
                <w:b/>
                <w:iCs/>
                <w:color w:val="000000"/>
                <w:sz w:val="24"/>
                <w:szCs w:val="24"/>
              </w:rPr>
            </w:pPr>
            <w:r w:rsidRPr="003A52A3">
              <w:rPr>
                <w:rFonts w:ascii="Times New Roman" w:eastAsia="宋体" w:hAnsi="Times New Roman" w:cs="Times New Roman"/>
                <w:b/>
                <w:iCs/>
                <w:color w:val="000000"/>
                <w:sz w:val="24"/>
                <w:szCs w:val="24"/>
              </w:rPr>
              <w:t>二、</w:t>
            </w:r>
            <w:r w:rsidR="00106193" w:rsidRPr="003A52A3">
              <w:rPr>
                <w:rFonts w:ascii="Times New Roman" w:eastAsia="宋体" w:hAnsi="Times New Roman" w:cs="Times New Roman"/>
                <w:b/>
                <w:iCs/>
                <w:color w:val="000000"/>
                <w:sz w:val="24"/>
                <w:szCs w:val="24"/>
              </w:rPr>
              <w:t>主要交流问题及回复</w:t>
            </w:r>
          </w:p>
          <w:p w14:paraId="64B04B70" w14:textId="63BB509A" w:rsidR="00726B85" w:rsidRPr="003A52A3" w:rsidRDefault="00726B85" w:rsidP="00726B85">
            <w:pPr>
              <w:spacing w:line="480" w:lineRule="atLeast"/>
              <w:ind w:firstLineChars="200" w:firstLine="482"/>
              <w:rPr>
                <w:rFonts w:ascii="Times New Roman" w:eastAsia="宋体" w:hAnsi="Times New Roman" w:cs="Times New Roman"/>
                <w:b/>
                <w:sz w:val="24"/>
                <w:lang w:bidi="ar"/>
              </w:rPr>
            </w:pPr>
            <w:r w:rsidRPr="003A52A3">
              <w:rPr>
                <w:rFonts w:ascii="Times New Roman" w:eastAsia="宋体" w:hAnsi="Times New Roman" w:cs="Times New Roman"/>
                <w:b/>
                <w:sz w:val="24"/>
                <w:lang w:bidi="ar"/>
              </w:rPr>
              <w:t>1</w:t>
            </w:r>
            <w:r w:rsidRPr="003A52A3">
              <w:rPr>
                <w:rFonts w:ascii="Times New Roman" w:eastAsia="宋体" w:hAnsi="Times New Roman" w:cs="Times New Roman"/>
                <w:b/>
                <w:sz w:val="24"/>
                <w:lang w:bidi="ar"/>
              </w:rPr>
              <w:t>、</w:t>
            </w:r>
            <w:r w:rsidR="00DA12CC" w:rsidRPr="003A52A3">
              <w:rPr>
                <w:rFonts w:ascii="Times New Roman" w:eastAsia="宋体" w:hAnsi="Times New Roman" w:cs="Times New Roman"/>
                <w:b/>
                <w:sz w:val="24"/>
                <w:lang w:bidi="ar"/>
              </w:rPr>
              <w:t>能否简要介绍一下公司</w:t>
            </w:r>
            <w:r w:rsidRPr="003A52A3">
              <w:rPr>
                <w:rFonts w:ascii="Times New Roman" w:eastAsia="宋体" w:hAnsi="Times New Roman" w:cs="Times New Roman"/>
                <w:b/>
                <w:sz w:val="24"/>
                <w:lang w:bidi="ar"/>
              </w:rPr>
              <w:t>，</w:t>
            </w:r>
            <w:r w:rsidR="00DA12CC" w:rsidRPr="003A52A3">
              <w:rPr>
                <w:rFonts w:ascii="Times New Roman" w:eastAsia="宋体" w:hAnsi="Times New Roman" w:cs="Times New Roman"/>
                <w:b/>
                <w:sz w:val="24"/>
                <w:lang w:bidi="ar"/>
              </w:rPr>
              <w:t>并谈谈</w:t>
            </w:r>
            <w:r w:rsidRPr="003A52A3">
              <w:rPr>
                <w:rFonts w:ascii="Times New Roman" w:eastAsia="宋体" w:hAnsi="Times New Roman" w:cs="Times New Roman"/>
                <w:b/>
                <w:sz w:val="24"/>
                <w:lang w:bidi="ar"/>
              </w:rPr>
              <w:t>公司在全球薄膜沉积设备领域处于什么位置？</w:t>
            </w:r>
          </w:p>
          <w:p w14:paraId="551FFD79" w14:textId="1112E7DB" w:rsidR="00726B85" w:rsidRPr="003A52A3" w:rsidRDefault="009927F2" w:rsidP="00726B85">
            <w:pPr>
              <w:spacing w:line="480" w:lineRule="atLeast"/>
              <w:ind w:firstLineChars="200" w:firstLine="480"/>
              <w:rPr>
                <w:rFonts w:ascii="Times New Roman" w:eastAsia="宋体" w:hAnsi="Times New Roman" w:cs="Times New Roman"/>
                <w:sz w:val="24"/>
                <w:lang w:bidi="ar"/>
              </w:rPr>
            </w:pPr>
            <w:r w:rsidRPr="003A52A3">
              <w:rPr>
                <w:rFonts w:ascii="Times New Roman" w:eastAsia="宋体" w:hAnsi="Times New Roman" w:cs="Times New Roman"/>
                <w:sz w:val="24"/>
                <w:lang w:bidi="ar"/>
              </w:rPr>
              <w:t>微导纳米</w:t>
            </w:r>
            <w:r w:rsidR="00B96727" w:rsidRPr="003A52A3">
              <w:rPr>
                <w:rFonts w:ascii="Times New Roman" w:eastAsia="宋体" w:hAnsi="Times New Roman" w:cs="Times New Roman"/>
                <w:sz w:val="24"/>
                <w:lang w:bidi="ar"/>
              </w:rPr>
              <w:t>成立于</w:t>
            </w:r>
            <w:r w:rsidR="00726B85" w:rsidRPr="003A52A3">
              <w:rPr>
                <w:rFonts w:ascii="Times New Roman" w:eastAsia="宋体" w:hAnsi="Times New Roman" w:cs="Times New Roman"/>
                <w:sz w:val="24"/>
                <w:lang w:bidi="ar"/>
              </w:rPr>
              <w:t>2015</w:t>
            </w:r>
            <w:r w:rsidR="00726B85" w:rsidRPr="003A52A3">
              <w:rPr>
                <w:rFonts w:ascii="Times New Roman" w:eastAsia="宋体" w:hAnsi="Times New Roman" w:cs="Times New Roman"/>
                <w:sz w:val="24"/>
                <w:lang w:bidi="ar"/>
              </w:rPr>
              <w:t>年，由</w:t>
            </w:r>
            <w:r w:rsidR="00726B85" w:rsidRPr="003A52A3">
              <w:rPr>
                <w:rFonts w:ascii="Times New Roman" w:eastAsia="宋体" w:hAnsi="Times New Roman" w:cs="Times New Roman"/>
                <w:sz w:val="24"/>
                <w:lang w:bidi="ar"/>
              </w:rPr>
              <w:t>LI WEI MIN</w:t>
            </w:r>
            <w:r w:rsidR="00726B85" w:rsidRPr="003A52A3">
              <w:rPr>
                <w:rFonts w:ascii="Times New Roman" w:eastAsia="宋体" w:hAnsi="Times New Roman" w:cs="Times New Roman"/>
                <w:sz w:val="24"/>
                <w:lang w:bidi="ar"/>
              </w:rPr>
              <w:t>博士等半导体薄膜沉</w:t>
            </w:r>
            <w:r w:rsidRPr="003A52A3">
              <w:rPr>
                <w:rFonts w:ascii="Times New Roman" w:eastAsia="宋体" w:hAnsi="Times New Roman" w:cs="Times New Roman"/>
                <w:sz w:val="24"/>
                <w:lang w:bidi="ar"/>
              </w:rPr>
              <w:t>积技术专家</w:t>
            </w:r>
            <w:r w:rsidR="00726B85" w:rsidRPr="003A52A3">
              <w:rPr>
                <w:rFonts w:ascii="Times New Roman" w:eastAsia="宋体" w:hAnsi="Times New Roman" w:cs="Times New Roman"/>
                <w:sz w:val="24"/>
                <w:lang w:bidi="ar"/>
              </w:rPr>
              <w:t>共同创立</w:t>
            </w:r>
            <w:r w:rsidR="00DA12CC" w:rsidRPr="003A52A3">
              <w:rPr>
                <w:rFonts w:ascii="Times New Roman" w:eastAsia="宋体" w:hAnsi="Times New Roman" w:cs="Times New Roman"/>
                <w:sz w:val="24"/>
                <w:lang w:bidi="ar"/>
              </w:rPr>
              <w:t>，初心是将</w:t>
            </w:r>
            <w:r w:rsidR="00DA12CC" w:rsidRPr="003A52A3">
              <w:rPr>
                <w:rFonts w:ascii="Times New Roman" w:eastAsia="宋体" w:hAnsi="Times New Roman" w:cs="Times New Roman"/>
                <w:sz w:val="24"/>
                <w:lang w:bidi="ar"/>
              </w:rPr>
              <w:t>ALD</w:t>
            </w:r>
            <w:r w:rsidR="00DA12CC" w:rsidRPr="003A52A3">
              <w:rPr>
                <w:rFonts w:ascii="Times New Roman" w:eastAsia="宋体" w:hAnsi="Times New Roman" w:cs="Times New Roman"/>
                <w:sz w:val="24"/>
                <w:lang w:bidi="ar"/>
              </w:rPr>
              <w:t>等尖端薄膜沉积技术产业化应用于国内半导体及泛半导体领域</w:t>
            </w:r>
            <w:r w:rsidR="00726B85" w:rsidRPr="003A52A3">
              <w:rPr>
                <w:rFonts w:ascii="Times New Roman" w:eastAsia="宋体" w:hAnsi="Times New Roman" w:cs="Times New Roman"/>
                <w:sz w:val="24"/>
                <w:lang w:bidi="ar"/>
              </w:rPr>
              <w:t>。</w:t>
            </w:r>
            <w:r w:rsidR="00B96727" w:rsidRPr="003A52A3">
              <w:rPr>
                <w:rFonts w:ascii="Times New Roman" w:eastAsia="宋体" w:hAnsi="Times New Roman" w:cs="Times New Roman"/>
                <w:sz w:val="24"/>
                <w:lang w:bidi="ar"/>
              </w:rPr>
              <w:t>伴随</w:t>
            </w:r>
            <w:r w:rsidRPr="003A52A3">
              <w:rPr>
                <w:rFonts w:ascii="Times New Roman" w:eastAsia="宋体" w:hAnsi="Times New Roman" w:cs="Times New Roman"/>
                <w:sz w:val="24"/>
                <w:lang w:bidi="ar"/>
              </w:rPr>
              <w:t>国内半导体产业</w:t>
            </w:r>
            <w:r w:rsidR="00726B85" w:rsidRPr="003A52A3">
              <w:rPr>
                <w:rFonts w:ascii="Times New Roman" w:eastAsia="宋体" w:hAnsi="Times New Roman" w:cs="Times New Roman"/>
                <w:sz w:val="24"/>
                <w:lang w:bidi="ar"/>
              </w:rPr>
              <w:t>自主创新</w:t>
            </w:r>
            <w:r w:rsidR="00B96727" w:rsidRPr="003A52A3">
              <w:rPr>
                <w:rFonts w:ascii="Times New Roman" w:eastAsia="宋体" w:hAnsi="Times New Roman" w:cs="Times New Roman"/>
                <w:sz w:val="24"/>
                <w:lang w:bidi="ar"/>
              </w:rPr>
              <w:t>与</w:t>
            </w:r>
            <w:r w:rsidR="00726B85" w:rsidRPr="003A52A3">
              <w:rPr>
                <w:rFonts w:ascii="Times New Roman" w:eastAsia="宋体" w:hAnsi="Times New Roman" w:cs="Times New Roman"/>
                <w:sz w:val="24"/>
                <w:lang w:bidi="ar"/>
              </w:rPr>
              <w:t>国产</w:t>
            </w:r>
            <w:r w:rsidR="0031069F" w:rsidRPr="003A52A3">
              <w:rPr>
                <w:rFonts w:ascii="Times New Roman" w:eastAsia="宋体" w:hAnsi="Times New Roman" w:cs="Times New Roman"/>
                <w:sz w:val="24"/>
                <w:lang w:bidi="ar"/>
              </w:rPr>
              <w:t>化</w:t>
            </w:r>
            <w:r w:rsidR="00726B85" w:rsidRPr="003A52A3">
              <w:rPr>
                <w:rFonts w:ascii="Times New Roman" w:eastAsia="宋体" w:hAnsi="Times New Roman" w:cs="Times New Roman"/>
                <w:sz w:val="24"/>
                <w:lang w:bidi="ar"/>
              </w:rPr>
              <w:t>的发展浪潮，公司实现了</w:t>
            </w:r>
            <w:r w:rsidR="00B96727" w:rsidRPr="003A52A3">
              <w:rPr>
                <w:rFonts w:ascii="Times New Roman" w:eastAsia="宋体" w:hAnsi="Times New Roman" w:cs="Times New Roman"/>
                <w:sz w:val="24"/>
                <w:lang w:bidi="ar"/>
              </w:rPr>
              <w:t>快速</w:t>
            </w:r>
            <w:r w:rsidRPr="003A52A3">
              <w:rPr>
                <w:rFonts w:ascii="Times New Roman" w:eastAsia="宋体" w:hAnsi="Times New Roman" w:cs="Times New Roman"/>
                <w:sz w:val="24"/>
                <w:lang w:bidi="ar"/>
              </w:rPr>
              <w:t>发展</w:t>
            </w:r>
            <w:r w:rsidR="00726B85" w:rsidRPr="003A52A3">
              <w:rPr>
                <w:rFonts w:ascii="Times New Roman" w:eastAsia="宋体" w:hAnsi="Times New Roman" w:cs="Times New Roman"/>
                <w:sz w:val="24"/>
                <w:lang w:bidi="ar"/>
              </w:rPr>
              <w:t>。</w:t>
            </w:r>
          </w:p>
          <w:p w14:paraId="115539CF" w14:textId="6A0D5042" w:rsidR="00726B85" w:rsidRPr="003A52A3" w:rsidRDefault="00A05ABF" w:rsidP="00DA12CC">
            <w:pPr>
              <w:spacing w:line="480" w:lineRule="atLeast"/>
              <w:ind w:firstLineChars="200" w:firstLine="480"/>
              <w:rPr>
                <w:rFonts w:ascii="Times New Roman" w:eastAsia="宋体" w:hAnsi="Times New Roman" w:cs="Times New Roman"/>
                <w:sz w:val="24"/>
                <w:lang w:bidi="ar"/>
              </w:rPr>
            </w:pPr>
            <w:r w:rsidRPr="003A52A3">
              <w:rPr>
                <w:rFonts w:ascii="Times New Roman" w:eastAsia="宋体" w:hAnsi="Times New Roman" w:cs="Times New Roman"/>
                <w:sz w:val="24"/>
                <w:lang w:bidi="ar"/>
              </w:rPr>
              <w:t>2019</w:t>
            </w:r>
            <w:r w:rsidR="00726B85" w:rsidRPr="003A52A3">
              <w:rPr>
                <w:rFonts w:ascii="Times New Roman" w:eastAsia="宋体" w:hAnsi="Times New Roman" w:cs="Times New Roman"/>
                <w:sz w:val="24"/>
                <w:lang w:bidi="ar"/>
              </w:rPr>
              <w:t>年，公司</w:t>
            </w:r>
            <w:r w:rsidR="00DA12CC" w:rsidRPr="003A52A3">
              <w:rPr>
                <w:rFonts w:ascii="Times New Roman" w:eastAsia="宋体" w:hAnsi="Times New Roman" w:cs="Times New Roman"/>
                <w:sz w:val="24"/>
                <w:lang w:bidi="ar"/>
              </w:rPr>
              <w:t>成功研制了国内首台</w:t>
            </w:r>
            <w:r w:rsidR="00726B85" w:rsidRPr="003A52A3">
              <w:rPr>
                <w:rFonts w:ascii="Times New Roman" w:eastAsia="宋体" w:hAnsi="Times New Roman" w:cs="Times New Roman"/>
                <w:sz w:val="24"/>
                <w:lang w:bidi="ar"/>
              </w:rPr>
              <w:t>应用于集成电路制造前道生产线的量产型</w:t>
            </w:r>
            <w:r w:rsidR="00726B85" w:rsidRPr="003A52A3">
              <w:rPr>
                <w:rFonts w:ascii="Times New Roman" w:eastAsia="宋体" w:hAnsi="Times New Roman" w:cs="Times New Roman"/>
                <w:sz w:val="24"/>
                <w:lang w:bidi="ar"/>
              </w:rPr>
              <w:t>High-</w:t>
            </w:r>
            <w:r w:rsidR="00726B85" w:rsidRPr="003A52A3">
              <w:rPr>
                <w:rFonts w:ascii="Times New Roman" w:eastAsia="宋体" w:hAnsi="Times New Roman" w:cs="Times New Roman"/>
                <w:i/>
                <w:sz w:val="24"/>
                <w:lang w:bidi="ar"/>
              </w:rPr>
              <w:t>k</w:t>
            </w:r>
            <w:r w:rsidR="00726B85" w:rsidRPr="003A52A3">
              <w:rPr>
                <w:rFonts w:ascii="Times New Roman" w:eastAsia="宋体" w:hAnsi="Times New Roman" w:cs="Times New Roman"/>
                <w:sz w:val="24"/>
                <w:lang w:bidi="ar"/>
              </w:rPr>
              <w:t xml:space="preserve"> ALD</w:t>
            </w:r>
            <w:r w:rsidR="00DA12CC" w:rsidRPr="003A52A3">
              <w:rPr>
                <w:rFonts w:ascii="Times New Roman" w:eastAsia="宋体" w:hAnsi="Times New Roman" w:cs="Times New Roman"/>
                <w:sz w:val="24"/>
                <w:lang w:bidi="ar"/>
              </w:rPr>
              <w:t>设备并实现量产，解决了关键工艺的</w:t>
            </w:r>
            <w:r w:rsidR="00DA12CC" w:rsidRPr="003A52A3">
              <w:rPr>
                <w:rFonts w:ascii="Times New Roman" w:eastAsia="宋体" w:hAnsi="Times New Roman" w:cs="Times New Roman"/>
                <w:sz w:val="24"/>
                <w:lang w:bidi="ar"/>
              </w:rPr>
              <w:t>“</w:t>
            </w:r>
            <w:r w:rsidR="00DA12CC" w:rsidRPr="003A52A3">
              <w:rPr>
                <w:rFonts w:ascii="Times New Roman" w:eastAsia="宋体" w:hAnsi="Times New Roman" w:cs="Times New Roman"/>
                <w:sz w:val="24"/>
                <w:lang w:bidi="ar"/>
              </w:rPr>
              <w:t>卡脖子</w:t>
            </w:r>
            <w:r w:rsidR="00DA12CC" w:rsidRPr="003A52A3">
              <w:rPr>
                <w:rFonts w:ascii="Times New Roman" w:eastAsia="宋体" w:hAnsi="Times New Roman" w:cs="Times New Roman"/>
                <w:sz w:val="24"/>
                <w:lang w:bidi="ar"/>
              </w:rPr>
              <w:t>”</w:t>
            </w:r>
            <w:r w:rsidR="00DA12CC" w:rsidRPr="003A52A3">
              <w:rPr>
                <w:rFonts w:ascii="Times New Roman" w:eastAsia="宋体" w:hAnsi="Times New Roman" w:cs="Times New Roman"/>
                <w:sz w:val="24"/>
                <w:lang w:bidi="ar"/>
              </w:rPr>
              <w:t>问题。此后，公司又持续推出多款</w:t>
            </w:r>
            <w:r w:rsidR="00DA12CC" w:rsidRPr="003A52A3">
              <w:rPr>
                <w:rFonts w:ascii="Times New Roman" w:eastAsia="宋体" w:hAnsi="Times New Roman" w:cs="Times New Roman"/>
                <w:sz w:val="24"/>
                <w:lang w:bidi="ar"/>
              </w:rPr>
              <w:t>ALD</w:t>
            </w:r>
            <w:r w:rsidR="00DA12CC" w:rsidRPr="003A52A3">
              <w:rPr>
                <w:rFonts w:ascii="Times New Roman" w:eastAsia="宋体" w:hAnsi="Times New Roman" w:cs="Times New Roman"/>
                <w:sz w:val="24"/>
                <w:lang w:bidi="ar"/>
              </w:rPr>
              <w:t>和</w:t>
            </w:r>
            <w:r w:rsidR="00DA12CC" w:rsidRPr="003A52A3">
              <w:rPr>
                <w:rFonts w:ascii="Times New Roman" w:eastAsia="宋体" w:hAnsi="Times New Roman" w:cs="Times New Roman"/>
                <w:sz w:val="24"/>
                <w:lang w:bidi="ar"/>
              </w:rPr>
              <w:t>CVD</w:t>
            </w:r>
            <w:r w:rsidR="00DA12CC" w:rsidRPr="003A52A3">
              <w:rPr>
                <w:rFonts w:ascii="Times New Roman" w:eastAsia="宋体" w:hAnsi="Times New Roman" w:cs="Times New Roman"/>
                <w:sz w:val="24"/>
                <w:lang w:bidi="ar"/>
              </w:rPr>
              <w:t>产品，在多个关键工艺领域实现了国产化的突破，应用领域覆盖了</w:t>
            </w:r>
            <w:r w:rsidR="00DA12CC" w:rsidRPr="003A52A3">
              <w:rPr>
                <w:rFonts w:ascii="Times New Roman" w:eastAsia="宋体" w:hAnsi="Times New Roman" w:cs="Times New Roman"/>
                <w:sz w:val="24"/>
                <w:lang w:bidi="ar"/>
              </w:rPr>
              <w:lastRenderedPageBreak/>
              <w:t>逻辑芯片、存储芯片、先进封装、化合物半导体和新型显示（硅基</w:t>
            </w:r>
            <w:r w:rsidR="00DA12CC" w:rsidRPr="003A52A3">
              <w:rPr>
                <w:rFonts w:ascii="Times New Roman" w:eastAsia="宋体" w:hAnsi="Times New Roman" w:cs="Times New Roman"/>
                <w:sz w:val="24"/>
                <w:lang w:bidi="ar"/>
              </w:rPr>
              <w:t>OLED</w:t>
            </w:r>
            <w:r w:rsidR="00DA12CC" w:rsidRPr="003A52A3">
              <w:rPr>
                <w:rFonts w:ascii="Times New Roman" w:eastAsia="宋体" w:hAnsi="Times New Roman" w:cs="Times New Roman"/>
                <w:sz w:val="24"/>
                <w:lang w:bidi="ar"/>
              </w:rPr>
              <w:t>）等领域。</w:t>
            </w:r>
            <w:r w:rsidR="00726B85" w:rsidRPr="003A52A3">
              <w:rPr>
                <w:rFonts w:ascii="Times New Roman" w:eastAsia="宋体" w:hAnsi="Times New Roman" w:cs="Times New Roman"/>
                <w:sz w:val="24"/>
                <w:lang w:bidi="ar"/>
              </w:rPr>
              <w:t>通过多年的自主创新和</w:t>
            </w:r>
            <w:r w:rsidR="00B96727" w:rsidRPr="003A52A3">
              <w:rPr>
                <w:rFonts w:ascii="Times New Roman" w:eastAsia="宋体" w:hAnsi="Times New Roman" w:cs="Times New Roman"/>
                <w:sz w:val="24"/>
                <w:lang w:bidi="ar"/>
              </w:rPr>
              <w:t>技术积累</w:t>
            </w:r>
            <w:r w:rsidR="00726B85" w:rsidRPr="003A52A3">
              <w:rPr>
                <w:rFonts w:ascii="Times New Roman" w:eastAsia="宋体" w:hAnsi="Times New Roman" w:cs="Times New Roman"/>
                <w:sz w:val="24"/>
                <w:lang w:bidi="ar"/>
              </w:rPr>
              <w:t>，公司</w:t>
            </w:r>
            <w:r w:rsidR="0031069F" w:rsidRPr="003A52A3">
              <w:rPr>
                <w:rFonts w:ascii="Times New Roman" w:eastAsia="宋体" w:hAnsi="Times New Roman" w:cs="Times New Roman"/>
                <w:sz w:val="24"/>
                <w:lang w:bidi="ar"/>
              </w:rPr>
              <w:t>多项核心设备的关键性能指标达到国际先进水平，</w:t>
            </w:r>
            <w:r w:rsidR="00DA12CC" w:rsidRPr="003A52A3">
              <w:rPr>
                <w:rFonts w:ascii="Times New Roman" w:eastAsia="宋体" w:hAnsi="Times New Roman" w:cs="Times New Roman"/>
                <w:sz w:val="24"/>
                <w:lang w:bidi="ar"/>
              </w:rPr>
              <w:t>产品与国际龙头</w:t>
            </w:r>
            <w:r w:rsidR="0031069F" w:rsidRPr="003A52A3">
              <w:rPr>
                <w:rFonts w:ascii="Times New Roman" w:eastAsia="宋体" w:hAnsi="Times New Roman" w:cs="Times New Roman"/>
                <w:sz w:val="24"/>
                <w:lang w:bidi="ar"/>
              </w:rPr>
              <w:t>厂商</w:t>
            </w:r>
            <w:r w:rsidR="00DA12CC" w:rsidRPr="003A52A3">
              <w:rPr>
                <w:rFonts w:ascii="Times New Roman" w:eastAsia="宋体" w:hAnsi="Times New Roman" w:cs="Times New Roman"/>
                <w:sz w:val="24"/>
                <w:lang w:bidi="ar"/>
              </w:rPr>
              <w:t>相</w:t>
            </w:r>
            <w:r w:rsidR="0031069F" w:rsidRPr="003A52A3">
              <w:rPr>
                <w:rFonts w:ascii="Times New Roman" w:eastAsia="宋体" w:hAnsi="Times New Roman" w:cs="Times New Roman"/>
                <w:sz w:val="24"/>
                <w:lang w:bidi="ar"/>
              </w:rPr>
              <w:t>竞争</w:t>
            </w:r>
            <w:r w:rsidR="00B96727" w:rsidRPr="003A52A3">
              <w:rPr>
                <w:rFonts w:ascii="Times New Roman" w:eastAsia="宋体" w:hAnsi="Times New Roman" w:cs="Times New Roman"/>
                <w:sz w:val="24"/>
                <w:lang w:bidi="ar"/>
              </w:rPr>
              <w:t>。</w:t>
            </w:r>
          </w:p>
          <w:p w14:paraId="2DEB25CF" w14:textId="470D07C8" w:rsidR="00726B85" w:rsidRPr="003A52A3" w:rsidRDefault="00726B85" w:rsidP="00485498">
            <w:pPr>
              <w:spacing w:line="480" w:lineRule="atLeast"/>
              <w:ind w:firstLineChars="200" w:firstLine="482"/>
              <w:rPr>
                <w:rFonts w:ascii="Times New Roman" w:eastAsia="宋体" w:hAnsi="Times New Roman" w:cs="Times New Roman"/>
                <w:b/>
                <w:iCs/>
                <w:color w:val="000000"/>
                <w:sz w:val="24"/>
                <w:szCs w:val="24"/>
              </w:rPr>
            </w:pPr>
            <w:r w:rsidRPr="003A52A3">
              <w:rPr>
                <w:rFonts w:ascii="Times New Roman" w:eastAsia="宋体" w:hAnsi="Times New Roman" w:cs="Times New Roman"/>
                <w:b/>
                <w:sz w:val="24"/>
                <w:lang w:bidi="ar"/>
              </w:rPr>
              <w:t>2</w:t>
            </w:r>
            <w:r w:rsidRPr="003A52A3">
              <w:rPr>
                <w:rFonts w:ascii="Times New Roman" w:eastAsia="宋体" w:hAnsi="Times New Roman" w:cs="Times New Roman"/>
                <w:b/>
                <w:sz w:val="24"/>
                <w:lang w:bidi="ar"/>
              </w:rPr>
              <w:t>、公司</w:t>
            </w:r>
            <w:r w:rsidR="0031069F" w:rsidRPr="003A52A3">
              <w:rPr>
                <w:rFonts w:ascii="Times New Roman" w:eastAsia="宋体" w:hAnsi="Times New Roman" w:cs="Times New Roman"/>
                <w:b/>
                <w:sz w:val="24"/>
                <w:lang w:bidi="ar"/>
              </w:rPr>
              <w:t>核心技术</w:t>
            </w:r>
            <w:r w:rsidR="00DA12CC" w:rsidRPr="003A52A3">
              <w:rPr>
                <w:rFonts w:ascii="Times New Roman" w:eastAsia="宋体" w:hAnsi="Times New Roman" w:cs="Times New Roman"/>
                <w:b/>
                <w:sz w:val="24"/>
                <w:lang w:bidi="ar"/>
              </w:rPr>
              <w:t>（如</w:t>
            </w:r>
            <w:r w:rsidR="00DA12CC" w:rsidRPr="003A52A3">
              <w:rPr>
                <w:rFonts w:ascii="Times New Roman" w:eastAsia="宋体" w:hAnsi="Times New Roman" w:cs="Times New Roman"/>
                <w:b/>
                <w:sz w:val="24"/>
                <w:lang w:bidi="ar"/>
              </w:rPr>
              <w:t>ALD</w:t>
            </w:r>
            <w:r w:rsidR="00DA12CC" w:rsidRPr="003A52A3">
              <w:rPr>
                <w:rFonts w:ascii="Times New Roman" w:eastAsia="宋体" w:hAnsi="Times New Roman" w:cs="Times New Roman"/>
                <w:b/>
                <w:sz w:val="24"/>
                <w:lang w:bidi="ar"/>
              </w:rPr>
              <w:t>技术）</w:t>
            </w:r>
            <w:r w:rsidR="0031069F" w:rsidRPr="003A52A3">
              <w:rPr>
                <w:rFonts w:ascii="Times New Roman" w:eastAsia="宋体" w:hAnsi="Times New Roman" w:cs="Times New Roman"/>
                <w:b/>
                <w:sz w:val="24"/>
                <w:lang w:bidi="ar"/>
              </w:rPr>
              <w:t>的护城河，或者说不可替代性</w:t>
            </w:r>
            <w:r w:rsidRPr="003A52A3">
              <w:rPr>
                <w:rFonts w:ascii="Times New Roman" w:eastAsia="宋体" w:hAnsi="Times New Roman" w:cs="Times New Roman"/>
                <w:b/>
                <w:sz w:val="24"/>
                <w:lang w:bidi="ar"/>
              </w:rPr>
              <w:t>主要体现在哪些方面？</w:t>
            </w:r>
            <w:r w:rsidR="00DA12CC" w:rsidRPr="003A52A3">
              <w:rPr>
                <w:rFonts w:ascii="Times New Roman" w:eastAsia="宋体" w:hAnsi="Times New Roman" w:cs="Times New Roman"/>
                <w:b/>
                <w:sz w:val="24"/>
                <w:lang w:bidi="ar"/>
              </w:rPr>
              <w:t>是否容易被复制？</w:t>
            </w:r>
          </w:p>
          <w:p w14:paraId="77054461" w14:textId="6F77C73F" w:rsidR="00DA12CC" w:rsidRPr="003A52A3" w:rsidRDefault="0031069F" w:rsidP="00DA12CC">
            <w:pPr>
              <w:spacing w:line="480" w:lineRule="atLeast"/>
              <w:ind w:firstLineChars="200" w:firstLine="480"/>
              <w:rPr>
                <w:rFonts w:ascii="Times New Roman" w:eastAsia="宋体" w:hAnsi="Times New Roman" w:cs="Times New Roman"/>
                <w:sz w:val="24"/>
                <w:lang w:bidi="ar"/>
              </w:rPr>
            </w:pPr>
            <w:r w:rsidRPr="003A52A3">
              <w:rPr>
                <w:rFonts w:ascii="Times New Roman" w:eastAsia="宋体" w:hAnsi="Times New Roman" w:cs="Times New Roman"/>
                <w:sz w:val="24"/>
                <w:lang w:bidi="ar"/>
              </w:rPr>
              <w:t>半导体薄膜沉积</w:t>
            </w:r>
            <w:r w:rsidR="00DA12CC" w:rsidRPr="003A52A3">
              <w:rPr>
                <w:rFonts w:ascii="Times New Roman" w:eastAsia="宋体" w:hAnsi="Times New Roman" w:cs="Times New Roman"/>
                <w:sz w:val="24"/>
                <w:lang w:bidi="ar"/>
              </w:rPr>
              <w:t>设备的研发和制造是一个需要长期经验积累的行业</w:t>
            </w:r>
            <w:r w:rsidR="00B96727" w:rsidRPr="003A52A3">
              <w:rPr>
                <w:rFonts w:ascii="Times New Roman" w:eastAsia="宋体" w:hAnsi="Times New Roman" w:cs="Times New Roman"/>
                <w:sz w:val="24"/>
                <w:lang w:bidi="ar"/>
              </w:rPr>
              <w:t>，</w:t>
            </w:r>
            <w:r w:rsidR="00DA12CC" w:rsidRPr="003A52A3">
              <w:rPr>
                <w:rFonts w:ascii="Times New Roman" w:eastAsia="宋体" w:hAnsi="Times New Roman" w:cs="Times New Roman"/>
                <w:sz w:val="24"/>
                <w:lang w:bidi="ar"/>
              </w:rPr>
              <w:t>其技术涉及材料、机械、软件等多个学科，</w:t>
            </w:r>
            <w:r w:rsidR="00B96727" w:rsidRPr="003A52A3">
              <w:rPr>
                <w:rFonts w:ascii="Times New Roman" w:eastAsia="宋体" w:hAnsi="Times New Roman" w:cs="Times New Roman"/>
                <w:sz w:val="24"/>
                <w:lang w:bidi="ar"/>
              </w:rPr>
              <w:t>行业壁垒极高。</w:t>
            </w:r>
          </w:p>
          <w:p w14:paraId="08C9990C" w14:textId="17F0564E" w:rsidR="00DA12CC" w:rsidRPr="003A52A3" w:rsidRDefault="00B96727" w:rsidP="00DA12CC">
            <w:pPr>
              <w:spacing w:line="480" w:lineRule="atLeast"/>
              <w:ind w:firstLineChars="200" w:firstLine="480"/>
              <w:rPr>
                <w:rFonts w:ascii="Times New Roman" w:eastAsia="宋体" w:hAnsi="Times New Roman" w:cs="Times New Roman"/>
                <w:sz w:val="24"/>
                <w:lang w:bidi="ar"/>
              </w:rPr>
            </w:pPr>
            <w:r w:rsidRPr="003A52A3">
              <w:rPr>
                <w:rFonts w:ascii="Times New Roman" w:eastAsia="宋体" w:hAnsi="Times New Roman" w:cs="Times New Roman"/>
                <w:sz w:val="24"/>
                <w:lang w:bidi="ar"/>
              </w:rPr>
              <w:t>公司创始团队及核心管理人员均来自国内外顶尖半导体设备企业，</w:t>
            </w:r>
            <w:r w:rsidR="0031069F" w:rsidRPr="003A52A3">
              <w:rPr>
                <w:rFonts w:ascii="Times New Roman" w:eastAsia="宋体" w:hAnsi="Times New Roman" w:cs="Times New Roman"/>
                <w:sz w:val="24"/>
                <w:lang w:bidi="ar"/>
              </w:rPr>
              <w:t>具有</w:t>
            </w:r>
            <w:r w:rsidR="00DA12CC" w:rsidRPr="003A52A3">
              <w:rPr>
                <w:rFonts w:ascii="Times New Roman" w:eastAsia="宋体" w:hAnsi="Times New Roman" w:cs="Times New Roman"/>
                <w:sz w:val="24"/>
                <w:lang w:bidi="ar"/>
              </w:rPr>
              <w:t>超过</w:t>
            </w:r>
            <w:r w:rsidR="00DA12CC" w:rsidRPr="003A52A3">
              <w:rPr>
                <w:rFonts w:ascii="Times New Roman" w:eastAsia="宋体" w:hAnsi="Times New Roman" w:cs="Times New Roman"/>
                <w:sz w:val="24"/>
                <w:lang w:bidi="ar"/>
              </w:rPr>
              <w:t>30</w:t>
            </w:r>
            <w:r w:rsidR="00DA12CC" w:rsidRPr="003A52A3">
              <w:rPr>
                <w:rFonts w:ascii="Times New Roman" w:eastAsia="宋体" w:hAnsi="Times New Roman" w:cs="Times New Roman"/>
                <w:sz w:val="24"/>
                <w:lang w:bidi="ar"/>
              </w:rPr>
              <w:t>年的丰富研发与运营管理经验。在此基础上，公司</w:t>
            </w:r>
            <w:r w:rsidRPr="003A52A3">
              <w:rPr>
                <w:rFonts w:ascii="Times New Roman" w:eastAsia="宋体" w:hAnsi="Times New Roman" w:cs="Times New Roman"/>
                <w:sz w:val="24"/>
                <w:lang w:bidi="ar"/>
              </w:rPr>
              <w:t>建立起一支涵盖电气、工艺、机械、软件等多领域的专业工程师队伍，形成跨学科、多层次的人才梯队</w:t>
            </w:r>
            <w:r w:rsidR="005F39DA" w:rsidRPr="003A52A3">
              <w:rPr>
                <w:rFonts w:ascii="Times New Roman" w:eastAsia="宋体" w:hAnsi="Times New Roman" w:cs="Times New Roman"/>
                <w:sz w:val="24"/>
                <w:lang w:bidi="ar"/>
              </w:rPr>
              <w:t>，</w:t>
            </w:r>
            <w:r w:rsidR="008243C3" w:rsidRPr="003A52A3">
              <w:rPr>
                <w:rFonts w:ascii="Times New Roman" w:eastAsia="宋体" w:hAnsi="Times New Roman" w:cs="Times New Roman"/>
                <w:sz w:val="24"/>
                <w:lang w:bidi="ar"/>
              </w:rPr>
              <w:t>是</w:t>
            </w:r>
            <w:r w:rsidRPr="003A52A3">
              <w:rPr>
                <w:rFonts w:ascii="Times New Roman" w:eastAsia="宋体" w:hAnsi="Times New Roman" w:cs="Times New Roman"/>
                <w:sz w:val="24"/>
                <w:lang w:bidi="ar"/>
              </w:rPr>
              <w:t>国内相关领域中人才体系最完整、</w:t>
            </w:r>
            <w:r w:rsidR="00441E6F" w:rsidRPr="003A52A3">
              <w:rPr>
                <w:rFonts w:ascii="Times New Roman" w:eastAsia="宋体" w:hAnsi="Times New Roman" w:cs="Times New Roman"/>
                <w:sz w:val="24"/>
                <w:lang w:bidi="ar"/>
              </w:rPr>
              <w:t>投入最多</w:t>
            </w:r>
            <w:r w:rsidR="0031069F" w:rsidRPr="003A52A3">
              <w:rPr>
                <w:rFonts w:ascii="Times New Roman" w:eastAsia="宋体" w:hAnsi="Times New Roman" w:cs="Times New Roman"/>
                <w:sz w:val="24"/>
                <w:lang w:bidi="ar"/>
              </w:rPr>
              <w:t>、</w:t>
            </w:r>
            <w:r w:rsidRPr="003A52A3">
              <w:rPr>
                <w:rFonts w:ascii="Times New Roman" w:eastAsia="宋体" w:hAnsi="Times New Roman" w:cs="Times New Roman"/>
                <w:sz w:val="24"/>
                <w:lang w:bidi="ar"/>
              </w:rPr>
              <w:t>规模最大的</w:t>
            </w:r>
            <w:r w:rsidR="00DA12CC" w:rsidRPr="003A52A3">
              <w:rPr>
                <w:rFonts w:ascii="Times New Roman" w:eastAsia="宋体" w:hAnsi="Times New Roman" w:cs="Times New Roman"/>
                <w:sz w:val="24"/>
                <w:lang w:bidi="ar"/>
              </w:rPr>
              <w:t>专业</w:t>
            </w:r>
            <w:r w:rsidRPr="003A52A3">
              <w:rPr>
                <w:rFonts w:ascii="Times New Roman" w:eastAsia="宋体" w:hAnsi="Times New Roman" w:cs="Times New Roman"/>
                <w:sz w:val="24"/>
                <w:lang w:bidi="ar"/>
              </w:rPr>
              <w:t>团队之一</w:t>
            </w:r>
            <w:r w:rsidR="00DA12CC" w:rsidRPr="003A52A3">
              <w:rPr>
                <w:rFonts w:ascii="Times New Roman" w:eastAsia="宋体" w:hAnsi="Times New Roman" w:cs="Times New Roman"/>
                <w:sz w:val="24"/>
                <w:lang w:bidi="ar"/>
              </w:rPr>
              <w:t>。</w:t>
            </w:r>
          </w:p>
          <w:p w14:paraId="40C5A8D6" w14:textId="4ECFDEEA" w:rsidR="00726B85" w:rsidRPr="003A52A3" w:rsidRDefault="00DA12CC" w:rsidP="00DA12CC">
            <w:pPr>
              <w:spacing w:line="480" w:lineRule="atLeast"/>
              <w:ind w:firstLineChars="200" w:firstLine="480"/>
              <w:rPr>
                <w:rFonts w:ascii="Times New Roman" w:eastAsia="宋体" w:hAnsi="Times New Roman" w:cs="Times New Roman"/>
                <w:sz w:val="24"/>
                <w:lang w:bidi="ar"/>
              </w:rPr>
            </w:pPr>
            <w:r w:rsidRPr="003A52A3">
              <w:rPr>
                <w:rFonts w:ascii="Times New Roman" w:eastAsia="宋体" w:hAnsi="Times New Roman" w:cs="Times New Roman"/>
                <w:sz w:val="24"/>
                <w:lang w:bidi="ar"/>
              </w:rPr>
              <w:t>基于上述基础，</w:t>
            </w:r>
            <w:r w:rsidR="008243C3" w:rsidRPr="003A52A3">
              <w:rPr>
                <w:rFonts w:ascii="Times New Roman" w:eastAsia="宋体" w:hAnsi="Times New Roman" w:cs="Times New Roman"/>
                <w:sz w:val="24"/>
                <w:lang w:bidi="ar"/>
              </w:rPr>
              <w:t>公司</w:t>
            </w:r>
            <w:r w:rsidRPr="003A52A3">
              <w:rPr>
                <w:rFonts w:ascii="Times New Roman" w:eastAsia="宋体" w:hAnsi="Times New Roman" w:cs="Times New Roman"/>
                <w:sz w:val="24"/>
                <w:lang w:bidi="ar"/>
              </w:rPr>
              <w:t>产品才能如此之快的</w:t>
            </w:r>
            <w:r w:rsidR="008243C3" w:rsidRPr="003A52A3">
              <w:rPr>
                <w:rFonts w:ascii="Times New Roman" w:eastAsia="宋体" w:hAnsi="Times New Roman" w:cs="Times New Roman"/>
                <w:sz w:val="24"/>
                <w:lang w:bidi="ar"/>
              </w:rPr>
              <w:t>脱颖而出</w:t>
            </w:r>
            <w:r w:rsidRPr="003A52A3">
              <w:rPr>
                <w:rFonts w:ascii="Times New Roman" w:eastAsia="宋体" w:hAnsi="Times New Roman" w:cs="Times New Roman"/>
                <w:sz w:val="24"/>
                <w:lang w:bidi="ar"/>
              </w:rPr>
              <w:t>，</w:t>
            </w:r>
            <w:r w:rsidR="00B96727" w:rsidRPr="003A52A3">
              <w:rPr>
                <w:rFonts w:ascii="Times New Roman" w:eastAsia="宋体" w:hAnsi="Times New Roman" w:cs="Times New Roman"/>
                <w:sz w:val="24"/>
                <w:lang w:bidi="ar"/>
              </w:rPr>
              <w:t>在</w:t>
            </w:r>
            <w:r w:rsidRPr="003A52A3">
              <w:rPr>
                <w:rFonts w:ascii="Times New Roman" w:eastAsia="宋体" w:hAnsi="Times New Roman" w:cs="Times New Roman"/>
                <w:sz w:val="24"/>
                <w:lang w:bidi="ar"/>
              </w:rPr>
              <w:t>产业化程度</w:t>
            </w:r>
            <w:r w:rsidR="00B96727" w:rsidRPr="003A52A3">
              <w:rPr>
                <w:rFonts w:ascii="Times New Roman" w:eastAsia="宋体" w:hAnsi="Times New Roman" w:cs="Times New Roman"/>
                <w:sz w:val="24"/>
                <w:lang w:bidi="ar"/>
              </w:rPr>
              <w:t>、</w:t>
            </w:r>
            <w:r w:rsidR="0031069F" w:rsidRPr="003A52A3">
              <w:rPr>
                <w:rFonts w:ascii="Times New Roman" w:eastAsia="宋体" w:hAnsi="Times New Roman" w:cs="Times New Roman"/>
                <w:sz w:val="24"/>
                <w:lang w:bidi="ar"/>
              </w:rPr>
              <w:t>工艺覆盖度、技术领先程度和下游客户的合作等多个方面</w:t>
            </w:r>
            <w:r w:rsidRPr="003A52A3">
              <w:rPr>
                <w:rFonts w:ascii="Times New Roman" w:eastAsia="宋体" w:hAnsi="Times New Roman" w:cs="Times New Roman"/>
                <w:sz w:val="24"/>
                <w:lang w:bidi="ar"/>
              </w:rPr>
              <w:t>处于</w:t>
            </w:r>
            <w:r w:rsidR="00B96727" w:rsidRPr="003A52A3">
              <w:rPr>
                <w:rFonts w:ascii="Times New Roman" w:eastAsia="宋体" w:hAnsi="Times New Roman" w:cs="Times New Roman"/>
                <w:sz w:val="24"/>
                <w:lang w:bidi="ar"/>
              </w:rPr>
              <w:t>国内</w:t>
            </w:r>
            <w:r w:rsidRPr="003A52A3">
              <w:rPr>
                <w:rFonts w:ascii="Times New Roman" w:eastAsia="宋体" w:hAnsi="Times New Roman" w:cs="Times New Roman"/>
                <w:sz w:val="24"/>
                <w:lang w:bidi="ar"/>
              </w:rPr>
              <w:t>第一</w:t>
            </w:r>
            <w:r w:rsidR="00B96727" w:rsidRPr="003A52A3">
              <w:rPr>
                <w:rFonts w:ascii="Times New Roman" w:eastAsia="宋体" w:hAnsi="Times New Roman" w:cs="Times New Roman"/>
                <w:sz w:val="24"/>
                <w:lang w:bidi="ar"/>
              </w:rPr>
              <w:t>梯队，</w:t>
            </w:r>
            <w:r w:rsidR="0031069F" w:rsidRPr="003A52A3">
              <w:rPr>
                <w:rFonts w:ascii="Times New Roman" w:eastAsia="宋体" w:hAnsi="Times New Roman" w:cs="Times New Roman"/>
                <w:sz w:val="24"/>
                <w:lang w:bidi="ar"/>
              </w:rPr>
              <w:t>在国内半导体产业国产化过程中扮演着重要角色</w:t>
            </w:r>
            <w:r w:rsidR="00441E6F" w:rsidRPr="003A52A3">
              <w:rPr>
                <w:rFonts w:ascii="Times New Roman" w:eastAsia="宋体" w:hAnsi="Times New Roman" w:cs="Times New Roman"/>
                <w:sz w:val="24"/>
                <w:lang w:bidi="ar"/>
              </w:rPr>
              <w:t>，</w:t>
            </w:r>
            <w:r w:rsidRPr="003A52A3">
              <w:rPr>
                <w:rFonts w:ascii="Times New Roman" w:eastAsia="宋体" w:hAnsi="Times New Roman" w:cs="Times New Roman"/>
                <w:sz w:val="24"/>
                <w:lang w:bidi="ar"/>
              </w:rPr>
              <w:t>核心技术难以被简单复制。</w:t>
            </w:r>
          </w:p>
          <w:p w14:paraId="639DFAC5" w14:textId="4DC0ABBD" w:rsidR="00B96727" w:rsidRPr="003A52A3" w:rsidRDefault="00B96727" w:rsidP="00B96727">
            <w:pPr>
              <w:spacing w:line="480" w:lineRule="atLeast"/>
              <w:ind w:firstLineChars="200" w:firstLine="482"/>
              <w:rPr>
                <w:rFonts w:ascii="Times New Roman" w:eastAsia="宋体" w:hAnsi="Times New Roman" w:cs="Times New Roman"/>
                <w:b/>
                <w:sz w:val="24"/>
                <w:lang w:bidi="ar"/>
              </w:rPr>
            </w:pPr>
            <w:r w:rsidRPr="003A52A3">
              <w:rPr>
                <w:rFonts w:ascii="Times New Roman" w:eastAsia="宋体" w:hAnsi="Times New Roman" w:cs="Times New Roman"/>
                <w:b/>
                <w:iCs/>
                <w:color w:val="000000"/>
                <w:sz w:val="24"/>
                <w:szCs w:val="24"/>
              </w:rPr>
              <w:t>3</w:t>
            </w:r>
            <w:r w:rsidRPr="003A52A3">
              <w:rPr>
                <w:rFonts w:ascii="Times New Roman" w:eastAsia="宋体" w:hAnsi="Times New Roman" w:cs="Times New Roman"/>
                <w:b/>
                <w:iCs/>
                <w:color w:val="000000"/>
                <w:sz w:val="24"/>
                <w:szCs w:val="24"/>
              </w:rPr>
              <w:t>、</w:t>
            </w:r>
            <w:r w:rsidRPr="003A52A3">
              <w:rPr>
                <w:rFonts w:ascii="Times New Roman" w:eastAsia="宋体" w:hAnsi="Times New Roman" w:cs="Times New Roman"/>
                <w:b/>
                <w:sz w:val="24"/>
                <w:lang w:bidi="ar"/>
              </w:rPr>
              <w:t>如何看待目前</w:t>
            </w:r>
            <w:r w:rsidR="009927F2" w:rsidRPr="003A52A3">
              <w:rPr>
                <w:rFonts w:ascii="Times New Roman" w:eastAsia="宋体" w:hAnsi="Times New Roman" w:cs="Times New Roman"/>
                <w:b/>
                <w:sz w:val="24"/>
                <w:lang w:bidi="ar"/>
              </w:rPr>
              <w:t>人工智能（</w:t>
            </w:r>
            <w:r w:rsidR="009927F2" w:rsidRPr="003A52A3">
              <w:rPr>
                <w:rFonts w:ascii="Times New Roman" w:eastAsia="宋体" w:hAnsi="Times New Roman" w:cs="Times New Roman"/>
                <w:b/>
                <w:sz w:val="24"/>
                <w:lang w:bidi="ar"/>
              </w:rPr>
              <w:t>AI</w:t>
            </w:r>
            <w:r w:rsidR="009927F2" w:rsidRPr="003A52A3">
              <w:rPr>
                <w:rFonts w:ascii="Times New Roman" w:eastAsia="宋体" w:hAnsi="Times New Roman" w:cs="Times New Roman"/>
                <w:b/>
                <w:sz w:val="24"/>
                <w:lang w:bidi="ar"/>
              </w:rPr>
              <w:t>）</w:t>
            </w:r>
            <w:r w:rsidRPr="003A52A3">
              <w:rPr>
                <w:rFonts w:ascii="Times New Roman" w:eastAsia="宋体" w:hAnsi="Times New Roman" w:cs="Times New Roman"/>
                <w:b/>
                <w:sz w:val="24"/>
                <w:lang w:bidi="ar"/>
              </w:rPr>
              <w:t>技术对未来半导体产业，尤其是国内半导体设备产业的影响？</w:t>
            </w:r>
          </w:p>
          <w:p w14:paraId="14288F58" w14:textId="7A2B9D2A" w:rsidR="009927F2" w:rsidRPr="003A52A3" w:rsidRDefault="009927F2" w:rsidP="009927F2">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人工智能（</w:t>
            </w:r>
            <w:r w:rsidRPr="003A52A3">
              <w:rPr>
                <w:rFonts w:ascii="Times New Roman" w:eastAsia="宋体" w:hAnsi="Times New Roman" w:cs="Times New Roman"/>
                <w:iCs/>
                <w:color w:val="000000"/>
                <w:sz w:val="24"/>
                <w:szCs w:val="24"/>
              </w:rPr>
              <w:t>AI</w:t>
            </w:r>
            <w:r w:rsidRPr="003A52A3">
              <w:rPr>
                <w:rFonts w:ascii="Times New Roman" w:eastAsia="宋体" w:hAnsi="Times New Roman" w:cs="Times New Roman"/>
                <w:iCs/>
                <w:color w:val="000000"/>
                <w:sz w:val="24"/>
                <w:szCs w:val="24"/>
              </w:rPr>
              <w:t>）技术的迅猛发展，正日益成为驱动半导体产业创新与变革的重要引擎。一方面，伴随</w:t>
            </w:r>
            <w:r w:rsidRPr="003A52A3">
              <w:rPr>
                <w:rFonts w:ascii="Times New Roman" w:eastAsia="宋体" w:hAnsi="Times New Roman" w:cs="Times New Roman"/>
                <w:iCs/>
                <w:color w:val="000000"/>
                <w:sz w:val="24"/>
                <w:szCs w:val="24"/>
              </w:rPr>
              <w:t>AI</w:t>
            </w:r>
            <w:r w:rsidRPr="003A52A3">
              <w:rPr>
                <w:rFonts w:ascii="Times New Roman" w:eastAsia="宋体" w:hAnsi="Times New Roman" w:cs="Times New Roman"/>
                <w:iCs/>
                <w:color w:val="000000"/>
                <w:sz w:val="24"/>
                <w:szCs w:val="24"/>
              </w:rPr>
              <w:t>算力需求的持续提升，先进芯片产能的扩张，为半导体设备市场带来了强劲且持续的增长动力；另一方面，</w:t>
            </w:r>
            <w:r w:rsidRPr="003A52A3">
              <w:rPr>
                <w:rFonts w:ascii="Times New Roman" w:eastAsia="宋体" w:hAnsi="Times New Roman" w:cs="Times New Roman"/>
                <w:iCs/>
                <w:color w:val="000000"/>
                <w:sz w:val="24"/>
                <w:szCs w:val="24"/>
              </w:rPr>
              <w:t>AI</w:t>
            </w:r>
            <w:r w:rsidRPr="003A52A3">
              <w:rPr>
                <w:rFonts w:ascii="Times New Roman" w:eastAsia="宋体" w:hAnsi="Times New Roman" w:cs="Times New Roman"/>
                <w:iCs/>
                <w:color w:val="000000"/>
                <w:sz w:val="24"/>
                <w:szCs w:val="24"/>
              </w:rPr>
              <w:t>应用的广泛落地也不断推动先进制程与芯片架构的演进，对制造工艺提出了更高、更复杂的要求。</w:t>
            </w:r>
          </w:p>
          <w:p w14:paraId="404F7459" w14:textId="05E95168" w:rsidR="009927F2" w:rsidRPr="003A52A3" w:rsidRDefault="00DA12CC" w:rsidP="00DA12CC">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AI</w:t>
            </w:r>
            <w:r w:rsidRPr="003A52A3">
              <w:rPr>
                <w:rFonts w:ascii="Times New Roman" w:eastAsia="宋体" w:hAnsi="Times New Roman" w:cs="Times New Roman"/>
                <w:iCs/>
                <w:color w:val="000000"/>
                <w:sz w:val="24"/>
                <w:szCs w:val="24"/>
              </w:rPr>
              <w:t>技术的发展倾向于更先进的制程、更复杂的结构和先进封装，</w:t>
            </w:r>
            <w:r w:rsidR="00A44EAF" w:rsidRPr="003A52A3">
              <w:rPr>
                <w:rFonts w:ascii="Times New Roman" w:eastAsia="宋体" w:hAnsi="Times New Roman" w:cs="Times New Roman"/>
                <w:iCs/>
                <w:color w:val="000000"/>
                <w:sz w:val="24"/>
                <w:szCs w:val="24"/>
              </w:rPr>
              <w:t>这恰恰是</w:t>
            </w:r>
            <w:r w:rsidR="00A44EAF" w:rsidRPr="003A52A3">
              <w:rPr>
                <w:rFonts w:ascii="Times New Roman" w:eastAsia="宋体" w:hAnsi="Times New Roman" w:cs="Times New Roman"/>
                <w:iCs/>
                <w:color w:val="000000"/>
                <w:sz w:val="24"/>
                <w:szCs w:val="24"/>
              </w:rPr>
              <w:t>ALD</w:t>
            </w:r>
            <w:r w:rsidR="00A44EAF" w:rsidRPr="003A52A3">
              <w:rPr>
                <w:rFonts w:ascii="Times New Roman" w:eastAsia="宋体" w:hAnsi="Times New Roman" w:cs="Times New Roman"/>
                <w:iCs/>
                <w:color w:val="000000"/>
                <w:sz w:val="24"/>
                <w:szCs w:val="24"/>
              </w:rPr>
              <w:t>等尖端薄膜沉积技术能够充分发挥优势的应用领域</w:t>
            </w:r>
            <w:r w:rsidRPr="003A52A3">
              <w:rPr>
                <w:rFonts w:ascii="Times New Roman" w:eastAsia="宋体" w:hAnsi="Times New Roman" w:cs="Times New Roman"/>
                <w:iCs/>
                <w:color w:val="000000"/>
                <w:sz w:val="24"/>
                <w:szCs w:val="24"/>
              </w:rPr>
              <w:t>。</w:t>
            </w:r>
            <w:r w:rsidR="009927F2" w:rsidRPr="003A52A3">
              <w:rPr>
                <w:rFonts w:ascii="Times New Roman" w:eastAsia="宋体" w:hAnsi="Times New Roman" w:cs="Times New Roman"/>
                <w:iCs/>
                <w:color w:val="000000"/>
                <w:sz w:val="24"/>
                <w:szCs w:val="24"/>
              </w:rPr>
              <w:t>ALD</w:t>
            </w:r>
            <w:r w:rsidR="009927F2" w:rsidRPr="003A52A3">
              <w:rPr>
                <w:rFonts w:ascii="Times New Roman" w:eastAsia="宋体" w:hAnsi="Times New Roman" w:cs="Times New Roman"/>
                <w:iCs/>
                <w:color w:val="000000"/>
                <w:sz w:val="24"/>
                <w:szCs w:val="24"/>
              </w:rPr>
              <w:t>技术</w:t>
            </w:r>
            <w:r w:rsidRPr="003A52A3">
              <w:rPr>
                <w:rFonts w:ascii="Times New Roman" w:eastAsia="宋体" w:hAnsi="Times New Roman" w:cs="Times New Roman"/>
                <w:iCs/>
                <w:color w:val="000000"/>
                <w:sz w:val="24"/>
                <w:szCs w:val="24"/>
              </w:rPr>
              <w:t>具有优异</w:t>
            </w:r>
            <w:r w:rsidR="009927F2" w:rsidRPr="003A52A3">
              <w:rPr>
                <w:rFonts w:ascii="Times New Roman" w:eastAsia="宋体" w:hAnsi="Times New Roman" w:cs="Times New Roman"/>
                <w:iCs/>
                <w:color w:val="000000"/>
                <w:sz w:val="24"/>
                <w:szCs w:val="24"/>
              </w:rPr>
              <w:t>的三维共形性、大面积均匀成膜能力以及精准的膜厚控制，</w:t>
            </w:r>
            <w:r w:rsidRPr="003A52A3">
              <w:rPr>
                <w:rFonts w:ascii="Times New Roman" w:eastAsia="宋体" w:hAnsi="Times New Roman" w:cs="Times New Roman"/>
                <w:iCs/>
                <w:color w:val="000000"/>
                <w:sz w:val="24"/>
                <w:szCs w:val="24"/>
              </w:rPr>
              <w:t>这些特点使</w:t>
            </w:r>
            <w:r w:rsidRPr="003A52A3">
              <w:rPr>
                <w:rFonts w:ascii="Times New Roman" w:eastAsia="宋体" w:hAnsi="Times New Roman" w:cs="Times New Roman"/>
                <w:iCs/>
                <w:color w:val="000000"/>
                <w:sz w:val="24"/>
                <w:szCs w:val="24"/>
              </w:rPr>
              <w:t>ALD</w:t>
            </w:r>
            <w:r w:rsidR="00441E6F" w:rsidRPr="003A52A3">
              <w:rPr>
                <w:rFonts w:ascii="Times New Roman" w:eastAsia="宋体" w:hAnsi="Times New Roman" w:cs="Times New Roman"/>
                <w:iCs/>
                <w:color w:val="000000"/>
                <w:sz w:val="24"/>
                <w:szCs w:val="24"/>
              </w:rPr>
              <w:t>技术非常适用于超</w:t>
            </w:r>
            <w:r w:rsidR="00441E6F" w:rsidRPr="003A52A3">
              <w:rPr>
                <w:rFonts w:ascii="Times New Roman" w:eastAsia="宋体" w:hAnsi="Times New Roman" w:cs="Times New Roman"/>
                <w:iCs/>
                <w:color w:val="000000"/>
                <w:sz w:val="24"/>
                <w:szCs w:val="24"/>
              </w:rPr>
              <w:lastRenderedPageBreak/>
              <w:t>薄薄膜、超小线宽以及复杂形貌结构的芯片制造，</w:t>
            </w:r>
            <w:r w:rsidRPr="003A52A3">
              <w:rPr>
                <w:rFonts w:ascii="Times New Roman" w:eastAsia="宋体" w:hAnsi="Times New Roman" w:cs="Times New Roman"/>
                <w:iCs/>
                <w:color w:val="000000"/>
                <w:sz w:val="24"/>
                <w:szCs w:val="24"/>
              </w:rPr>
              <w:t>契合了当前的发展方向，因此需求</w:t>
            </w:r>
            <w:r w:rsidR="00A44EAF" w:rsidRPr="003A52A3">
              <w:rPr>
                <w:rFonts w:ascii="Times New Roman" w:eastAsia="宋体" w:hAnsi="Times New Roman" w:cs="Times New Roman"/>
                <w:iCs/>
                <w:color w:val="000000"/>
                <w:sz w:val="24"/>
                <w:szCs w:val="24"/>
              </w:rPr>
              <w:t>日益</w:t>
            </w:r>
            <w:r w:rsidRPr="003A52A3">
              <w:rPr>
                <w:rFonts w:ascii="Times New Roman" w:eastAsia="宋体" w:hAnsi="Times New Roman" w:cs="Times New Roman"/>
                <w:iCs/>
                <w:color w:val="000000"/>
                <w:sz w:val="24"/>
                <w:szCs w:val="24"/>
              </w:rPr>
              <w:t>旺盛</w:t>
            </w:r>
            <w:r w:rsidR="009927F2" w:rsidRPr="003A52A3">
              <w:rPr>
                <w:rFonts w:ascii="Times New Roman" w:eastAsia="宋体" w:hAnsi="Times New Roman" w:cs="Times New Roman"/>
                <w:iCs/>
                <w:color w:val="000000"/>
                <w:sz w:val="24"/>
                <w:szCs w:val="24"/>
              </w:rPr>
              <w:t>。</w:t>
            </w:r>
          </w:p>
          <w:p w14:paraId="53ADE76F" w14:textId="3F473DE0" w:rsidR="00B96727" w:rsidRPr="003A52A3" w:rsidRDefault="0031069F" w:rsidP="009927F2">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总体来看，</w:t>
            </w:r>
            <w:r w:rsidRPr="003A52A3">
              <w:rPr>
                <w:rFonts w:ascii="Times New Roman" w:eastAsia="宋体" w:hAnsi="Times New Roman" w:cs="Times New Roman"/>
                <w:iCs/>
                <w:color w:val="000000"/>
                <w:sz w:val="24"/>
                <w:szCs w:val="24"/>
              </w:rPr>
              <w:t>AI</w:t>
            </w:r>
            <w:r w:rsidRPr="003A52A3">
              <w:rPr>
                <w:rFonts w:ascii="Times New Roman" w:eastAsia="宋体" w:hAnsi="Times New Roman" w:cs="Times New Roman"/>
                <w:iCs/>
                <w:color w:val="000000"/>
                <w:sz w:val="24"/>
                <w:szCs w:val="24"/>
              </w:rPr>
              <w:t>技术正深刻影响半导体产业的技术路径与竞争格局。具备自主创新能力与核心技术积累的国内半导体设备企业，将能更好地响应下游客户对新工艺的需求，从而在行业变革中把握机遇，提升整体竞争力</w:t>
            </w:r>
            <w:r w:rsidR="009927F2" w:rsidRPr="003A52A3">
              <w:rPr>
                <w:rFonts w:ascii="Times New Roman" w:eastAsia="宋体" w:hAnsi="Times New Roman" w:cs="Times New Roman"/>
                <w:iCs/>
                <w:color w:val="000000"/>
                <w:sz w:val="24"/>
                <w:szCs w:val="24"/>
              </w:rPr>
              <w:t>。</w:t>
            </w:r>
          </w:p>
          <w:p w14:paraId="2B1D9F9B" w14:textId="296AFC7B" w:rsidR="00DA12CC" w:rsidRPr="003A52A3" w:rsidRDefault="00DA12CC" w:rsidP="009927F2">
            <w:pPr>
              <w:spacing w:line="480" w:lineRule="atLeast"/>
              <w:ind w:firstLineChars="200" w:firstLine="482"/>
              <w:rPr>
                <w:rFonts w:ascii="Times New Roman" w:eastAsia="宋体" w:hAnsi="Times New Roman" w:cs="Times New Roman"/>
                <w:b/>
                <w:iCs/>
                <w:color w:val="000000"/>
                <w:sz w:val="24"/>
                <w:szCs w:val="24"/>
              </w:rPr>
            </w:pPr>
            <w:r w:rsidRPr="003A52A3">
              <w:rPr>
                <w:rFonts w:ascii="Times New Roman" w:eastAsia="宋体" w:hAnsi="Times New Roman" w:cs="Times New Roman"/>
                <w:b/>
                <w:iCs/>
                <w:color w:val="000000"/>
                <w:sz w:val="24"/>
                <w:szCs w:val="24"/>
              </w:rPr>
              <w:t>4</w:t>
            </w:r>
            <w:r w:rsidRPr="003A52A3">
              <w:rPr>
                <w:rFonts w:ascii="Times New Roman" w:eastAsia="宋体" w:hAnsi="Times New Roman" w:cs="Times New Roman"/>
                <w:b/>
                <w:iCs/>
                <w:color w:val="000000"/>
                <w:sz w:val="24"/>
                <w:szCs w:val="24"/>
              </w:rPr>
              <w:t>、公司如何在半导体设备国产替代浪潮中把握机会？</w:t>
            </w:r>
            <w:r w:rsidR="00441E6F" w:rsidRPr="003A52A3">
              <w:rPr>
                <w:rFonts w:ascii="Times New Roman" w:eastAsia="宋体" w:hAnsi="Times New Roman" w:cs="Times New Roman"/>
                <w:b/>
                <w:iCs/>
                <w:color w:val="000000"/>
                <w:sz w:val="24"/>
                <w:szCs w:val="24"/>
              </w:rPr>
              <w:t>未来几年公司业务的主要驱动力来源于哪里？</w:t>
            </w:r>
          </w:p>
          <w:p w14:paraId="2BF564A7" w14:textId="42B90587" w:rsidR="00441E6F" w:rsidRPr="003A52A3" w:rsidRDefault="00441E6F" w:rsidP="00441E6F">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一方面，国产化趋势</w:t>
            </w:r>
            <w:r w:rsidR="00E6726C" w:rsidRPr="003A52A3">
              <w:rPr>
                <w:rFonts w:ascii="Times New Roman" w:eastAsia="宋体" w:hAnsi="Times New Roman" w:cs="Times New Roman"/>
                <w:iCs/>
                <w:color w:val="000000"/>
                <w:sz w:val="24"/>
                <w:szCs w:val="24"/>
              </w:rPr>
              <w:t>持续推进中</w:t>
            </w:r>
            <w:r w:rsidRPr="003A52A3">
              <w:rPr>
                <w:rFonts w:ascii="Times New Roman" w:eastAsia="宋体" w:hAnsi="Times New Roman" w:cs="Times New Roman"/>
                <w:iCs/>
                <w:color w:val="000000"/>
                <w:sz w:val="24"/>
                <w:szCs w:val="24"/>
              </w:rPr>
              <w:t>，国内晶圆厂商对半导体工艺设备的国产化需求强烈，本土半导体设备的导入和验证加速，国产半导体设备市场前景良好。另一方面，目前整体国产化率仍处于较低水平，尤其在薄膜沉积等核心设备领域，中高端产品的国产化进程明显滞后，相关产品的需求尤为紧迫。</w:t>
            </w:r>
          </w:p>
          <w:p w14:paraId="1E973CE9" w14:textId="4AB2BE03" w:rsidR="00DA12CC" w:rsidRPr="003A52A3" w:rsidRDefault="00441E6F" w:rsidP="00441E6F">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得益于公司在关键工艺领域的技术突破，以及下游客户对公司产品认可度的</w:t>
            </w:r>
            <w:r w:rsidR="00F97A2D" w:rsidRPr="003A52A3">
              <w:rPr>
                <w:rFonts w:ascii="Times New Roman" w:eastAsia="宋体" w:hAnsi="Times New Roman" w:cs="Times New Roman"/>
                <w:iCs/>
                <w:color w:val="000000"/>
                <w:sz w:val="24"/>
                <w:szCs w:val="24"/>
              </w:rPr>
              <w:t>持续</w:t>
            </w:r>
            <w:r w:rsidRPr="003A52A3">
              <w:rPr>
                <w:rFonts w:ascii="Times New Roman" w:eastAsia="宋体" w:hAnsi="Times New Roman" w:cs="Times New Roman"/>
                <w:iCs/>
                <w:color w:val="000000"/>
                <w:sz w:val="24"/>
                <w:szCs w:val="24"/>
              </w:rPr>
              <w:t>提升，过去几年公司半导体的</w:t>
            </w:r>
            <w:r w:rsidR="00E6726C" w:rsidRPr="003A52A3">
              <w:rPr>
                <w:rFonts w:ascii="Times New Roman" w:eastAsia="宋体" w:hAnsi="Times New Roman" w:cs="Times New Roman"/>
                <w:iCs/>
                <w:color w:val="000000"/>
                <w:sz w:val="24"/>
                <w:szCs w:val="24"/>
              </w:rPr>
              <w:t>订单、收入都实现了高速增长。未来随着国内半导体产业技术迭代对高端半导体薄膜沉积设备</w:t>
            </w:r>
            <w:r w:rsidRPr="003A52A3">
              <w:rPr>
                <w:rFonts w:ascii="Times New Roman" w:eastAsia="宋体" w:hAnsi="Times New Roman" w:cs="Times New Roman"/>
                <w:iCs/>
                <w:color w:val="000000"/>
                <w:sz w:val="24"/>
                <w:szCs w:val="24"/>
              </w:rPr>
              <w:t>需求增加，</w:t>
            </w:r>
            <w:r w:rsidR="00E6726C" w:rsidRPr="003A52A3">
              <w:rPr>
                <w:rFonts w:ascii="Times New Roman" w:eastAsia="宋体" w:hAnsi="Times New Roman" w:cs="Times New Roman"/>
                <w:iCs/>
                <w:color w:val="000000"/>
                <w:sz w:val="24"/>
                <w:szCs w:val="24"/>
              </w:rPr>
              <w:t>以及公司研发产品种类和工艺覆盖面不断提升，</w:t>
            </w:r>
            <w:r w:rsidR="00880896" w:rsidRPr="003A52A3">
              <w:rPr>
                <w:rFonts w:ascii="Times New Roman" w:eastAsia="宋体" w:hAnsi="Times New Roman" w:cs="Times New Roman"/>
                <w:iCs/>
                <w:color w:val="000000"/>
                <w:sz w:val="24"/>
                <w:szCs w:val="24"/>
              </w:rPr>
              <w:t>量产规模不断增加</w:t>
            </w:r>
            <w:r w:rsidRPr="003A52A3">
              <w:rPr>
                <w:rFonts w:ascii="Times New Roman" w:eastAsia="宋体" w:hAnsi="Times New Roman" w:cs="Times New Roman"/>
                <w:iCs/>
                <w:color w:val="000000"/>
                <w:sz w:val="24"/>
                <w:szCs w:val="24"/>
              </w:rPr>
              <w:t>，预计公司半导体业务将持续保持增长态势。</w:t>
            </w:r>
          </w:p>
          <w:p w14:paraId="4E7861A1" w14:textId="55799F05" w:rsidR="00880896" w:rsidRPr="003A52A3" w:rsidRDefault="003A52A3" w:rsidP="00880896">
            <w:pPr>
              <w:spacing w:line="480" w:lineRule="atLeast"/>
              <w:ind w:firstLineChars="200" w:firstLine="482"/>
              <w:rPr>
                <w:rFonts w:ascii="Times New Roman" w:eastAsia="宋体" w:hAnsi="Times New Roman" w:cs="Times New Roman"/>
                <w:b/>
                <w:iCs/>
                <w:color w:val="000000"/>
                <w:sz w:val="24"/>
                <w:szCs w:val="24"/>
              </w:rPr>
            </w:pPr>
            <w:r w:rsidRPr="003A52A3">
              <w:rPr>
                <w:rFonts w:ascii="Times New Roman" w:eastAsia="宋体" w:hAnsi="Times New Roman" w:cs="Times New Roman"/>
                <w:b/>
                <w:iCs/>
                <w:color w:val="000000"/>
                <w:sz w:val="24"/>
                <w:szCs w:val="24"/>
              </w:rPr>
              <w:t>5</w:t>
            </w:r>
            <w:r w:rsidR="00880896" w:rsidRPr="003A52A3">
              <w:rPr>
                <w:rFonts w:ascii="Times New Roman" w:eastAsia="宋体" w:hAnsi="Times New Roman" w:cs="Times New Roman"/>
                <w:b/>
                <w:iCs/>
                <w:color w:val="000000"/>
                <w:sz w:val="24"/>
                <w:szCs w:val="24"/>
              </w:rPr>
              <w:t>、公司半导体新增订单大部分来自于</w:t>
            </w:r>
            <w:r w:rsidR="00880896" w:rsidRPr="003A52A3">
              <w:rPr>
                <w:rFonts w:ascii="Times New Roman" w:eastAsia="宋体" w:hAnsi="Times New Roman" w:cs="Times New Roman"/>
                <w:b/>
                <w:iCs/>
                <w:color w:val="000000"/>
                <w:sz w:val="24"/>
                <w:szCs w:val="24"/>
              </w:rPr>
              <w:t>NAND</w:t>
            </w:r>
            <w:r w:rsidR="00880896" w:rsidRPr="003A52A3">
              <w:rPr>
                <w:rFonts w:ascii="Times New Roman" w:eastAsia="宋体" w:hAnsi="Times New Roman" w:cs="Times New Roman"/>
                <w:b/>
                <w:iCs/>
                <w:color w:val="000000"/>
                <w:sz w:val="24"/>
                <w:szCs w:val="24"/>
              </w:rPr>
              <w:t>和</w:t>
            </w:r>
            <w:r w:rsidR="00880896" w:rsidRPr="003A52A3">
              <w:rPr>
                <w:rFonts w:ascii="Times New Roman" w:eastAsia="宋体" w:hAnsi="Times New Roman" w:cs="Times New Roman"/>
                <w:b/>
                <w:iCs/>
                <w:color w:val="000000"/>
                <w:sz w:val="24"/>
                <w:szCs w:val="24"/>
              </w:rPr>
              <w:t>DRAM</w:t>
            </w:r>
            <w:r w:rsidR="00880896" w:rsidRPr="003A52A3">
              <w:rPr>
                <w:rFonts w:ascii="Times New Roman" w:eastAsia="宋体" w:hAnsi="Times New Roman" w:cs="Times New Roman"/>
                <w:b/>
                <w:iCs/>
                <w:color w:val="000000"/>
                <w:sz w:val="24"/>
                <w:szCs w:val="24"/>
              </w:rPr>
              <w:t>领域的头部客户，</w:t>
            </w:r>
            <w:r w:rsidR="00880896" w:rsidRPr="003A52A3">
              <w:rPr>
                <w:rFonts w:ascii="Times New Roman" w:eastAsia="宋体" w:hAnsi="Times New Roman" w:cs="Times New Roman"/>
                <w:b/>
                <w:iCs/>
                <w:color w:val="000000"/>
                <w:sz w:val="24"/>
                <w:szCs w:val="24"/>
              </w:rPr>
              <w:t>ALD</w:t>
            </w:r>
            <w:r w:rsidR="00880896" w:rsidRPr="003A52A3">
              <w:rPr>
                <w:rFonts w:ascii="Times New Roman" w:eastAsia="宋体" w:hAnsi="Times New Roman" w:cs="Times New Roman"/>
                <w:b/>
                <w:iCs/>
                <w:color w:val="000000"/>
                <w:sz w:val="24"/>
                <w:szCs w:val="24"/>
              </w:rPr>
              <w:t>技术在半导体存储领域内的前景如何？</w:t>
            </w:r>
          </w:p>
          <w:p w14:paraId="27D85628" w14:textId="78149E17" w:rsidR="00A05ABF" w:rsidRPr="003A52A3" w:rsidRDefault="00880896" w:rsidP="00880896">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技术在</w:t>
            </w:r>
            <w:r w:rsidRPr="003A52A3">
              <w:rPr>
                <w:rFonts w:ascii="Times New Roman" w:eastAsia="宋体" w:hAnsi="Times New Roman" w:cs="Times New Roman"/>
                <w:iCs/>
                <w:color w:val="000000"/>
                <w:sz w:val="24"/>
                <w:szCs w:val="24"/>
              </w:rPr>
              <w:t>DRAM</w:t>
            </w:r>
            <w:r w:rsidRPr="003A52A3">
              <w:rPr>
                <w:rFonts w:ascii="Times New Roman" w:eastAsia="宋体" w:hAnsi="Times New Roman" w:cs="Times New Roman"/>
                <w:iCs/>
                <w:color w:val="000000"/>
                <w:sz w:val="24"/>
                <w:szCs w:val="24"/>
              </w:rPr>
              <w:t>、</w:t>
            </w:r>
            <w:r w:rsidRPr="003A52A3">
              <w:rPr>
                <w:rFonts w:ascii="Times New Roman" w:eastAsia="宋体" w:hAnsi="Times New Roman" w:cs="Times New Roman"/>
                <w:iCs/>
                <w:color w:val="000000"/>
                <w:sz w:val="24"/>
                <w:szCs w:val="24"/>
              </w:rPr>
              <w:t>3D NAND</w:t>
            </w:r>
            <w:r w:rsidRPr="003A52A3">
              <w:rPr>
                <w:rFonts w:ascii="Times New Roman" w:eastAsia="宋体" w:hAnsi="Times New Roman" w:cs="Times New Roman"/>
                <w:iCs/>
                <w:color w:val="000000"/>
                <w:sz w:val="24"/>
                <w:szCs w:val="24"/>
              </w:rPr>
              <w:t>和新型存储等方面均有十分良好的应用前景。</w:t>
            </w:r>
            <w:r w:rsidRPr="003A52A3">
              <w:rPr>
                <w:rFonts w:ascii="Times New Roman" w:eastAsia="宋体" w:hAnsi="Times New Roman" w:cs="Times New Roman"/>
                <w:iCs/>
                <w:color w:val="000000"/>
                <w:sz w:val="24"/>
                <w:szCs w:val="24"/>
              </w:rPr>
              <w:t>DRAM</w:t>
            </w:r>
            <w:r w:rsidRPr="003A52A3">
              <w:rPr>
                <w:rFonts w:ascii="Times New Roman" w:eastAsia="宋体" w:hAnsi="Times New Roman" w:cs="Times New Roman"/>
                <w:iCs/>
                <w:color w:val="000000"/>
                <w:sz w:val="24"/>
                <w:szCs w:val="24"/>
              </w:rPr>
              <w:t>领域内，随着存储器容量不断增大，其内部的电容器数量随之剧增，而单个电容器的尺寸将进一步减小，器件内部沟槽以及深孔的深宽比也越来越大，因此对具备高均匀性、高台阶覆盖率和对膜厚的精确控制的</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技术需求越来越大。</w:t>
            </w:r>
            <w:r w:rsidRPr="003A52A3">
              <w:rPr>
                <w:rFonts w:ascii="Times New Roman" w:eastAsia="宋体" w:hAnsi="Times New Roman" w:cs="Times New Roman"/>
                <w:iCs/>
                <w:color w:val="000000"/>
                <w:sz w:val="24"/>
                <w:szCs w:val="24"/>
              </w:rPr>
              <w:t>NAND</w:t>
            </w:r>
            <w:r w:rsidRPr="003A52A3">
              <w:rPr>
                <w:rFonts w:ascii="Times New Roman" w:eastAsia="宋体" w:hAnsi="Times New Roman" w:cs="Times New Roman"/>
                <w:iCs/>
                <w:color w:val="000000"/>
                <w:sz w:val="24"/>
                <w:szCs w:val="24"/>
              </w:rPr>
              <w:t>领域，随着</w:t>
            </w:r>
            <w:r w:rsidRPr="003A52A3">
              <w:rPr>
                <w:rFonts w:ascii="Times New Roman" w:eastAsia="宋体" w:hAnsi="Times New Roman" w:cs="Times New Roman"/>
                <w:iCs/>
                <w:color w:val="000000"/>
                <w:sz w:val="24"/>
                <w:szCs w:val="24"/>
              </w:rPr>
              <w:t>3D</w:t>
            </w:r>
            <w:r w:rsidRPr="003A52A3">
              <w:rPr>
                <w:rFonts w:ascii="Times New Roman" w:eastAsia="宋体" w:hAnsi="Times New Roman" w:cs="Times New Roman"/>
                <w:iCs/>
                <w:color w:val="000000"/>
                <w:sz w:val="24"/>
                <w:szCs w:val="24"/>
              </w:rPr>
              <w:t>结构内部层数不断增高，元器件逐步呈现高密度、高深宽比结构，</w:t>
            </w:r>
            <w:r w:rsidRPr="003A52A3">
              <w:rPr>
                <w:rFonts w:ascii="Times New Roman" w:eastAsia="宋体" w:hAnsi="Times New Roman" w:cs="Times New Roman"/>
                <w:iCs/>
                <w:color w:val="000000"/>
                <w:sz w:val="24"/>
                <w:szCs w:val="24"/>
              </w:rPr>
              <w:t>ALD</w:t>
            </w:r>
            <w:r w:rsidRPr="003A52A3">
              <w:rPr>
                <w:rFonts w:ascii="Times New Roman" w:eastAsia="宋体" w:hAnsi="Times New Roman" w:cs="Times New Roman"/>
                <w:iCs/>
                <w:color w:val="000000"/>
                <w:sz w:val="24"/>
                <w:szCs w:val="24"/>
              </w:rPr>
              <w:t>可以实现高深宽比特征下的均匀镀膜，其应用随着层数的增加而不断的增大。</w:t>
            </w:r>
          </w:p>
          <w:p w14:paraId="6FC188C8" w14:textId="5991B31B" w:rsidR="000C0A67" w:rsidRPr="003A52A3" w:rsidRDefault="003A52A3" w:rsidP="000C0A67">
            <w:pPr>
              <w:spacing w:line="480" w:lineRule="atLeast"/>
              <w:ind w:firstLineChars="200" w:firstLine="482"/>
              <w:rPr>
                <w:rFonts w:ascii="Times New Roman" w:eastAsia="宋体" w:hAnsi="Times New Roman" w:cs="Times New Roman"/>
                <w:b/>
                <w:iCs/>
                <w:color w:val="000000"/>
                <w:sz w:val="24"/>
                <w:szCs w:val="24"/>
              </w:rPr>
            </w:pPr>
            <w:r w:rsidRPr="003A52A3">
              <w:rPr>
                <w:rFonts w:ascii="Times New Roman" w:eastAsia="宋体" w:hAnsi="Times New Roman" w:cs="Times New Roman"/>
                <w:b/>
                <w:iCs/>
                <w:color w:val="000000"/>
                <w:sz w:val="24"/>
                <w:szCs w:val="24"/>
              </w:rPr>
              <w:lastRenderedPageBreak/>
              <w:t>6</w:t>
            </w:r>
            <w:r w:rsidR="000C0A67" w:rsidRPr="003A52A3">
              <w:rPr>
                <w:rFonts w:ascii="Times New Roman" w:eastAsia="宋体" w:hAnsi="Times New Roman" w:cs="Times New Roman"/>
                <w:b/>
                <w:iCs/>
                <w:color w:val="000000"/>
                <w:sz w:val="24"/>
                <w:szCs w:val="24"/>
              </w:rPr>
              <w:t>、公司订单一直保持高速增长，无疑证明了公司的市场认可度。后续公司如何保证产能的稳定性和交付能力？是否有原材料涨价风险？</w:t>
            </w:r>
          </w:p>
          <w:p w14:paraId="6EA94AAD" w14:textId="77777777" w:rsidR="000C0A67" w:rsidRPr="003A52A3" w:rsidRDefault="000C0A67" w:rsidP="000C0A67">
            <w:pPr>
              <w:spacing w:line="480" w:lineRule="atLeast"/>
              <w:ind w:firstLineChars="200" w:firstLine="480"/>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公司一直秉承着</w:t>
            </w:r>
            <w:r w:rsidRPr="003A52A3">
              <w:rPr>
                <w:rFonts w:ascii="Times New Roman" w:eastAsia="宋体" w:hAnsi="Times New Roman" w:cs="Times New Roman"/>
                <w:iCs/>
                <w:color w:val="000000"/>
                <w:sz w:val="24"/>
                <w:szCs w:val="24"/>
              </w:rPr>
              <w:t>“</w:t>
            </w:r>
            <w:r w:rsidRPr="003A52A3">
              <w:rPr>
                <w:rFonts w:ascii="Times New Roman" w:eastAsia="宋体" w:hAnsi="Times New Roman" w:cs="Times New Roman"/>
                <w:iCs/>
                <w:color w:val="000000"/>
                <w:sz w:val="24"/>
                <w:szCs w:val="24"/>
              </w:rPr>
              <w:t>专注、极致、口碑、快</w:t>
            </w:r>
            <w:r w:rsidRPr="003A52A3">
              <w:rPr>
                <w:rFonts w:ascii="Times New Roman" w:eastAsia="宋体" w:hAnsi="Times New Roman" w:cs="Times New Roman"/>
                <w:iCs/>
                <w:color w:val="000000"/>
                <w:sz w:val="24"/>
                <w:szCs w:val="24"/>
              </w:rPr>
              <w:t>”</w:t>
            </w:r>
            <w:r w:rsidRPr="003A52A3">
              <w:rPr>
                <w:rFonts w:ascii="Times New Roman" w:eastAsia="宋体" w:hAnsi="Times New Roman" w:cs="Times New Roman"/>
                <w:iCs/>
                <w:color w:val="000000"/>
                <w:sz w:val="24"/>
                <w:szCs w:val="24"/>
              </w:rPr>
              <w:t>的企业文化，使微导纳米能快速响应客户需求，建立了良好的市场口碑。为抓住市场机遇，巩固竞争优势，公司正积极推进半导体业务相关项目的建设进度，提升公司薄膜沉积设备的生产能力、研发能力及科技成果转化能力。</w:t>
            </w:r>
          </w:p>
          <w:p w14:paraId="680C561E" w14:textId="77777777" w:rsidR="00936949" w:rsidRDefault="000C0A67" w:rsidP="00936949">
            <w:pPr>
              <w:pStyle w:val="Style6"/>
              <w:spacing w:line="360" w:lineRule="auto"/>
              <w:ind w:firstLine="480"/>
              <w:rPr>
                <w:rFonts w:ascii="Times New Roman" w:hAnsi="Times New Roman"/>
                <w:iCs/>
                <w:color w:val="000000"/>
                <w:sz w:val="24"/>
                <w:szCs w:val="24"/>
              </w:rPr>
            </w:pPr>
            <w:r w:rsidRPr="003A52A3">
              <w:rPr>
                <w:rFonts w:ascii="Times New Roman" w:hAnsi="Times New Roman"/>
                <w:iCs/>
                <w:color w:val="000000"/>
                <w:sz w:val="24"/>
                <w:szCs w:val="24"/>
              </w:rPr>
              <w:t>目前来看，</w:t>
            </w:r>
            <w:r w:rsidR="00A44EAF" w:rsidRPr="003A52A3">
              <w:rPr>
                <w:rFonts w:ascii="Times New Roman" w:hAnsi="Times New Roman"/>
                <w:iCs/>
                <w:color w:val="000000"/>
                <w:sz w:val="24"/>
                <w:szCs w:val="24"/>
              </w:rPr>
              <w:t>原材料供应及价格风险整体可控。</w:t>
            </w:r>
            <w:r w:rsidRPr="003A52A3">
              <w:rPr>
                <w:rFonts w:ascii="Times New Roman" w:hAnsi="Times New Roman"/>
                <w:iCs/>
                <w:color w:val="000000"/>
                <w:sz w:val="24"/>
                <w:szCs w:val="24"/>
              </w:rPr>
              <w:t>整个上游零部件和原材料行业也在快速发展和技术迭代，会很快实现技术与产能的匹配，达到市场供需的平衡。</w:t>
            </w:r>
          </w:p>
          <w:p w14:paraId="32BC7E6B" w14:textId="5AB3A6D0"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7</w:t>
            </w:r>
            <w:r>
              <w:rPr>
                <w:rFonts w:ascii="Times New Roman" w:hAnsi="Times New Roman" w:hint="eastAsia"/>
                <w:b/>
                <w:sz w:val="24"/>
                <w:szCs w:val="24"/>
              </w:rPr>
              <w:t>、</w:t>
            </w:r>
            <w:r w:rsidRPr="003A52A3">
              <w:rPr>
                <w:rFonts w:ascii="Times New Roman" w:hAnsi="Times New Roman"/>
                <w:b/>
                <w:sz w:val="24"/>
                <w:szCs w:val="24"/>
              </w:rPr>
              <w:t>为何同行业公司，如先导三季度是暴增？而且贵司中报也讲三季度订单暴增</w:t>
            </w:r>
            <w:r w:rsidR="00560967">
              <w:rPr>
                <w:rFonts w:ascii="Times New Roman" w:hAnsi="Times New Roman" w:hint="eastAsia"/>
                <w:b/>
                <w:sz w:val="24"/>
                <w:szCs w:val="24"/>
              </w:rPr>
              <w:t>，</w:t>
            </w:r>
            <w:r w:rsidRPr="003A52A3">
              <w:rPr>
                <w:rFonts w:ascii="Times New Roman" w:hAnsi="Times New Roman"/>
                <w:b/>
                <w:sz w:val="24"/>
                <w:szCs w:val="24"/>
              </w:rPr>
              <w:t>但利润暴跌？是为了</w:t>
            </w:r>
            <w:r w:rsidRPr="003A52A3">
              <w:rPr>
                <w:rFonts w:ascii="Times New Roman" w:hAnsi="Times New Roman"/>
                <w:b/>
                <w:sz w:val="24"/>
                <w:szCs w:val="24"/>
              </w:rPr>
              <w:t>12</w:t>
            </w:r>
            <w:r w:rsidRPr="003A52A3">
              <w:rPr>
                <w:rFonts w:ascii="Times New Roman" w:hAnsi="Times New Roman"/>
                <w:b/>
                <w:sz w:val="24"/>
                <w:szCs w:val="24"/>
              </w:rPr>
              <w:t>月的解禁深蹲吗？</w:t>
            </w:r>
          </w:p>
          <w:p w14:paraId="166BECD5" w14:textId="77777777" w:rsidR="00936949"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w:t>
            </w:r>
            <w:r w:rsidRPr="003A52A3">
              <w:rPr>
                <w:rFonts w:ascii="Times New Roman" w:hAnsi="Times New Roman"/>
                <w:sz w:val="24"/>
                <w:szCs w:val="24"/>
              </w:rPr>
              <w:t>2025</w:t>
            </w:r>
            <w:r w:rsidRPr="003A52A3">
              <w:rPr>
                <w:rFonts w:ascii="Times New Roman" w:hAnsi="Times New Roman"/>
                <w:sz w:val="24"/>
                <w:szCs w:val="24"/>
              </w:rPr>
              <w:t>年</w:t>
            </w:r>
            <w:r w:rsidRPr="003A52A3">
              <w:rPr>
                <w:rFonts w:ascii="Times New Roman" w:hAnsi="Times New Roman"/>
                <w:sz w:val="24"/>
                <w:szCs w:val="24"/>
              </w:rPr>
              <w:t>1-9</w:t>
            </w:r>
            <w:r w:rsidRPr="003A52A3">
              <w:rPr>
                <w:rFonts w:ascii="Times New Roman" w:hAnsi="Times New Roman"/>
                <w:sz w:val="24"/>
                <w:szCs w:val="24"/>
              </w:rPr>
              <w:t>月公司半导体领域新增订单约</w:t>
            </w:r>
            <w:r w:rsidRPr="003A52A3">
              <w:rPr>
                <w:rFonts w:ascii="Times New Roman" w:hAnsi="Times New Roman"/>
                <w:sz w:val="24"/>
                <w:szCs w:val="24"/>
              </w:rPr>
              <w:t>14.83</w:t>
            </w:r>
            <w:r w:rsidRPr="003A52A3">
              <w:rPr>
                <w:rFonts w:ascii="Times New Roman" w:hAnsi="Times New Roman"/>
                <w:sz w:val="24"/>
                <w:szCs w:val="24"/>
              </w:rPr>
              <w:t>亿元，同比增长</w:t>
            </w:r>
            <w:r w:rsidRPr="003A52A3">
              <w:rPr>
                <w:rFonts w:ascii="Times New Roman" w:hAnsi="Times New Roman"/>
                <w:sz w:val="24"/>
                <w:szCs w:val="24"/>
              </w:rPr>
              <w:t>97.26%</w:t>
            </w:r>
            <w:r w:rsidRPr="003A52A3">
              <w:rPr>
                <w:rFonts w:ascii="Times New Roman" w:hAnsi="Times New Roman"/>
                <w:sz w:val="24"/>
                <w:szCs w:val="24"/>
              </w:rPr>
              <w:t>。公司设备从发货到完成验收确认收入需要一定周期。目前，公司半导体业务在手订单充足，为公司未来半导体业务发展奠定了坚实基础。感谢您的关注。</w:t>
            </w:r>
          </w:p>
          <w:p w14:paraId="330F8269" w14:textId="7B8195E9" w:rsidR="00936949" w:rsidRPr="00936949" w:rsidRDefault="00936949" w:rsidP="00936949">
            <w:pPr>
              <w:pStyle w:val="Style6"/>
              <w:spacing w:line="360" w:lineRule="auto"/>
              <w:ind w:leftChars="-1" w:left="-2" w:firstLine="482"/>
              <w:rPr>
                <w:rFonts w:ascii="Times New Roman" w:hAnsi="Times New Roman"/>
                <w:sz w:val="24"/>
                <w:szCs w:val="24"/>
              </w:rPr>
            </w:pPr>
            <w:r>
              <w:rPr>
                <w:rFonts w:ascii="Times New Roman" w:hAnsi="Times New Roman"/>
                <w:b/>
                <w:sz w:val="24"/>
                <w:szCs w:val="24"/>
              </w:rPr>
              <w:t>8</w:t>
            </w:r>
            <w:r w:rsidRPr="003A52A3">
              <w:rPr>
                <w:rFonts w:ascii="Times New Roman" w:hAnsi="Times New Roman"/>
                <w:b/>
                <w:sz w:val="24"/>
                <w:szCs w:val="24"/>
              </w:rPr>
              <w:t>、公司在</w:t>
            </w:r>
            <w:r w:rsidRPr="003A52A3">
              <w:rPr>
                <w:rFonts w:ascii="Times New Roman" w:hAnsi="Times New Roman"/>
                <w:b/>
                <w:sz w:val="24"/>
                <w:szCs w:val="24"/>
              </w:rPr>
              <w:t>ALD</w:t>
            </w:r>
            <w:r w:rsidRPr="003A52A3">
              <w:rPr>
                <w:rFonts w:ascii="Times New Roman" w:hAnsi="Times New Roman"/>
                <w:b/>
                <w:sz w:val="24"/>
                <w:szCs w:val="24"/>
              </w:rPr>
              <w:t>技术方面竞争优势如何？</w:t>
            </w:r>
          </w:p>
          <w:p w14:paraId="6774A6E5" w14:textId="3BF59E13" w:rsidR="00936949" w:rsidRPr="00936949"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尊敬的投资者，您好！公司是国内领先的</w:t>
            </w:r>
            <w:r w:rsidRPr="003A52A3">
              <w:rPr>
                <w:rFonts w:ascii="Times New Roman" w:hAnsi="Times New Roman"/>
                <w:sz w:val="24"/>
                <w:szCs w:val="24"/>
              </w:rPr>
              <w:t>ALD</w:t>
            </w:r>
            <w:r w:rsidRPr="003A52A3">
              <w:rPr>
                <w:rFonts w:ascii="Times New Roman" w:hAnsi="Times New Roman"/>
                <w:sz w:val="24"/>
                <w:szCs w:val="24"/>
              </w:rPr>
              <w:t>设备供应商，相关产品涵盖了行业所需主流</w:t>
            </w:r>
            <w:r w:rsidRPr="003A52A3">
              <w:rPr>
                <w:rFonts w:ascii="Times New Roman" w:hAnsi="Times New Roman"/>
                <w:sz w:val="24"/>
                <w:szCs w:val="24"/>
              </w:rPr>
              <w:t>ALD</w:t>
            </w:r>
            <w:r w:rsidRPr="003A52A3">
              <w:rPr>
                <w:rFonts w:ascii="Times New Roman" w:hAnsi="Times New Roman"/>
                <w:sz w:val="24"/>
                <w:szCs w:val="24"/>
              </w:rPr>
              <w:t>薄膜材料及工艺。</w:t>
            </w:r>
            <w:r w:rsidRPr="003A52A3">
              <w:rPr>
                <w:rFonts w:ascii="Times New Roman" w:hAnsi="Times New Roman"/>
                <w:sz w:val="24"/>
                <w:szCs w:val="24"/>
              </w:rPr>
              <w:t>ALD</w:t>
            </w:r>
            <w:r w:rsidRPr="003A52A3">
              <w:rPr>
                <w:rFonts w:ascii="Times New Roman" w:hAnsi="Times New Roman"/>
                <w:sz w:val="24"/>
                <w:szCs w:val="24"/>
              </w:rPr>
              <w:t>技术在</w:t>
            </w:r>
            <w:r w:rsidRPr="003A52A3">
              <w:rPr>
                <w:rFonts w:ascii="Times New Roman" w:hAnsi="Times New Roman"/>
                <w:sz w:val="24"/>
                <w:szCs w:val="24"/>
              </w:rPr>
              <w:t>45nm</w:t>
            </w:r>
            <w:r w:rsidRPr="003A52A3">
              <w:rPr>
                <w:rFonts w:ascii="Times New Roman" w:hAnsi="Times New Roman"/>
                <w:sz w:val="24"/>
                <w:szCs w:val="24"/>
              </w:rPr>
              <w:t>以下节点以及</w:t>
            </w:r>
            <w:r w:rsidRPr="003A52A3">
              <w:rPr>
                <w:rFonts w:ascii="Times New Roman" w:hAnsi="Times New Roman"/>
                <w:sz w:val="24"/>
                <w:szCs w:val="24"/>
              </w:rPr>
              <w:t>3D</w:t>
            </w:r>
            <w:r w:rsidRPr="003A52A3">
              <w:rPr>
                <w:rFonts w:ascii="Times New Roman" w:hAnsi="Times New Roman"/>
                <w:sz w:val="24"/>
                <w:szCs w:val="24"/>
              </w:rPr>
              <w:t>结构等先进半导体薄膜沉积环节具有良好的应用前景，是半导体设备中增长最快的领域之一。公司开发的国内首台成功应用于集成电路制造前道生产线的量产型</w:t>
            </w:r>
            <w:r w:rsidRPr="003A52A3">
              <w:rPr>
                <w:rFonts w:ascii="Times New Roman" w:hAnsi="Times New Roman"/>
                <w:sz w:val="24"/>
                <w:szCs w:val="24"/>
              </w:rPr>
              <w:t>High-</w:t>
            </w:r>
            <w:r w:rsidRPr="002177B3">
              <w:rPr>
                <w:rFonts w:ascii="Times New Roman" w:hAnsi="Times New Roman"/>
                <w:i/>
                <w:sz w:val="24"/>
                <w:szCs w:val="24"/>
              </w:rPr>
              <w:t>k</w:t>
            </w:r>
            <w:r>
              <w:rPr>
                <w:rFonts w:ascii="Times New Roman" w:hAnsi="Times New Roman"/>
                <w:sz w:val="24"/>
                <w:szCs w:val="24"/>
              </w:rPr>
              <w:t xml:space="preserve"> </w:t>
            </w:r>
            <w:r w:rsidRPr="003A52A3">
              <w:rPr>
                <w:rFonts w:ascii="Times New Roman" w:hAnsi="Times New Roman"/>
                <w:sz w:val="24"/>
                <w:szCs w:val="24"/>
              </w:rPr>
              <w:t>ALD</w:t>
            </w:r>
            <w:r w:rsidRPr="003A52A3">
              <w:rPr>
                <w:rFonts w:ascii="Times New Roman" w:hAnsi="Times New Roman"/>
                <w:sz w:val="24"/>
                <w:szCs w:val="24"/>
              </w:rPr>
              <w:t>设备，解决了国内集成电路突破</w:t>
            </w:r>
            <w:r w:rsidRPr="003A52A3">
              <w:rPr>
                <w:rFonts w:ascii="Times New Roman" w:hAnsi="Times New Roman"/>
                <w:sz w:val="24"/>
                <w:szCs w:val="24"/>
              </w:rPr>
              <w:t>28nm</w:t>
            </w:r>
            <w:r w:rsidRPr="003A52A3">
              <w:rPr>
                <w:rFonts w:ascii="Times New Roman" w:hAnsi="Times New Roman"/>
                <w:sz w:val="24"/>
                <w:szCs w:val="24"/>
              </w:rPr>
              <w:t>制程节点最核心工艺之一的高介电常数（</w:t>
            </w:r>
            <w:r w:rsidRPr="003A52A3">
              <w:rPr>
                <w:rFonts w:ascii="Times New Roman" w:hAnsi="Times New Roman"/>
                <w:sz w:val="24"/>
                <w:szCs w:val="24"/>
              </w:rPr>
              <w:t>High-</w:t>
            </w:r>
            <w:r w:rsidRPr="002177B3">
              <w:rPr>
                <w:rFonts w:ascii="Times New Roman" w:hAnsi="Times New Roman"/>
                <w:i/>
                <w:sz w:val="24"/>
                <w:szCs w:val="24"/>
              </w:rPr>
              <w:t>k</w:t>
            </w:r>
            <w:r w:rsidRPr="003A52A3">
              <w:rPr>
                <w:rFonts w:ascii="Times New Roman" w:hAnsi="Times New Roman"/>
                <w:sz w:val="24"/>
                <w:szCs w:val="24"/>
              </w:rPr>
              <w:t>）栅氧层薄膜工艺。公司持续拓展技术覆盖面，陆续研发和推出</w:t>
            </w:r>
            <w:r w:rsidRPr="003A52A3">
              <w:rPr>
                <w:rFonts w:ascii="Times New Roman" w:hAnsi="Times New Roman"/>
                <w:sz w:val="24"/>
                <w:szCs w:val="24"/>
              </w:rPr>
              <w:t>HKMG</w:t>
            </w:r>
            <w:r w:rsidRPr="003A52A3">
              <w:rPr>
                <w:rFonts w:ascii="Times New Roman" w:hAnsi="Times New Roman"/>
                <w:sz w:val="24"/>
                <w:szCs w:val="24"/>
              </w:rPr>
              <w:t>技术、柱状电容器、金属化薄膜沉积技术及高深宽比</w:t>
            </w:r>
            <w:r w:rsidRPr="003A52A3">
              <w:rPr>
                <w:rFonts w:ascii="Times New Roman" w:hAnsi="Times New Roman"/>
                <w:sz w:val="24"/>
                <w:szCs w:val="24"/>
              </w:rPr>
              <w:t>3D</w:t>
            </w:r>
            <w:r>
              <w:rPr>
                <w:rFonts w:ascii="Times New Roman" w:hAnsi="Times New Roman"/>
                <w:sz w:val="24"/>
                <w:szCs w:val="24"/>
              </w:rPr>
              <w:t xml:space="preserve"> </w:t>
            </w:r>
            <w:r w:rsidRPr="003A52A3">
              <w:rPr>
                <w:rFonts w:ascii="Times New Roman" w:hAnsi="Times New Roman"/>
                <w:sz w:val="24"/>
                <w:szCs w:val="24"/>
              </w:rPr>
              <w:t>NAND</w:t>
            </w:r>
            <w:r w:rsidRPr="003A52A3">
              <w:rPr>
                <w:rFonts w:ascii="Times New Roman" w:hAnsi="Times New Roman"/>
                <w:sz w:val="24"/>
                <w:szCs w:val="24"/>
              </w:rPr>
              <w:t>、</w:t>
            </w:r>
            <w:r w:rsidRPr="003A52A3">
              <w:rPr>
                <w:rFonts w:ascii="Times New Roman" w:hAnsi="Times New Roman"/>
                <w:sz w:val="24"/>
                <w:szCs w:val="24"/>
              </w:rPr>
              <w:t>3D</w:t>
            </w:r>
            <w:r>
              <w:rPr>
                <w:rFonts w:ascii="Times New Roman" w:hAnsi="Times New Roman"/>
                <w:sz w:val="24"/>
                <w:szCs w:val="24"/>
              </w:rPr>
              <w:t xml:space="preserve"> </w:t>
            </w:r>
            <w:r w:rsidRPr="003A52A3">
              <w:rPr>
                <w:rFonts w:ascii="Times New Roman" w:hAnsi="Times New Roman"/>
                <w:sz w:val="24"/>
                <w:szCs w:val="24"/>
              </w:rPr>
              <w:t>DRAM</w:t>
            </w:r>
            <w:r w:rsidRPr="003A52A3">
              <w:rPr>
                <w:rFonts w:ascii="Times New Roman" w:hAnsi="Times New Roman"/>
                <w:sz w:val="24"/>
                <w:szCs w:val="24"/>
              </w:rPr>
              <w:t>、</w:t>
            </w:r>
            <w:r w:rsidRPr="003A52A3">
              <w:rPr>
                <w:rFonts w:ascii="Times New Roman" w:hAnsi="Times New Roman"/>
                <w:sz w:val="24"/>
                <w:szCs w:val="24"/>
              </w:rPr>
              <w:t>TSV</w:t>
            </w:r>
            <w:r w:rsidRPr="003A52A3">
              <w:rPr>
                <w:rFonts w:ascii="Times New Roman" w:hAnsi="Times New Roman"/>
                <w:sz w:val="24"/>
                <w:szCs w:val="24"/>
              </w:rPr>
              <w:t>技</w:t>
            </w:r>
            <w:r w:rsidRPr="003A52A3">
              <w:rPr>
                <w:rFonts w:ascii="Times New Roman" w:hAnsi="Times New Roman"/>
                <w:sz w:val="24"/>
                <w:szCs w:val="24"/>
              </w:rPr>
              <w:lastRenderedPageBreak/>
              <w:t>术等工艺解决方案，覆盖逻辑芯片、存储芯片、先进封装、化合物半导体和新型显示（硅基</w:t>
            </w:r>
            <w:r w:rsidRPr="003A52A3">
              <w:rPr>
                <w:rFonts w:ascii="Times New Roman" w:hAnsi="Times New Roman"/>
                <w:sz w:val="24"/>
                <w:szCs w:val="24"/>
              </w:rPr>
              <w:t>OLED</w:t>
            </w:r>
            <w:r w:rsidRPr="003A52A3">
              <w:rPr>
                <w:rFonts w:ascii="Times New Roman" w:hAnsi="Times New Roman"/>
                <w:sz w:val="24"/>
                <w:szCs w:val="24"/>
              </w:rPr>
              <w:t>）中</w:t>
            </w:r>
            <w:r w:rsidRPr="003A52A3">
              <w:rPr>
                <w:rFonts w:ascii="Times New Roman" w:hAnsi="Times New Roman"/>
                <w:sz w:val="24"/>
                <w:szCs w:val="24"/>
              </w:rPr>
              <w:t>ALD</w:t>
            </w:r>
            <w:r w:rsidRPr="003A52A3">
              <w:rPr>
                <w:rFonts w:ascii="Times New Roman" w:hAnsi="Times New Roman"/>
                <w:sz w:val="24"/>
                <w:szCs w:val="24"/>
              </w:rPr>
              <w:t>技术的主要应用场景。感谢您的关注。</w:t>
            </w:r>
          </w:p>
          <w:p w14:paraId="5141A7C6" w14:textId="0D669E1E" w:rsidR="003A52A3" w:rsidRPr="003A52A3" w:rsidRDefault="00936949" w:rsidP="003A52A3">
            <w:pPr>
              <w:pStyle w:val="Style6"/>
              <w:spacing w:line="360" w:lineRule="auto"/>
              <w:ind w:firstLine="482"/>
              <w:rPr>
                <w:rFonts w:ascii="Times New Roman" w:hAnsi="Times New Roman"/>
                <w:b/>
                <w:sz w:val="24"/>
                <w:szCs w:val="24"/>
              </w:rPr>
            </w:pPr>
            <w:r>
              <w:rPr>
                <w:rFonts w:ascii="Times New Roman" w:hAnsi="Times New Roman"/>
                <w:b/>
                <w:sz w:val="24"/>
                <w:szCs w:val="24"/>
              </w:rPr>
              <w:t>9</w:t>
            </w:r>
            <w:r w:rsidR="003A52A3" w:rsidRPr="003A52A3">
              <w:rPr>
                <w:rFonts w:ascii="Times New Roman" w:hAnsi="Times New Roman"/>
                <w:b/>
                <w:sz w:val="24"/>
                <w:szCs w:val="24"/>
              </w:rPr>
              <w:t>、你好，现在半导体业务收入占总收入的比例是多少？</w:t>
            </w:r>
          </w:p>
          <w:p w14:paraId="5ECE2B39" w14:textId="5AB67A98" w:rsidR="003A52A3" w:rsidRDefault="003A52A3" w:rsidP="003A52A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w:t>
            </w:r>
            <w:r w:rsidRPr="003A52A3">
              <w:rPr>
                <w:rFonts w:ascii="Times New Roman" w:hAnsi="Times New Roman"/>
                <w:sz w:val="24"/>
                <w:szCs w:val="24"/>
              </w:rPr>
              <w:t>2025</w:t>
            </w:r>
            <w:r w:rsidRPr="003A52A3">
              <w:rPr>
                <w:rFonts w:ascii="Times New Roman" w:hAnsi="Times New Roman"/>
                <w:sz w:val="24"/>
                <w:szCs w:val="24"/>
              </w:rPr>
              <w:t>年</w:t>
            </w:r>
            <w:r w:rsidRPr="003A52A3">
              <w:rPr>
                <w:rFonts w:ascii="Times New Roman" w:hAnsi="Times New Roman"/>
                <w:sz w:val="24"/>
                <w:szCs w:val="24"/>
              </w:rPr>
              <w:t>1-9</w:t>
            </w:r>
            <w:r w:rsidRPr="003A52A3">
              <w:rPr>
                <w:rFonts w:ascii="Times New Roman" w:hAnsi="Times New Roman"/>
                <w:sz w:val="24"/>
                <w:szCs w:val="24"/>
              </w:rPr>
              <w:t>月，公司半导体设备营业收入</w:t>
            </w:r>
            <w:r w:rsidRPr="003A52A3">
              <w:rPr>
                <w:rFonts w:ascii="Times New Roman" w:hAnsi="Times New Roman"/>
                <w:sz w:val="24"/>
                <w:szCs w:val="24"/>
              </w:rPr>
              <w:t>5.26</w:t>
            </w:r>
            <w:r w:rsidRPr="003A52A3">
              <w:rPr>
                <w:rFonts w:ascii="Times New Roman" w:hAnsi="Times New Roman"/>
                <w:sz w:val="24"/>
                <w:szCs w:val="24"/>
              </w:rPr>
              <w:t>亿元，同比增长</w:t>
            </w:r>
            <w:r w:rsidRPr="003A52A3">
              <w:rPr>
                <w:rFonts w:ascii="Times New Roman" w:hAnsi="Times New Roman"/>
                <w:sz w:val="24"/>
                <w:szCs w:val="24"/>
              </w:rPr>
              <w:t>78.27%</w:t>
            </w:r>
            <w:r w:rsidRPr="003A52A3">
              <w:rPr>
                <w:rFonts w:ascii="Times New Roman" w:hAnsi="Times New Roman"/>
                <w:sz w:val="24"/>
                <w:szCs w:val="24"/>
              </w:rPr>
              <w:t>，占营业收入的比例达到</w:t>
            </w:r>
            <w:r w:rsidRPr="003A52A3">
              <w:rPr>
                <w:rFonts w:ascii="Times New Roman" w:hAnsi="Times New Roman"/>
                <w:sz w:val="24"/>
                <w:szCs w:val="24"/>
              </w:rPr>
              <w:t>30.56%</w:t>
            </w:r>
            <w:r w:rsidRPr="003A52A3">
              <w:rPr>
                <w:rFonts w:ascii="Times New Roman" w:hAnsi="Times New Roman"/>
                <w:sz w:val="24"/>
                <w:szCs w:val="24"/>
              </w:rPr>
              <w:t>。感谢您的关注。</w:t>
            </w:r>
          </w:p>
          <w:p w14:paraId="641342B6" w14:textId="41353819" w:rsidR="003A52A3" w:rsidRPr="003A52A3" w:rsidRDefault="00936949" w:rsidP="003A52A3">
            <w:pPr>
              <w:pStyle w:val="Style6"/>
              <w:spacing w:line="360" w:lineRule="auto"/>
              <w:ind w:firstLine="482"/>
              <w:rPr>
                <w:rFonts w:ascii="Times New Roman" w:hAnsi="Times New Roman"/>
                <w:b/>
                <w:sz w:val="24"/>
                <w:szCs w:val="24"/>
              </w:rPr>
            </w:pPr>
            <w:r>
              <w:rPr>
                <w:rFonts w:ascii="Times New Roman" w:hAnsi="Times New Roman"/>
                <w:b/>
                <w:sz w:val="24"/>
                <w:szCs w:val="24"/>
              </w:rPr>
              <w:t>10</w:t>
            </w:r>
            <w:r w:rsidR="003A52A3" w:rsidRPr="003A52A3">
              <w:rPr>
                <w:rFonts w:ascii="Times New Roman" w:hAnsi="Times New Roman"/>
                <w:b/>
                <w:sz w:val="24"/>
                <w:szCs w:val="24"/>
              </w:rPr>
              <w:t>、公司主要客户有哪几个？近期有大合同签约和扩大新生产线的动作吗？</w:t>
            </w:r>
          </w:p>
          <w:p w14:paraId="2EE00B03" w14:textId="1021114C" w:rsidR="003A52A3" w:rsidRDefault="003A52A3" w:rsidP="003A52A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w:t>
            </w:r>
            <w:r w:rsidRPr="003A52A3">
              <w:rPr>
                <w:rFonts w:ascii="Times New Roman" w:hAnsi="Times New Roman"/>
                <w:sz w:val="24"/>
                <w:szCs w:val="24"/>
              </w:rPr>
              <w:t>2025</w:t>
            </w:r>
            <w:r w:rsidRPr="003A52A3">
              <w:rPr>
                <w:rFonts w:ascii="Times New Roman" w:hAnsi="Times New Roman"/>
                <w:sz w:val="24"/>
                <w:szCs w:val="24"/>
              </w:rPr>
              <w:t>年度公司半导体领域的新增订单主要来源于</w:t>
            </w:r>
            <w:r w:rsidRPr="003A52A3">
              <w:rPr>
                <w:rFonts w:ascii="Times New Roman" w:hAnsi="Times New Roman"/>
                <w:sz w:val="24"/>
                <w:szCs w:val="24"/>
              </w:rPr>
              <w:t>NAND</w:t>
            </w:r>
            <w:r w:rsidRPr="003A52A3">
              <w:rPr>
                <w:rFonts w:ascii="Times New Roman" w:hAnsi="Times New Roman"/>
                <w:sz w:val="24"/>
                <w:szCs w:val="24"/>
              </w:rPr>
              <w:t>和</w:t>
            </w:r>
            <w:r w:rsidRPr="003A52A3">
              <w:rPr>
                <w:rFonts w:ascii="Times New Roman" w:hAnsi="Times New Roman"/>
                <w:sz w:val="24"/>
                <w:szCs w:val="24"/>
              </w:rPr>
              <w:t>DRAM</w:t>
            </w:r>
            <w:r w:rsidRPr="003A52A3">
              <w:rPr>
                <w:rFonts w:ascii="Times New Roman" w:hAnsi="Times New Roman"/>
                <w:sz w:val="24"/>
                <w:szCs w:val="24"/>
              </w:rPr>
              <w:t>领域的头部客户。随着客户扩产节奏和工艺开发进度的加速，公司将持续扩大核心产品的产能并推进新产品的研发，相关工艺技术对推动存储芯片技术迭代尤其是</w:t>
            </w:r>
            <w:r w:rsidRPr="003A52A3">
              <w:rPr>
                <w:rFonts w:ascii="Times New Roman" w:hAnsi="Times New Roman"/>
                <w:sz w:val="24"/>
                <w:szCs w:val="24"/>
              </w:rPr>
              <w:t>3D DRAM</w:t>
            </w:r>
            <w:r w:rsidRPr="003A52A3">
              <w:rPr>
                <w:rFonts w:ascii="Times New Roman" w:hAnsi="Times New Roman"/>
                <w:sz w:val="24"/>
                <w:szCs w:val="24"/>
              </w:rPr>
              <w:t>、</w:t>
            </w:r>
            <w:r w:rsidRPr="003A52A3">
              <w:rPr>
                <w:rFonts w:ascii="Times New Roman" w:hAnsi="Times New Roman"/>
                <w:sz w:val="24"/>
                <w:szCs w:val="24"/>
              </w:rPr>
              <w:t>3D NAND</w:t>
            </w:r>
            <w:r w:rsidRPr="003A52A3">
              <w:rPr>
                <w:rFonts w:ascii="Times New Roman" w:hAnsi="Times New Roman"/>
                <w:sz w:val="24"/>
                <w:szCs w:val="24"/>
              </w:rPr>
              <w:t>技术的研发与产业化具有关键支撑作用。展望未来，在</w:t>
            </w:r>
            <w:r w:rsidRPr="003A52A3">
              <w:rPr>
                <w:rFonts w:ascii="Times New Roman" w:hAnsi="Times New Roman"/>
                <w:sz w:val="24"/>
                <w:szCs w:val="24"/>
              </w:rPr>
              <w:t>3D</w:t>
            </w:r>
            <w:r w:rsidRPr="003A52A3">
              <w:rPr>
                <w:rFonts w:ascii="Times New Roman" w:hAnsi="Times New Roman"/>
                <w:sz w:val="24"/>
                <w:szCs w:val="24"/>
              </w:rPr>
              <w:t>结构层数持续增加及客户产能规模加速扩张的背景下，相关设备需求有望持续放量，业务将保持增长态势。感谢您的关注。</w:t>
            </w:r>
          </w:p>
          <w:p w14:paraId="4BC5EEBF" w14:textId="2B8983AD"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11</w:t>
            </w:r>
            <w:r w:rsidRPr="003A52A3">
              <w:rPr>
                <w:rFonts w:ascii="Times New Roman" w:hAnsi="Times New Roman"/>
                <w:b/>
                <w:sz w:val="24"/>
                <w:szCs w:val="24"/>
              </w:rPr>
              <w:t>、公司现有半导体设备在手订单金额是多少？</w:t>
            </w:r>
          </w:p>
          <w:p w14:paraId="5FA15850" w14:textId="30C4E44A" w:rsidR="00936949" w:rsidRPr="003A52A3"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w:t>
            </w:r>
            <w:r w:rsidRPr="003A52A3">
              <w:rPr>
                <w:rFonts w:ascii="Times New Roman" w:hAnsi="Times New Roman"/>
                <w:sz w:val="24"/>
                <w:szCs w:val="24"/>
              </w:rPr>
              <w:t>2025</w:t>
            </w:r>
            <w:r w:rsidRPr="003A52A3">
              <w:rPr>
                <w:rFonts w:ascii="Times New Roman" w:hAnsi="Times New Roman"/>
                <w:sz w:val="24"/>
                <w:szCs w:val="24"/>
              </w:rPr>
              <w:t>年</w:t>
            </w:r>
            <w:r w:rsidRPr="003A52A3">
              <w:rPr>
                <w:rFonts w:ascii="Times New Roman" w:hAnsi="Times New Roman"/>
                <w:sz w:val="24"/>
                <w:szCs w:val="24"/>
              </w:rPr>
              <w:t>1-9</w:t>
            </w:r>
            <w:r w:rsidRPr="003A52A3">
              <w:rPr>
                <w:rFonts w:ascii="Times New Roman" w:hAnsi="Times New Roman"/>
                <w:sz w:val="24"/>
                <w:szCs w:val="24"/>
              </w:rPr>
              <w:t>月半导体领域新增订单约</w:t>
            </w:r>
            <w:r w:rsidRPr="003A52A3">
              <w:rPr>
                <w:rFonts w:ascii="Times New Roman" w:hAnsi="Times New Roman"/>
                <w:sz w:val="24"/>
                <w:szCs w:val="24"/>
              </w:rPr>
              <w:t>14.83</w:t>
            </w:r>
            <w:r w:rsidRPr="003A52A3">
              <w:rPr>
                <w:rFonts w:ascii="Times New Roman" w:hAnsi="Times New Roman"/>
                <w:sz w:val="24"/>
                <w:szCs w:val="24"/>
              </w:rPr>
              <w:t>亿元，同比增长</w:t>
            </w:r>
            <w:r w:rsidRPr="003A52A3">
              <w:rPr>
                <w:rFonts w:ascii="Times New Roman" w:hAnsi="Times New Roman"/>
                <w:sz w:val="24"/>
                <w:szCs w:val="24"/>
              </w:rPr>
              <w:t>97.26%</w:t>
            </w:r>
            <w:r w:rsidRPr="003A52A3">
              <w:rPr>
                <w:rFonts w:ascii="Times New Roman" w:hAnsi="Times New Roman"/>
                <w:sz w:val="24"/>
                <w:szCs w:val="24"/>
              </w:rPr>
              <w:t>。感谢您的关注。</w:t>
            </w:r>
          </w:p>
          <w:p w14:paraId="409DE872" w14:textId="28A0F985" w:rsidR="003A52A3" w:rsidRPr="003A52A3" w:rsidRDefault="00936949" w:rsidP="003A52A3">
            <w:pPr>
              <w:pStyle w:val="Style6"/>
              <w:spacing w:line="360" w:lineRule="auto"/>
              <w:ind w:firstLine="482"/>
              <w:rPr>
                <w:rFonts w:ascii="Times New Roman" w:hAnsi="Times New Roman"/>
                <w:b/>
                <w:sz w:val="24"/>
                <w:szCs w:val="24"/>
              </w:rPr>
            </w:pPr>
            <w:r>
              <w:rPr>
                <w:rFonts w:ascii="Times New Roman" w:hAnsi="Times New Roman"/>
                <w:b/>
                <w:sz w:val="24"/>
                <w:szCs w:val="24"/>
              </w:rPr>
              <w:t>12</w:t>
            </w:r>
            <w:r w:rsidR="003A52A3" w:rsidRPr="003A52A3">
              <w:rPr>
                <w:rFonts w:ascii="Times New Roman" w:hAnsi="Times New Roman"/>
                <w:b/>
                <w:sz w:val="24"/>
                <w:szCs w:val="24"/>
              </w:rPr>
              <w:t>、公司的产品在先进封装领域是否已经有在手订单？</w:t>
            </w:r>
          </w:p>
          <w:p w14:paraId="4A5FDD38" w14:textId="67636715" w:rsidR="00936949" w:rsidRPr="00936949" w:rsidRDefault="003A52A3"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先进封装技术是提升芯片性能与集成度的关键路径，市场前景广阔。公司作为国内少数具备该领域设备研发与生产能力的企业之一，在先进封装领域已建立起先发优势。目前，公司相关设备已在客户端进行验证，并与多家潜在客户开展技术交流。感谢您的关注！</w:t>
            </w:r>
          </w:p>
          <w:p w14:paraId="53FFBE75" w14:textId="66D0C984"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13</w:t>
            </w:r>
            <w:r w:rsidRPr="003A52A3">
              <w:rPr>
                <w:rFonts w:ascii="Times New Roman" w:hAnsi="Times New Roman"/>
                <w:b/>
                <w:sz w:val="24"/>
                <w:szCs w:val="24"/>
              </w:rPr>
              <w:t>、能介绍一下公司三季度光伏产品设备收入减少的具体原因吗？</w:t>
            </w:r>
          </w:p>
          <w:p w14:paraId="2FEA8BBE" w14:textId="744CC68D" w:rsidR="00936949" w:rsidRPr="00936949" w:rsidRDefault="00936949" w:rsidP="00936949">
            <w:pPr>
              <w:spacing w:line="480" w:lineRule="atLeast"/>
              <w:ind w:firstLineChars="200" w:firstLine="480"/>
              <w:rPr>
                <w:rFonts w:ascii="Times New Roman" w:eastAsia="宋体" w:hAnsi="Times New Roman" w:cs="Times New Roman"/>
                <w:sz w:val="24"/>
                <w:szCs w:val="24"/>
              </w:rPr>
            </w:pPr>
            <w:r w:rsidRPr="003A52A3">
              <w:rPr>
                <w:rFonts w:ascii="Times New Roman" w:eastAsia="宋体" w:hAnsi="Times New Roman" w:cs="Times New Roman"/>
                <w:sz w:val="24"/>
                <w:szCs w:val="24"/>
              </w:rPr>
              <w:t>尊敬的投资者，您好！公司光伏客户以行业内大型厂商为</w:t>
            </w:r>
            <w:r w:rsidRPr="003A52A3">
              <w:rPr>
                <w:rFonts w:ascii="Times New Roman" w:eastAsia="宋体" w:hAnsi="Times New Roman" w:cs="Times New Roman"/>
                <w:sz w:val="24"/>
                <w:szCs w:val="24"/>
              </w:rPr>
              <w:lastRenderedPageBreak/>
              <w:t>主，客户扩产投资并采购公司设备存在非均匀、非连续的特征，导致公司各季度间的验收情况存在差异。因此，公司营业收入在各季度间存在一定波动，不存在稳定的季节性特征。感谢您的关注。</w:t>
            </w:r>
          </w:p>
          <w:p w14:paraId="7952B2B2" w14:textId="0647CE1E" w:rsidR="003A52A3" w:rsidRPr="003A52A3" w:rsidRDefault="00936949" w:rsidP="003A52A3">
            <w:pPr>
              <w:pStyle w:val="Style6"/>
              <w:spacing w:line="360" w:lineRule="auto"/>
              <w:ind w:firstLine="482"/>
              <w:rPr>
                <w:rFonts w:ascii="Times New Roman" w:hAnsi="Times New Roman"/>
                <w:b/>
                <w:sz w:val="24"/>
                <w:szCs w:val="24"/>
              </w:rPr>
            </w:pPr>
            <w:r>
              <w:rPr>
                <w:rFonts w:ascii="Times New Roman" w:hAnsi="Times New Roman"/>
                <w:b/>
                <w:sz w:val="24"/>
                <w:szCs w:val="24"/>
              </w:rPr>
              <w:t>14</w:t>
            </w:r>
            <w:r w:rsidR="003A52A3" w:rsidRPr="003A52A3">
              <w:rPr>
                <w:rFonts w:ascii="Times New Roman" w:hAnsi="Times New Roman"/>
                <w:b/>
                <w:sz w:val="24"/>
                <w:szCs w:val="24"/>
              </w:rPr>
              <w:t>、请问公司在半导体薄膜沉积设备领域相较拓荆科技，哪些产品领域拥有相对优势？</w:t>
            </w:r>
          </w:p>
          <w:p w14:paraId="749E3E23" w14:textId="5A33781B" w:rsidR="003A52A3" w:rsidRDefault="003A52A3" w:rsidP="003A52A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尊敬的投资者，您好！作为国内半导体薄膜沉积设备领域的技术引领者之一，公司紧抓下游产业链核心客户产能扩张和技术创新机遇，加大研发投入和市场拓展力度，持续加快了新产品和新工艺的推广。</w:t>
            </w:r>
            <w:r w:rsidRPr="003A52A3">
              <w:rPr>
                <w:rFonts w:ascii="Times New Roman" w:hAnsi="Times New Roman"/>
                <w:sz w:val="24"/>
                <w:szCs w:val="24"/>
              </w:rPr>
              <w:t>ALD</w:t>
            </w:r>
            <w:r w:rsidRPr="003A52A3">
              <w:rPr>
                <w:rFonts w:ascii="Times New Roman" w:hAnsi="Times New Roman"/>
                <w:sz w:val="24"/>
                <w:szCs w:val="24"/>
              </w:rPr>
              <w:t>设备已涵盖了行业所需主流</w:t>
            </w:r>
            <w:r w:rsidRPr="003A52A3">
              <w:rPr>
                <w:rFonts w:ascii="Times New Roman" w:hAnsi="Times New Roman"/>
                <w:sz w:val="24"/>
                <w:szCs w:val="24"/>
              </w:rPr>
              <w:t>ALD</w:t>
            </w:r>
            <w:r w:rsidRPr="003A52A3">
              <w:rPr>
                <w:rFonts w:ascii="Times New Roman" w:hAnsi="Times New Roman"/>
                <w:sz w:val="24"/>
                <w:szCs w:val="24"/>
              </w:rPr>
              <w:t>薄膜材料及工艺，在高介电常数材料、金属化合物薄膜等领域均实现了产业化应用，量产规模不断增加。</w:t>
            </w:r>
            <w:r w:rsidRPr="003A52A3">
              <w:rPr>
                <w:rFonts w:ascii="Times New Roman" w:hAnsi="Times New Roman"/>
                <w:sz w:val="24"/>
                <w:szCs w:val="24"/>
              </w:rPr>
              <w:t>CVD</w:t>
            </w:r>
            <w:r w:rsidRPr="003A52A3">
              <w:rPr>
                <w:rFonts w:ascii="Times New Roman" w:hAnsi="Times New Roman"/>
                <w:sz w:val="24"/>
                <w:szCs w:val="24"/>
              </w:rPr>
              <w:t>设备在硬掩膜等关键工艺领域已实现产业化突破，进入存储芯片等领域先进器件量产生产线，并持续推出客户所需的多款关键工艺设备。感谢您的关注！</w:t>
            </w:r>
          </w:p>
          <w:p w14:paraId="4CFD32D4" w14:textId="14B39523"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15</w:t>
            </w:r>
            <w:r w:rsidRPr="003A52A3">
              <w:rPr>
                <w:rFonts w:ascii="Times New Roman" w:hAnsi="Times New Roman"/>
                <w:b/>
                <w:sz w:val="24"/>
                <w:szCs w:val="24"/>
              </w:rPr>
              <w:t>、公司中报，只公布了半导体设备订单，请问公司全部是订单有多少？</w:t>
            </w:r>
          </w:p>
          <w:p w14:paraId="0393825F" w14:textId="1C356896" w:rsidR="00936949"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尊敬的投资者您好，相关信息请以公司公开披露内容为准。感谢您的关注！</w:t>
            </w:r>
          </w:p>
          <w:p w14:paraId="75BACB8B" w14:textId="4F0D0236" w:rsidR="003A52A3" w:rsidRPr="003A52A3" w:rsidRDefault="00936949" w:rsidP="003A52A3">
            <w:pPr>
              <w:pStyle w:val="Style6"/>
              <w:spacing w:line="360" w:lineRule="auto"/>
              <w:ind w:firstLine="482"/>
              <w:rPr>
                <w:rFonts w:ascii="Times New Roman" w:hAnsi="Times New Roman"/>
                <w:b/>
                <w:sz w:val="24"/>
                <w:szCs w:val="24"/>
              </w:rPr>
            </w:pPr>
            <w:r>
              <w:rPr>
                <w:rFonts w:ascii="Times New Roman" w:hAnsi="Times New Roman"/>
                <w:b/>
                <w:sz w:val="24"/>
                <w:szCs w:val="24"/>
              </w:rPr>
              <w:t>16</w:t>
            </w:r>
            <w:r w:rsidR="003A52A3" w:rsidRPr="003A52A3">
              <w:rPr>
                <w:rFonts w:ascii="Times New Roman" w:hAnsi="Times New Roman"/>
                <w:b/>
                <w:sz w:val="24"/>
                <w:szCs w:val="24"/>
              </w:rPr>
              <w:t>、新凯来与公司是否有何合作？新凯来的薄膜沉积设备进展对公司的国内市场影响如何？</w:t>
            </w:r>
          </w:p>
          <w:p w14:paraId="1A1F8803" w14:textId="4EFE8501" w:rsidR="003A52A3" w:rsidRDefault="003A52A3" w:rsidP="003A52A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始终致力于与所有客户和友商保持良好的合作关系，共同助力国内半导体产业的发展。目前来看，高端薄膜沉积设备的国产化率相对较低，市场空间巨大，在中国半导体产业发展的重要战略时期，需要多家优秀的半导体设备公司，为产业的发展做出贡献，充分发挥各自的比较优势，共同推动半导体设备的良性竞争与发展。感谢您的关注。</w:t>
            </w:r>
          </w:p>
          <w:p w14:paraId="05033302" w14:textId="480B13BC"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17</w:t>
            </w:r>
            <w:r>
              <w:rPr>
                <w:rFonts w:ascii="Times New Roman" w:hAnsi="Times New Roman" w:hint="eastAsia"/>
                <w:b/>
                <w:sz w:val="24"/>
                <w:szCs w:val="24"/>
              </w:rPr>
              <w:t>、</w:t>
            </w:r>
            <w:r w:rsidRPr="003A52A3">
              <w:rPr>
                <w:rFonts w:ascii="Times New Roman" w:hAnsi="Times New Roman"/>
                <w:b/>
                <w:sz w:val="24"/>
                <w:szCs w:val="24"/>
              </w:rPr>
              <w:t>公司光伏设备领域新签订单情况如何？现阶段光伏设备行业景气度如何？</w:t>
            </w:r>
          </w:p>
          <w:p w14:paraId="66C880AE" w14:textId="77777777" w:rsidR="00936949"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lastRenderedPageBreak/>
              <w:t>尊敬的投资者您好。光伏行业装机需求和产业规模仍保持增长，但受产业链各环节新增产能快速释放影响，短期内出现供过于求，产业链各环节盈利水平总体承压。近期，随着国家政策引导，下游光伏电池片厂商也正积极通过技术创新、成本控制等方式，推动行业向高质量发展转变。感谢您的关注！</w:t>
            </w:r>
          </w:p>
          <w:p w14:paraId="55476F91" w14:textId="5DEBE262"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18</w:t>
            </w:r>
            <w:r w:rsidRPr="003A52A3">
              <w:rPr>
                <w:rFonts w:ascii="Times New Roman" w:hAnsi="Times New Roman"/>
                <w:b/>
                <w:sz w:val="24"/>
                <w:szCs w:val="24"/>
              </w:rPr>
              <w:t>、后续贵司是否还有回购股份的计划？以提高中小投资者的信心</w:t>
            </w:r>
          </w:p>
          <w:p w14:paraId="15414BBC" w14:textId="72CFBC38" w:rsidR="00936949"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w:t>
            </w:r>
            <w:r w:rsidRPr="003A52A3">
              <w:rPr>
                <w:rFonts w:ascii="Times New Roman" w:hAnsi="Times New Roman"/>
                <w:sz w:val="24"/>
                <w:szCs w:val="24"/>
              </w:rPr>
              <w:t>2024</w:t>
            </w:r>
            <w:r w:rsidRPr="003A52A3">
              <w:rPr>
                <w:rFonts w:ascii="Times New Roman" w:hAnsi="Times New Roman"/>
                <w:sz w:val="24"/>
                <w:szCs w:val="24"/>
              </w:rPr>
              <w:t>年共实施两次股份回购计划，回购金额已累计超亿元。若后续有相关计划，公司将严格按照相关要求及时履行信息披露义务。感谢您的关注。</w:t>
            </w:r>
          </w:p>
          <w:p w14:paraId="6421ADFD" w14:textId="0181980B"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19</w:t>
            </w:r>
            <w:r w:rsidRPr="003A52A3">
              <w:rPr>
                <w:rFonts w:ascii="Times New Roman" w:hAnsi="Times New Roman"/>
                <w:b/>
                <w:sz w:val="24"/>
                <w:szCs w:val="24"/>
              </w:rPr>
              <w:t>、三季度微导纳米半导体新增订单相较上半年增速下降，请问具体原因是什么？</w:t>
            </w:r>
          </w:p>
          <w:p w14:paraId="2674A66F" w14:textId="53FC86B5" w:rsidR="00936949" w:rsidRPr="003A52A3"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尊敬的投资者您好。公司客户扩产投资并采购公司设备存在非均匀、非连续的特征。未来，公司将紧跟下游半导体客户的扩产节奏以及对新产品、新工艺的动态需求，持续推动产品和技术创新。感谢您的关注</w:t>
            </w:r>
            <w:r>
              <w:rPr>
                <w:rFonts w:ascii="Times New Roman" w:hAnsi="Times New Roman" w:hint="eastAsia"/>
                <w:sz w:val="24"/>
                <w:szCs w:val="24"/>
              </w:rPr>
              <w:t>。</w:t>
            </w:r>
          </w:p>
          <w:p w14:paraId="46B19FF3" w14:textId="51D28069" w:rsidR="003A52A3" w:rsidRPr="003A52A3" w:rsidRDefault="00936949" w:rsidP="003A52A3">
            <w:pPr>
              <w:pStyle w:val="Style6"/>
              <w:spacing w:line="360" w:lineRule="auto"/>
              <w:ind w:firstLine="482"/>
              <w:rPr>
                <w:rFonts w:ascii="Times New Roman" w:hAnsi="Times New Roman"/>
                <w:b/>
                <w:sz w:val="24"/>
                <w:szCs w:val="24"/>
              </w:rPr>
            </w:pPr>
            <w:r>
              <w:rPr>
                <w:rFonts w:ascii="Times New Roman" w:hAnsi="Times New Roman"/>
                <w:b/>
                <w:sz w:val="24"/>
                <w:szCs w:val="24"/>
              </w:rPr>
              <w:t>20</w:t>
            </w:r>
            <w:r w:rsidR="002177B3">
              <w:rPr>
                <w:rFonts w:ascii="Times New Roman" w:hAnsi="Times New Roman" w:hint="eastAsia"/>
                <w:b/>
                <w:sz w:val="24"/>
                <w:szCs w:val="24"/>
              </w:rPr>
              <w:t>、</w:t>
            </w:r>
            <w:r w:rsidR="003A52A3" w:rsidRPr="003A52A3">
              <w:rPr>
                <w:rFonts w:ascii="Times New Roman" w:hAnsi="Times New Roman"/>
                <w:b/>
                <w:sz w:val="24"/>
                <w:szCs w:val="24"/>
              </w:rPr>
              <w:t>请问中标的北京大学的和中科院的设备，是否都已经交付，结算完成</w:t>
            </w:r>
          </w:p>
          <w:p w14:paraId="2ECE6D94" w14:textId="22046992" w:rsidR="003A52A3" w:rsidRDefault="003A52A3" w:rsidP="002177B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尊敬的投资者您好。公司始终致力于与所有客户保持良好的合作关系，按照签订的商业合同条款稳步推进合作，确保项目的顺利实施。感谢您的关注。</w:t>
            </w:r>
          </w:p>
          <w:p w14:paraId="3CAC1565" w14:textId="1C8000A9" w:rsidR="003A52A3" w:rsidRPr="003A52A3" w:rsidRDefault="002177B3" w:rsidP="003A52A3">
            <w:pPr>
              <w:pStyle w:val="Style6"/>
              <w:spacing w:line="360" w:lineRule="auto"/>
              <w:ind w:firstLine="482"/>
              <w:rPr>
                <w:rFonts w:ascii="Times New Roman" w:hAnsi="Times New Roman"/>
                <w:b/>
                <w:sz w:val="24"/>
                <w:szCs w:val="24"/>
              </w:rPr>
            </w:pPr>
            <w:r>
              <w:rPr>
                <w:rFonts w:ascii="Times New Roman" w:hAnsi="Times New Roman"/>
                <w:b/>
                <w:sz w:val="24"/>
                <w:szCs w:val="24"/>
              </w:rPr>
              <w:t>2</w:t>
            </w:r>
            <w:r w:rsidR="00936949">
              <w:rPr>
                <w:rFonts w:ascii="Times New Roman" w:hAnsi="Times New Roman"/>
                <w:b/>
                <w:sz w:val="24"/>
                <w:szCs w:val="24"/>
              </w:rPr>
              <w:t>1</w:t>
            </w:r>
            <w:r w:rsidR="003A52A3" w:rsidRPr="003A52A3">
              <w:rPr>
                <w:rFonts w:ascii="Times New Roman" w:hAnsi="Times New Roman"/>
                <w:b/>
                <w:sz w:val="24"/>
                <w:szCs w:val="24"/>
              </w:rPr>
              <w:t>、半导体薄膜沉积设备智能化工厂预计</w:t>
            </w:r>
            <w:r w:rsidR="003A52A3" w:rsidRPr="003A52A3">
              <w:rPr>
                <w:rFonts w:ascii="Times New Roman" w:hAnsi="Times New Roman"/>
                <w:b/>
                <w:sz w:val="24"/>
                <w:szCs w:val="24"/>
              </w:rPr>
              <w:t>2026</w:t>
            </w:r>
            <w:r w:rsidR="003A52A3" w:rsidRPr="003A52A3">
              <w:rPr>
                <w:rFonts w:ascii="Times New Roman" w:hAnsi="Times New Roman"/>
                <w:b/>
                <w:sz w:val="24"/>
                <w:szCs w:val="24"/>
              </w:rPr>
              <w:t>年几月份可以投产？国家大基金有没有调研过贵司，有没有预期进入大基金的支持名单？</w:t>
            </w:r>
          </w:p>
          <w:p w14:paraId="30BDA925" w14:textId="75A603A5" w:rsidR="003A52A3" w:rsidRDefault="003A52A3" w:rsidP="003A52A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半导体薄膜沉积设备智能化工厂建设项目已经开始投资建设，规划的建设期为三年，公司将在规划的建设期内加速项目的落地，以确保能够及时满足客户对半导体设备的需求。公司的发展离不开社会各界的关注和支持。公司将严格按照上交所相关规定及时履行信息披露义务，相关情</w:t>
            </w:r>
            <w:r w:rsidRPr="003A52A3">
              <w:rPr>
                <w:rFonts w:ascii="Times New Roman" w:hAnsi="Times New Roman"/>
                <w:sz w:val="24"/>
                <w:szCs w:val="24"/>
              </w:rPr>
              <w:lastRenderedPageBreak/>
              <w:t>况请以公司在上海证券交易所网站发布公告为准。感谢您的关注。</w:t>
            </w:r>
          </w:p>
          <w:p w14:paraId="3DCFCBBE" w14:textId="31EAC507"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22</w:t>
            </w:r>
            <w:r w:rsidRPr="003A52A3">
              <w:rPr>
                <w:rFonts w:ascii="Times New Roman" w:hAnsi="Times New Roman"/>
                <w:b/>
                <w:sz w:val="24"/>
                <w:szCs w:val="24"/>
              </w:rPr>
              <w:t>、三季报营收不降，净利爆降的原因是什么？未来经营情况咋样？</w:t>
            </w:r>
          </w:p>
          <w:p w14:paraId="7CE6D03E" w14:textId="7FEF1250" w:rsidR="00936949" w:rsidRPr="003A52A3"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客户扩产投资并采购公司设备存在非均匀、非连续的特征。近年来，半导体设备国产化替代加速推进，公司将持续把握这一战略窗口期，紧密跟进下游产业链核心客户产能扩张和技术创新需求，加大研发投入和市场拓展力度，加速产品推广和验证。预计未来公司半导体收入、订单占比将继续保持稳步增长。感谢您的关注。</w:t>
            </w:r>
          </w:p>
          <w:p w14:paraId="7A0A5595" w14:textId="08174048" w:rsidR="002177B3" w:rsidRPr="003A52A3" w:rsidRDefault="002177B3" w:rsidP="002177B3">
            <w:pPr>
              <w:pStyle w:val="Style6"/>
              <w:spacing w:line="360" w:lineRule="auto"/>
              <w:ind w:firstLine="482"/>
              <w:rPr>
                <w:rFonts w:ascii="Times New Roman" w:hAnsi="Times New Roman"/>
                <w:b/>
                <w:sz w:val="24"/>
                <w:szCs w:val="24"/>
              </w:rPr>
            </w:pPr>
            <w:r w:rsidRPr="003A52A3">
              <w:rPr>
                <w:rFonts w:ascii="Times New Roman" w:hAnsi="Times New Roman"/>
                <w:b/>
                <w:sz w:val="24"/>
                <w:szCs w:val="24"/>
              </w:rPr>
              <w:t>2</w:t>
            </w:r>
            <w:r w:rsidR="00936949">
              <w:rPr>
                <w:rFonts w:ascii="Times New Roman" w:hAnsi="Times New Roman"/>
                <w:b/>
                <w:sz w:val="24"/>
                <w:szCs w:val="24"/>
              </w:rPr>
              <w:t>3</w:t>
            </w:r>
            <w:r>
              <w:rPr>
                <w:rFonts w:ascii="Times New Roman" w:hAnsi="Times New Roman" w:hint="eastAsia"/>
                <w:b/>
                <w:sz w:val="24"/>
                <w:szCs w:val="24"/>
              </w:rPr>
              <w:t>、</w:t>
            </w:r>
            <w:r w:rsidRPr="003A52A3">
              <w:rPr>
                <w:rFonts w:ascii="Times New Roman" w:hAnsi="Times New Roman"/>
                <w:b/>
                <w:sz w:val="24"/>
                <w:szCs w:val="24"/>
              </w:rPr>
              <w:t>公司薄膜沉积设备是否应用于固态电池领域？</w:t>
            </w:r>
          </w:p>
          <w:p w14:paraId="0EC824BD" w14:textId="5CB26F37" w:rsidR="002177B3" w:rsidRPr="002177B3" w:rsidRDefault="002177B3" w:rsidP="002177B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公司是一家面向全球的半导体、泛半导体高端微纳装备制造商，专注于先进微米级、纳米级薄膜沉积设备的研发、生产与销售，向下游客户提供先进薄膜沉积设备、配套产品及服务。同时，公司也一直致力于探索先进薄膜沉积技术在各新兴应用领域的发展机会。具体信息请以公司公开披露内容为准。感谢您的关注！</w:t>
            </w:r>
          </w:p>
          <w:p w14:paraId="116F01C4" w14:textId="3352664F" w:rsidR="003A52A3" w:rsidRPr="003A52A3" w:rsidRDefault="002177B3" w:rsidP="003A52A3">
            <w:pPr>
              <w:pStyle w:val="Style6"/>
              <w:spacing w:line="360" w:lineRule="auto"/>
              <w:ind w:firstLine="482"/>
              <w:rPr>
                <w:rFonts w:ascii="Times New Roman" w:hAnsi="Times New Roman"/>
                <w:b/>
                <w:sz w:val="24"/>
                <w:szCs w:val="24"/>
              </w:rPr>
            </w:pPr>
            <w:r>
              <w:rPr>
                <w:rFonts w:ascii="Times New Roman" w:hAnsi="Times New Roman"/>
                <w:b/>
                <w:sz w:val="24"/>
                <w:szCs w:val="24"/>
              </w:rPr>
              <w:t>2</w:t>
            </w:r>
            <w:r w:rsidR="00936949">
              <w:rPr>
                <w:rFonts w:ascii="Times New Roman" w:hAnsi="Times New Roman"/>
                <w:b/>
                <w:sz w:val="24"/>
                <w:szCs w:val="24"/>
              </w:rPr>
              <w:t>4</w:t>
            </w:r>
            <w:r w:rsidR="003A52A3" w:rsidRPr="003A52A3">
              <w:rPr>
                <w:rFonts w:ascii="Times New Roman" w:hAnsi="Times New Roman"/>
                <w:b/>
                <w:sz w:val="24"/>
                <w:szCs w:val="24"/>
              </w:rPr>
              <w:t>、如何看待光伏反内卷，光伏今年新增订单情况以及新技术商用情况是怎样的？</w:t>
            </w:r>
          </w:p>
          <w:p w14:paraId="6AA3700D" w14:textId="42A53DFA" w:rsidR="003A52A3" w:rsidRDefault="003A52A3" w:rsidP="003A52A3">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近期，随着国家政策引导，下游光伏电池片厂商也正积极通过技术创新、成本控制等方式，推动行业向高质量发展转变。行业加速整合与技术迭代，直接驱动了高端设备的需求，具备相应技术储备和研发实力的公司具有更强的市场竞争力。公司长期深耕光伏新能源产业，在</w:t>
            </w:r>
            <w:r w:rsidRPr="003A52A3">
              <w:rPr>
                <w:rFonts w:ascii="Times New Roman" w:hAnsi="Times New Roman"/>
                <w:sz w:val="24"/>
                <w:szCs w:val="24"/>
              </w:rPr>
              <w:t>TOPCon</w:t>
            </w:r>
            <w:r w:rsidRPr="003A52A3">
              <w:rPr>
                <w:rFonts w:ascii="Times New Roman" w:hAnsi="Times New Roman"/>
                <w:sz w:val="24"/>
                <w:szCs w:val="24"/>
              </w:rPr>
              <w:t>、</w:t>
            </w:r>
            <w:r w:rsidRPr="003A52A3">
              <w:rPr>
                <w:rFonts w:ascii="Times New Roman" w:hAnsi="Times New Roman"/>
                <w:sz w:val="24"/>
                <w:szCs w:val="24"/>
              </w:rPr>
              <w:t>XBC</w:t>
            </w:r>
            <w:r w:rsidRPr="003A52A3">
              <w:rPr>
                <w:rFonts w:ascii="Times New Roman" w:hAnsi="Times New Roman"/>
                <w:sz w:val="24"/>
                <w:szCs w:val="24"/>
              </w:rPr>
              <w:t>、钙钛矿及钙钛矿叠层等电池技术领域均有产品储备、布局和出货，为下游厂商提供全球领先的设备产品和解决方案，持续引领行业技术发展。感谢您的关注。</w:t>
            </w:r>
          </w:p>
          <w:p w14:paraId="46E57328" w14:textId="77777777"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25</w:t>
            </w:r>
            <w:r>
              <w:rPr>
                <w:rFonts w:ascii="Times New Roman" w:hAnsi="Times New Roman" w:hint="eastAsia"/>
                <w:b/>
                <w:sz w:val="24"/>
                <w:szCs w:val="24"/>
              </w:rPr>
              <w:t>、</w:t>
            </w:r>
            <w:r w:rsidRPr="003A52A3">
              <w:rPr>
                <w:rFonts w:ascii="Times New Roman" w:hAnsi="Times New Roman"/>
                <w:b/>
                <w:sz w:val="24"/>
                <w:szCs w:val="24"/>
              </w:rPr>
              <w:t>请问贵公司以后的研发重心将落在哪一块？研发人员是否还会继续增加？国内市场与国外市场是否有扩大趋势？是</w:t>
            </w:r>
            <w:r w:rsidRPr="003A52A3">
              <w:rPr>
                <w:rFonts w:ascii="Times New Roman" w:hAnsi="Times New Roman"/>
                <w:b/>
                <w:sz w:val="24"/>
                <w:szCs w:val="24"/>
              </w:rPr>
              <w:lastRenderedPageBreak/>
              <w:t>通过单个业务订单金额增长还是通过客户群体增加提升销售金额？</w:t>
            </w:r>
          </w:p>
          <w:p w14:paraId="58476B1F" w14:textId="5805C822" w:rsidR="00936949" w:rsidRPr="003A52A3"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尊敬的投资者，您好！半导体领域，公司将聚焦半导体高端薄膜工艺和解决方案，持续推动半导体设备国产化进程服务并引领半导体新架构、新器件发展。光伏领域，公司将密切追踪全球光伏市场机遇，以</w:t>
            </w:r>
            <w:r w:rsidRPr="003A52A3">
              <w:rPr>
                <w:rFonts w:ascii="Times New Roman" w:hAnsi="Times New Roman"/>
                <w:sz w:val="24"/>
                <w:szCs w:val="24"/>
              </w:rPr>
              <w:t>“</w:t>
            </w:r>
            <w:r w:rsidRPr="003A52A3">
              <w:rPr>
                <w:rFonts w:ascii="Times New Roman" w:hAnsi="Times New Roman"/>
                <w:sz w:val="24"/>
                <w:szCs w:val="24"/>
              </w:rPr>
              <w:t>整线解决方案</w:t>
            </w:r>
            <w:r w:rsidRPr="003A52A3">
              <w:rPr>
                <w:rFonts w:ascii="Times New Roman" w:hAnsi="Times New Roman"/>
                <w:sz w:val="24"/>
                <w:szCs w:val="24"/>
              </w:rPr>
              <w:t>”</w:t>
            </w:r>
            <w:r w:rsidRPr="003A52A3">
              <w:rPr>
                <w:rFonts w:ascii="Times New Roman" w:hAnsi="Times New Roman"/>
                <w:sz w:val="24"/>
                <w:szCs w:val="24"/>
              </w:rPr>
              <w:t>为核心战略支点。公司会继续加大研发投入和市场拓展力度，一方面提升领域内深度，同时也会不断扩大客户群体。感谢您的关注。</w:t>
            </w:r>
          </w:p>
          <w:p w14:paraId="5B2BA6CA" w14:textId="35481109" w:rsidR="00936949" w:rsidRPr="003A52A3" w:rsidRDefault="00936949" w:rsidP="00936949">
            <w:pPr>
              <w:pStyle w:val="Style6"/>
              <w:spacing w:line="360" w:lineRule="auto"/>
              <w:ind w:firstLine="482"/>
              <w:rPr>
                <w:rFonts w:ascii="Times New Roman" w:hAnsi="Times New Roman"/>
                <w:b/>
                <w:sz w:val="24"/>
                <w:szCs w:val="24"/>
              </w:rPr>
            </w:pPr>
            <w:r>
              <w:rPr>
                <w:rFonts w:ascii="Times New Roman" w:hAnsi="Times New Roman"/>
                <w:b/>
                <w:sz w:val="24"/>
                <w:szCs w:val="24"/>
              </w:rPr>
              <w:t>2</w:t>
            </w:r>
            <w:r w:rsidR="00560967">
              <w:rPr>
                <w:rFonts w:ascii="Times New Roman" w:hAnsi="Times New Roman"/>
                <w:b/>
                <w:sz w:val="24"/>
                <w:szCs w:val="24"/>
              </w:rPr>
              <w:t>6</w:t>
            </w:r>
            <w:bookmarkStart w:id="0" w:name="_GoBack"/>
            <w:bookmarkEnd w:id="0"/>
            <w:r w:rsidRPr="003A52A3">
              <w:rPr>
                <w:rFonts w:ascii="Times New Roman" w:hAnsi="Times New Roman"/>
                <w:b/>
                <w:sz w:val="24"/>
                <w:szCs w:val="24"/>
              </w:rPr>
              <w:t>、今年公司在光伏设备领域订单情况如何？</w:t>
            </w:r>
          </w:p>
          <w:p w14:paraId="6726D182" w14:textId="77777777" w:rsidR="003A52A3" w:rsidRDefault="00936949" w:rsidP="00936949">
            <w:pPr>
              <w:pStyle w:val="Style6"/>
              <w:spacing w:line="360" w:lineRule="auto"/>
              <w:ind w:leftChars="-1" w:left="-2" w:firstLine="480"/>
              <w:rPr>
                <w:rFonts w:ascii="Times New Roman" w:hAnsi="Times New Roman"/>
                <w:sz w:val="24"/>
                <w:szCs w:val="24"/>
              </w:rPr>
            </w:pPr>
            <w:r w:rsidRPr="003A52A3">
              <w:rPr>
                <w:rFonts w:ascii="Times New Roman" w:hAnsi="Times New Roman"/>
                <w:sz w:val="24"/>
                <w:szCs w:val="24"/>
              </w:rPr>
              <w:t>尊敬的投资者，您好！近期随着国家政策引导，下游光伏电池片厂商也正积极通过技术创新、成本控制等方式，推动行业向高质量发展转变。具体信息请以公司公开披露内容为准。感谢您的关注！</w:t>
            </w:r>
          </w:p>
          <w:p w14:paraId="574049A2" w14:textId="1D44004C" w:rsidR="00560967" w:rsidRPr="003A52A3" w:rsidRDefault="00560967" w:rsidP="00560967">
            <w:pPr>
              <w:pStyle w:val="Style6"/>
              <w:spacing w:line="360" w:lineRule="auto"/>
              <w:ind w:firstLine="482"/>
              <w:rPr>
                <w:rFonts w:ascii="Times New Roman" w:hAnsi="Times New Roman"/>
                <w:b/>
                <w:sz w:val="24"/>
                <w:szCs w:val="24"/>
              </w:rPr>
            </w:pPr>
            <w:r>
              <w:rPr>
                <w:rFonts w:ascii="Times New Roman" w:hAnsi="Times New Roman"/>
                <w:b/>
                <w:sz w:val="24"/>
                <w:szCs w:val="24"/>
              </w:rPr>
              <w:t>2</w:t>
            </w:r>
            <w:r>
              <w:rPr>
                <w:rFonts w:ascii="Times New Roman" w:hAnsi="Times New Roman"/>
                <w:b/>
                <w:sz w:val="24"/>
                <w:szCs w:val="24"/>
              </w:rPr>
              <w:t>7</w:t>
            </w:r>
            <w:r w:rsidRPr="003A52A3">
              <w:rPr>
                <w:rFonts w:ascii="Times New Roman" w:hAnsi="Times New Roman"/>
                <w:b/>
                <w:sz w:val="24"/>
                <w:szCs w:val="24"/>
              </w:rPr>
              <w:t>、周总您好，公司后续将从业绩兑现，股东回报（分红</w:t>
            </w:r>
            <w:r w:rsidRPr="003A52A3">
              <w:rPr>
                <w:rFonts w:ascii="Times New Roman" w:hAnsi="Times New Roman"/>
                <w:b/>
                <w:sz w:val="24"/>
                <w:szCs w:val="24"/>
              </w:rPr>
              <w:t>/</w:t>
            </w:r>
            <w:r w:rsidRPr="003A52A3">
              <w:rPr>
                <w:rFonts w:ascii="Times New Roman" w:hAnsi="Times New Roman"/>
                <w:b/>
                <w:sz w:val="24"/>
                <w:szCs w:val="24"/>
              </w:rPr>
              <w:t>回购），估值优化，信息披露哪些方面推进市值与价值匹配？智能工厂，</w:t>
            </w:r>
            <w:r w:rsidRPr="003A52A3">
              <w:rPr>
                <w:rFonts w:ascii="Times New Roman" w:hAnsi="Times New Roman"/>
                <w:b/>
                <w:sz w:val="24"/>
                <w:szCs w:val="24"/>
              </w:rPr>
              <w:t>2nm</w:t>
            </w:r>
            <w:r w:rsidRPr="003A52A3">
              <w:rPr>
                <w:rFonts w:ascii="Times New Roman" w:hAnsi="Times New Roman"/>
                <w:b/>
                <w:sz w:val="24"/>
                <w:szCs w:val="24"/>
              </w:rPr>
              <w:t>设备等关键节点有何配套举措？</w:t>
            </w:r>
          </w:p>
          <w:p w14:paraId="5F32E586" w14:textId="4B2A7269" w:rsidR="00560967" w:rsidRPr="002177B3" w:rsidRDefault="00560967" w:rsidP="00560967">
            <w:pPr>
              <w:pStyle w:val="Style6"/>
              <w:spacing w:line="360" w:lineRule="auto"/>
              <w:ind w:leftChars="-1" w:left="-2" w:firstLine="480"/>
              <w:rPr>
                <w:rFonts w:ascii="Times New Roman" w:hAnsi="Times New Roman" w:hint="eastAsia"/>
                <w:sz w:val="24"/>
                <w:szCs w:val="24"/>
              </w:rPr>
            </w:pPr>
            <w:r w:rsidRPr="003A52A3">
              <w:rPr>
                <w:rFonts w:ascii="Times New Roman" w:hAnsi="Times New Roman"/>
                <w:sz w:val="24"/>
                <w:szCs w:val="24"/>
              </w:rPr>
              <w:t>尊敬的投资者您好，公司上市以来一直高度重视市值维护工作，关注公司的资本市场表现。未来公司将进一步通过聚焦主业、推动创新、规范公司治理、提升投资者回报以及增强投资者沟通等多种方式，进一步增强核心竞争力。市值管理是一个长期且多维度的任务，我们将不懈努力，通过上述措施以及可能的其他行动，来提升公司的市场表现和内在价值。感谢您的建议。</w:t>
            </w:r>
          </w:p>
        </w:tc>
      </w:tr>
      <w:tr w:rsidR="006A12F9" w:rsidRPr="003A52A3" w14:paraId="7C04EBFC" w14:textId="77777777" w:rsidTr="00AE3E52">
        <w:trPr>
          <w:trHeight w:val="1104"/>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A06F9BD" w14:textId="1F6F7A7A" w:rsidR="006A12F9" w:rsidRPr="003A52A3" w:rsidRDefault="00021FB1" w:rsidP="00C52DC5">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lastRenderedPageBreak/>
              <w:t>风险提示</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tcPr>
          <w:p w14:paraId="48A7706C" w14:textId="77777777" w:rsidR="00783F89" w:rsidRPr="003A52A3" w:rsidRDefault="00783F89" w:rsidP="00C52DC5">
            <w:pPr>
              <w:spacing w:line="480" w:lineRule="atLeast"/>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1</w:t>
            </w:r>
            <w:r w:rsidRPr="003A52A3">
              <w:rPr>
                <w:rFonts w:ascii="Times New Roman" w:eastAsia="宋体" w:hAnsi="Times New Roman" w:cs="Times New Roman"/>
                <w:iCs/>
                <w:color w:val="000000"/>
                <w:sz w:val="24"/>
                <w:szCs w:val="24"/>
              </w:rPr>
              <w:t>、以上如涉及对行业的预测、公司发展战略等相关内容，不能视作公司或公司管理层对行业、公司发展的承诺和保证，敬请广大投资者注意投资风险。</w:t>
            </w:r>
          </w:p>
          <w:p w14:paraId="5A90B1E1" w14:textId="77777777" w:rsidR="006A12F9" w:rsidRPr="003A52A3" w:rsidRDefault="00783F89" w:rsidP="00C52DC5">
            <w:pPr>
              <w:spacing w:line="480" w:lineRule="atLeast"/>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2</w:t>
            </w:r>
            <w:r w:rsidRPr="003A52A3">
              <w:rPr>
                <w:rFonts w:ascii="Times New Roman" w:eastAsia="宋体" w:hAnsi="Times New Roman" w:cs="Times New Roman"/>
                <w:iCs/>
                <w:color w:val="000000"/>
                <w:sz w:val="24"/>
                <w:szCs w:val="24"/>
              </w:rPr>
              <w:t>、电话会议参会名单由会议组织方提供。</w:t>
            </w:r>
          </w:p>
        </w:tc>
      </w:tr>
      <w:tr w:rsidR="00AE3E52" w:rsidRPr="003A52A3" w14:paraId="5A4B7E0D" w14:textId="77777777" w:rsidTr="00AE3E52">
        <w:trPr>
          <w:trHeight w:val="1104"/>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5D3AEF9B" w14:textId="2AE8329C" w:rsidR="00AE3E52" w:rsidRPr="003A52A3" w:rsidRDefault="00AE3E52" w:rsidP="00C52DC5">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t>关于本次活动是否涉及应当披露重大信息的说明</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906F0AA" w14:textId="54AA5A48" w:rsidR="00AE3E52" w:rsidRPr="003A52A3" w:rsidRDefault="00AE3E52" w:rsidP="00EF030B">
            <w:pPr>
              <w:spacing w:line="480" w:lineRule="atLeast"/>
              <w:jc w:val="left"/>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不涉及</w:t>
            </w:r>
          </w:p>
        </w:tc>
      </w:tr>
      <w:tr w:rsidR="00AE3E52" w:rsidRPr="003A52A3" w14:paraId="4757CE93" w14:textId="77777777" w:rsidTr="00AE3E52">
        <w:trPr>
          <w:trHeight w:val="1104"/>
          <w:jc w:val="cent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47822695" w14:textId="28EA5334" w:rsidR="00AE3E52" w:rsidRPr="003A52A3" w:rsidRDefault="00AE3E52" w:rsidP="00C52DC5">
            <w:pPr>
              <w:jc w:val="left"/>
              <w:rPr>
                <w:rFonts w:ascii="Times New Roman" w:eastAsia="宋体" w:hAnsi="Times New Roman" w:cs="Times New Roman"/>
                <w:b/>
                <w:bCs/>
                <w:iCs/>
                <w:color w:val="000000"/>
                <w:sz w:val="24"/>
                <w:szCs w:val="24"/>
              </w:rPr>
            </w:pPr>
            <w:r w:rsidRPr="003A52A3">
              <w:rPr>
                <w:rFonts w:ascii="Times New Roman" w:eastAsia="宋体" w:hAnsi="Times New Roman" w:cs="Times New Roman"/>
                <w:b/>
                <w:bCs/>
                <w:iCs/>
                <w:color w:val="000000"/>
                <w:sz w:val="24"/>
                <w:szCs w:val="24"/>
              </w:rPr>
              <w:lastRenderedPageBreak/>
              <w:t>附件</w:t>
            </w:r>
          </w:p>
        </w:tc>
        <w:tc>
          <w:tcPr>
            <w:tcW w:w="68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70F0C4D" w14:textId="26564D88" w:rsidR="00AE3E52" w:rsidRPr="003A52A3" w:rsidRDefault="00AE3E52" w:rsidP="00EF030B">
            <w:pPr>
              <w:spacing w:line="480" w:lineRule="atLeast"/>
              <w:jc w:val="left"/>
              <w:rPr>
                <w:rFonts w:ascii="Times New Roman" w:eastAsia="宋体" w:hAnsi="Times New Roman" w:cs="Times New Roman"/>
                <w:iCs/>
                <w:color w:val="000000"/>
                <w:sz w:val="24"/>
                <w:szCs w:val="24"/>
              </w:rPr>
            </w:pPr>
            <w:r w:rsidRPr="003A52A3">
              <w:rPr>
                <w:rFonts w:ascii="Times New Roman" w:eastAsia="宋体" w:hAnsi="Times New Roman" w:cs="Times New Roman"/>
                <w:iCs/>
                <w:color w:val="000000"/>
                <w:sz w:val="24"/>
                <w:szCs w:val="24"/>
              </w:rPr>
              <w:t>无</w:t>
            </w:r>
          </w:p>
        </w:tc>
      </w:tr>
    </w:tbl>
    <w:p w14:paraId="63DE2E49" w14:textId="77777777" w:rsidR="0096257D" w:rsidRPr="003A52A3" w:rsidRDefault="0096257D" w:rsidP="00B262A7">
      <w:pPr>
        <w:rPr>
          <w:rFonts w:ascii="Times New Roman" w:eastAsia="宋体" w:hAnsi="Times New Roman" w:cs="Times New Roman"/>
        </w:rPr>
      </w:pPr>
    </w:p>
    <w:sectPr w:rsidR="0096257D" w:rsidRPr="003A52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64CE60" w14:textId="77777777" w:rsidR="00B9276D" w:rsidRDefault="00B9276D"/>
  </w:endnote>
  <w:endnote w:type="continuationSeparator" w:id="0">
    <w:p w14:paraId="09A95737" w14:textId="77777777" w:rsidR="00B9276D" w:rsidRDefault="00B927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353939" w14:textId="77777777" w:rsidR="00B9276D" w:rsidRDefault="00B9276D"/>
  </w:footnote>
  <w:footnote w:type="continuationSeparator" w:id="0">
    <w:p w14:paraId="5CC8FF97" w14:textId="77777777" w:rsidR="00B9276D" w:rsidRDefault="00B9276D"/>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CC78B1"/>
    <w:multiLevelType w:val="hybridMultilevel"/>
    <w:tmpl w:val="DE66A24E"/>
    <w:lvl w:ilvl="0" w:tplc="4530C568">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303F225C"/>
    <w:multiLevelType w:val="hybridMultilevel"/>
    <w:tmpl w:val="9294B986"/>
    <w:lvl w:ilvl="0" w:tplc="CCDED732">
      <w:start w:val="1"/>
      <w:numFmt w:val="bullet"/>
      <w:lvlText w:val=""/>
      <w:lvlJc w:val="left"/>
      <w:pPr>
        <w:tabs>
          <w:tab w:val="num" w:pos="720"/>
        </w:tabs>
        <w:ind w:left="720" w:hanging="360"/>
      </w:pPr>
      <w:rPr>
        <w:rFonts w:ascii="Wingdings" w:hAnsi="Wingdings" w:hint="default"/>
      </w:rPr>
    </w:lvl>
    <w:lvl w:ilvl="1" w:tplc="13B8DD04" w:tentative="1">
      <w:start w:val="1"/>
      <w:numFmt w:val="bullet"/>
      <w:lvlText w:val=""/>
      <w:lvlJc w:val="left"/>
      <w:pPr>
        <w:tabs>
          <w:tab w:val="num" w:pos="1440"/>
        </w:tabs>
        <w:ind w:left="1440" w:hanging="360"/>
      </w:pPr>
      <w:rPr>
        <w:rFonts w:ascii="Wingdings" w:hAnsi="Wingdings" w:hint="default"/>
      </w:rPr>
    </w:lvl>
    <w:lvl w:ilvl="2" w:tplc="7C821182" w:tentative="1">
      <w:start w:val="1"/>
      <w:numFmt w:val="bullet"/>
      <w:lvlText w:val=""/>
      <w:lvlJc w:val="left"/>
      <w:pPr>
        <w:tabs>
          <w:tab w:val="num" w:pos="2160"/>
        </w:tabs>
        <w:ind w:left="2160" w:hanging="360"/>
      </w:pPr>
      <w:rPr>
        <w:rFonts w:ascii="Wingdings" w:hAnsi="Wingdings" w:hint="default"/>
      </w:rPr>
    </w:lvl>
    <w:lvl w:ilvl="3" w:tplc="2806E5E8" w:tentative="1">
      <w:start w:val="1"/>
      <w:numFmt w:val="bullet"/>
      <w:lvlText w:val=""/>
      <w:lvlJc w:val="left"/>
      <w:pPr>
        <w:tabs>
          <w:tab w:val="num" w:pos="2880"/>
        </w:tabs>
        <w:ind w:left="2880" w:hanging="360"/>
      </w:pPr>
      <w:rPr>
        <w:rFonts w:ascii="Wingdings" w:hAnsi="Wingdings" w:hint="default"/>
      </w:rPr>
    </w:lvl>
    <w:lvl w:ilvl="4" w:tplc="7416E892" w:tentative="1">
      <w:start w:val="1"/>
      <w:numFmt w:val="bullet"/>
      <w:lvlText w:val=""/>
      <w:lvlJc w:val="left"/>
      <w:pPr>
        <w:tabs>
          <w:tab w:val="num" w:pos="3600"/>
        </w:tabs>
        <w:ind w:left="3600" w:hanging="360"/>
      </w:pPr>
      <w:rPr>
        <w:rFonts w:ascii="Wingdings" w:hAnsi="Wingdings" w:hint="default"/>
      </w:rPr>
    </w:lvl>
    <w:lvl w:ilvl="5" w:tplc="EF5A159A" w:tentative="1">
      <w:start w:val="1"/>
      <w:numFmt w:val="bullet"/>
      <w:lvlText w:val=""/>
      <w:lvlJc w:val="left"/>
      <w:pPr>
        <w:tabs>
          <w:tab w:val="num" w:pos="4320"/>
        </w:tabs>
        <w:ind w:left="4320" w:hanging="360"/>
      </w:pPr>
      <w:rPr>
        <w:rFonts w:ascii="Wingdings" w:hAnsi="Wingdings" w:hint="default"/>
      </w:rPr>
    </w:lvl>
    <w:lvl w:ilvl="6" w:tplc="2CB68AA4" w:tentative="1">
      <w:start w:val="1"/>
      <w:numFmt w:val="bullet"/>
      <w:lvlText w:val=""/>
      <w:lvlJc w:val="left"/>
      <w:pPr>
        <w:tabs>
          <w:tab w:val="num" w:pos="5040"/>
        </w:tabs>
        <w:ind w:left="5040" w:hanging="360"/>
      </w:pPr>
      <w:rPr>
        <w:rFonts w:ascii="Wingdings" w:hAnsi="Wingdings" w:hint="default"/>
      </w:rPr>
    </w:lvl>
    <w:lvl w:ilvl="7" w:tplc="48545506" w:tentative="1">
      <w:start w:val="1"/>
      <w:numFmt w:val="bullet"/>
      <w:lvlText w:val=""/>
      <w:lvlJc w:val="left"/>
      <w:pPr>
        <w:tabs>
          <w:tab w:val="num" w:pos="5760"/>
        </w:tabs>
        <w:ind w:left="5760" w:hanging="360"/>
      </w:pPr>
      <w:rPr>
        <w:rFonts w:ascii="Wingdings" w:hAnsi="Wingdings" w:hint="default"/>
      </w:rPr>
    </w:lvl>
    <w:lvl w:ilvl="8" w:tplc="2C82050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F6E1CFB"/>
    <w:multiLevelType w:val="hybridMultilevel"/>
    <w:tmpl w:val="DE7A71B8"/>
    <w:lvl w:ilvl="0" w:tplc="3F0E7EFA">
      <w:start w:val="1"/>
      <w:numFmt w:val="bullet"/>
      <w:lvlText w:val=""/>
      <w:lvlJc w:val="left"/>
      <w:pPr>
        <w:tabs>
          <w:tab w:val="num" w:pos="720"/>
        </w:tabs>
        <w:ind w:left="720" w:hanging="360"/>
      </w:pPr>
      <w:rPr>
        <w:rFonts w:ascii="Wingdings" w:hAnsi="Wingdings" w:hint="default"/>
      </w:rPr>
    </w:lvl>
    <w:lvl w:ilvl="1" w:tplc="A0869CF4" w:tentative="1">
      <w:start w:val="1"/>
      <w:numFmt w:val="bullet"/>
      <w:lvlText w:val=""/>
      <w:lvlJc w:val="left"/>
      <w:pPr>
        <w:tabs>
          <w:tab w:val="num" w:pos="1440"/>
        </w:tabs>
        <w:ind w:left="1440" w:hanging="360"/>
      </w:pPr>
      <w:rPr>
        <w:rFonts w:ascii="Wingdings" w:hAnsi="Wingdings" w:hint="default"/>
      </w:rPr>
    </w:lvl>
    <w:lvl w:ilvl="2" w:tplc="B3E86F14" w:tentative="1">
      <w:start w:val="1"/>
      <w:numFmt w:val="bullet"/>
      <w:lvlText w:val=""/>
      <w:lvlJc w:val="left"/>
      <w:pPr>
        <w:tabs>
          <w:tab w:val="num" w:pos="2160"/>
        </w:tabs>
        <w:ind w:left="2160" w:hanging="360"/>
      </w:pPr>
      <w:rPr>
        <w:rFonts w:ascii="Wingdings" w:hAnsi="Wingdings" w:hint="default"/>
      </w:rPr>
    </w:lvl>
    <w:lvl w:ilvl="3" w:tplc="F152A0B0" w:tentative="1">
      <w:start w:val="1"/>
      <w:numFmt w:val="bullet"/>
      <w:lvlText w:val=""/>
      <w:lvlJc w:val="left"/>
      <w:pPr>
        <w:tabs>
          <w:tab w:val="num" w:pos="2880"/>
        </w:tabs>
        <w:ind w:left="2880" w:hanging="360"/>
      </w:pPr>
      <w:rPr>
        <w:rFonts w:ascii="Wingdings" w:hAnsi="Wingdings" w:hint="default"/>
      </w:rPr>
    </w:lvl>
    <w:lvl w:ilvl="4" w:tplc="F0E046EA" w:tentative="1">
      <w:start w:val="1"/>
      <w:numFmt w:val="bullet"/>
      <w:lvlText w:val=""/>
      <w:lvlJc w:val="left"/>
      <w:pPr>
        <w:tabs>
          <w:tab w:val="num" w:pos="3600"/>
        </w:tabs>
        <w:ind w:left="3600" w:hanging="360"/>
      </w:pPr>
      <w:rPr>
        <w:rFonts w:ascii="Wingdings" w:hAnsi="Wingdings" w:hint="default"/>
      </w:rPr>
    </w:lvl>
    <w:lvl w:ilvl="5" w:tplc="D05878E4" w:tentative="1">
      <w:start w:val="1"/>
      <w:numFmt w:val="bullet"/>
      <w:lvlText w:val=""/>
      <w:lvlJc w:val="left"/>
      <w:pPr>
        <w:tabs>
          <w:tab w:val="num" w:pos="4320"/>
        </w:tabs>
        <w:ind w:left="4320" w:hanging="360"/>
      </w:pPr>
      <w:rPr>
        <w:rFonts w:ascii="Wingdings" w:hAnsi="Wingdings" w:hint="default"/>
      </w:rPr>
    </w:lvl>
    <w:lvl w:ilvl="6" w:tplc="60840D50" w:tentative="1">
      <w:start w:val="1"/>
      <w:numFmt w:val="bullet"/>
      <w:lvlText w:val=""/>
      <w:lvlJc w:val="left"/>
      <w:pPr>
        <w:tabs>
          <w:tab w:val="num" w:pos="5040"/>
        </w:tabs>
        <w:ind w:left="5040" w:hanging="360"/>
      </w:pPr>
      <w:rPr>
        <w:rFonts w:ascii="Wingdings" w:hAnsi="Wingdings" w:hint="default"/>
      </w:rPr>
    </w:lvl>
    <w:lvl w:ilvl="7" w:tplc="2BACC2FA" w:tentative="1">
      <w:start w:val="1"/>
      <w:numFmt w:val="bullet"/>
      <w:lvlText w:val=""/>
      <w:lvlJc w:val="left"/>
      <w:pPr>
        <w:tabs>
          <w:tab w:val="num" w:pos="5760"/>
        </w:tabs>
        <w:ind w:left="5760" w:hanging="360"/>
      </w:pPr>
      <w:rPr>
        <w:rFonts w:ascii="Wingdings" w:hAnsi="Wingdings" w:hint="default"/>
      </w:rPr>
    </w:lvl>
    <w:lvl w:ilvl="8" w:tplc="7C229BDA"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12259B6"/>
    <w:multiLevelType w:val="hybridMultilevel"/>
    <w:tmpl w:val="DB6C43DC"/>
    <w:lvl w:ilvl="0" w:tplc="AD066CB8">
      <w:start w:val="1"/>
      <w:numFmt w:val="bullet"/>
      <w:lvlText w:val=""/>
      <w:lvlJc w:val="left"/>
      <w:pPr>
        <w:tabs>
          <w:tab w:val="num" w:pos="720"/>
        </w:tabs>
        <w:ind w:left="720" w:hanging="360"/>
      </w:pPr>
      <w:rPr>
        <w:rFonts w:ascii="Wingdings" w:hAnsi="Wingdings" w:hint="default"/>
      </w:rPr>
    </w:lvl>
    <w:lvl w:ilvl="1" w:tplc="57CC91D2" w:tentative="1">
      <w:start w:val="1"/>
      <w:numFmt w:val="bullet"/>
      <w:lvlText w:val=""/>
      <w:lvlJc w:val="left"/>
      <w:pPr>
        <w:tabs>
          <w:tab w:val="num" w:pos="1440"/>
        </w:tabs>
        <w:ind w:left="1440" w:hanging="360"/>
      </w:pPr>
      <w:rPr>
        <w:rFonts w:ascii="Wingdings" w:hAnsi="Wingdings" w:hint="default"/>
      </w:rPr>
    </w:lvl>
    <w:lvl w:ilvl="2" w:tplc="C58E867A" w:tentative="1">
      <w:start w:val="1"/>
      <w:numFmt w:val="bullet"/>
      <w:lvlText w:val=""/>
      <w:lvlJc w:val="left"/>
      <w:pPr>
        <w:tabs>
          <w:tab w:val="num" w:pos="2160"/>
        </w:tabs>
        <w:ind w:left="2160" w:hanging="360"/>
      </w:pPr>
      <w:rPr>
        <w:rFonts w:ascii="Wingdings" w:hAnsi="Wingdings" w:hint="default"/>
      </w:rPr>
    </w:lvl>
    <w:lvl w:ilvl="3" w:tplc="822A24AC" w:tentative="1">
      <w:start w:val="1"/>
      <w:numFmt w:val="bullet"/>
      <w:lvlText w:val=""/>
      <w:lvlJc w:val="left"/>
      <w:pPr>
        <w:tabs>
          <w:tab w:val="num" w:pos="2880"/>
        </w:tabs>
        <w:ind w:left="2880" w:hanging="360"/>
      </w:pPr>
      <w:rPr>
        <w:rFonts w:ascii="Wingdings" w:hAnsi="Wingdings" w:hint="default"/>
      </w:rPr>
    </w:lvl>
    <w:lvl w:ilvl="4" w:tplc="591858BE" w:tentative="1">
      <w:start w:val="1"/>
      <w:numFmt w:val="bullet"/>
      <w:lvlText w:val=""/>
      <w:lvlJc w:val="left"/>
      <w:pPr>
        <w:tabs>
          <w:tab w:val="num" w:pos="3600"/>
        </w:tabs>
        <w:ind w:left="3600" w:hanging="360"/>
      </w:pPr>
      <w:rPr>
        <w:rFonts w:ascii="Wingdings" w:hAnsi="Wingdings" w:hint="default"/>
      </w:rPr>
    </w:lvl>
    <w:lvl w:ilvl="5" w:tplc="DD92C94A" w:tentative="1">
      <w:start w:val="1"/>
      <w:numFmt w:val="bullet"/>
      <w:lvlText w:val=""/>
      <w:lvlJc w:val="left"/>
      <w:pPr>
        <w:tabs>
          <w:tab w:val="num" w:pos="4320"/>
        </w:tabs>
        <w:ind w:left="4320" w:hanging="360"/>
      </w:pPr>
      <w:rPr>
        <w:rFonts w:ascii="Wingdings" w:hAnsi="Wingdings" w:hint="default"/>
      </w:rPr>
    </w:lvl>
    <w:lvl w:ilvl="6" w:tplc="DB0010AE" w:tentative="1">
      <w:start w:val="1"/>
      <w:numFmt w:val="bullet"/>
      <w:lvlText w:val=""/>
      <w:lvlJc w:val="left"/>
      <w:pPr>
        <w:tabs>
          <w:tab w:val="num" w:pos="5040"/>
        </w:tabs>
        <w:ind w:left="5040" w:hanging="360"/>
      </w:pPr>
      <w:rPr>
        <w:rFonts w:ascii="Wingdings" w:hAnsi="Wingdings" w:hint="default"/>
      </w:rPr>
    </w:lvl>
    <w:lvl w:ilvl="7" w:tplc="5EE03220" w:tentative="1">
      <w:start w:val="1"/>
      <w:numFmt w:val="bullet"/>
      <w:lvlText w:val=""/>
      <w:lvlJc w:val="left"/>
      <w:pPr>
        <w:tabs>
          <w:tab w:val="num" w:pos="5760"/>
        </w:tabs>
        <w:ind w:left="5760" w:hanging="360"/>
      </w:pPr>
      <w:rPr>
        <w:rFonts w:ascii="Wingdings" w:hAnsi="Wingdings" w:hint="default"/>
      </w:rPr>
    </w:lvl>
    <w:lvl w:ilvl="8" w:tplc="6994B13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935653C"/>
    <w:multiLevelType w:val="hybridMultilevel"/>
    <w:tmpl w:val="6EF06662"/>
    <w:lvl w:ilvl="0" w:tplc="20C6C31A">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AAD"/>
    <w:rsid w:val="00002F9C"/>
    <w:rsid w:val="00007BBC"/>
    <w:rsid w:val="00021FB1"/>
    <w:rsid w:val="00033CF5"/>
    <w:rsid w:val="000606D4"/>
    <w:rsid w:val="00061D47"/>
    <w:rsid w:val="00075C01"/>
    <w:rsid w:val="00077035"/>
    <w:rsid w:val="000A10A5"/>
    <w:rsid w:val="000B54AE"/>
    <w:rsid w:val="000B72C5"/>
    <w:rsid w:val="000C0A67"/>
    <w:rsid w:val="000C334C"/>
    <w:rsid w:val="000D4404"/>
    <w:rsid w:val="000F185A"/>
    <w:rsid w:val="000F1EB9"/>
    <w:rsid w:val="00106193"/>
    <w:rsid w:val="001135AA"/>
    <w:rsid w:val="00113BB2"/>
    <w:rsid w:val="0012125D"/>
    <w:rsid w:val="001266A3"/>
    <w:rsid w:val="00133945"/>
    <w:rsid w:val="00176902"/>
    <w:rsid w:val="0018689E"/>
    <w:rsid w:val="001B541C"/>
    <w:rsid w:val="001D1635"/>
    <w:rsid w:val="001D4407"/>
    <w:rsid w:val="001E2803"/>
    <w:rsid w:val="001E3800"/>
    <w:rsid w:val="001E593A"/>
    <w:rsid w:val="001F452E"/>
    <w:rsid w:val="002177B3"/>
    <w:rsid w:val="0027045B"/>
    <w:rsid w:val="00282EFC"/>
    <w:rsid w:val="002A7FD8"/>
    <w:rsid w:val="002E2BA1"/>
    <w:rsid w:val="002F03A3"/>
    <w:rsid w:val="00300EBC"/>
    <w:rsid w:val="00301299"/>
    <w:rsid w:val="0031069F"/>
    <w:rsid w:val="00331C5E"/>
    <w:rsid w:val="00345828"/>
    <w:rsid w:val="0037388D"/>
    <w:rsid w:val="00374A1D"/>
    <w:rsid w:val="00394B69"/>
    <w:rsid w:val="003A162E"/>
    <w:rsid w:val="003A46FD"/>
    <w:rsid w:val="003A52A3"/>
    <w:rsid w:val="003A5D28"/>
    <w:rsid w:val="003D7CB8"/>
    <w:rsid w:val="00441E6F"/>
    <w:rsid w:val="00462073"/>
    <w:rsid w:val="00464670"/>
    <w:rsid w:val="00473980"/>
    <w:rsid w:val="004747AB"/>
    <w:rsid w:val="00485498"/>
    <w:rsid w:val="004A4BF9"/>
    <w:rsid w:val="004B3A2A"/>
    <w:rsid w:val="004C5B02"/>
    <w:rsid w:val="0050217B"/>
    <w:rsid w:val="005349EB"/>
    <w:rsid w:val="00541CA6"/>
    <w:rsid w:val="00553718"/>
    <w:rsid w:val="00555074"/>
    <w:rsid w:val="00560967"/>
    <w:rsid w:val="00562EFB"/>
    <w:rsid w:val="005655CC"/>
    <w:rsid w:val="005709B1"/>
    <w:rsid w:val="00583CCE"/>
    <w:rsid w:val="00584B3E"/>
    <w:rsid w:val="005D3259"/>
    <w:rsid w:val="005E55F4"/>
    <w:rsid w:val="005F39DA"/>
    <w:rsid w:val="005F6FB4"/>
    <w:rsid w:val="00614018"/>
    <w:rsid w:val="00636808"/>
    <w:rsid w:val="00661AF7"/>
    <w:rsid w:val="006934A5"/>
    <w:rsid w:val="006A12F9"/>
    <w:rsid w:val="006D0DB4"/>
    <w:rsid w:val="006E5076"/>
    <w:rsid w:val="006E73F2"/>
    <w:rsid w:val="006F09D8"/>
    <w:rsid w:val="006F3D05"/>
    <w:rsid w:val="006F45FC"/>
    <w:rsid w:val="006F4BD1"/>
    <w:rsid w:val="0070296D"/>
    <w:rsid w:val="0070385D"/>
    <w:rsid w:val="00705CD7"/>
    <w:rsid w:val="00710001"/>
    <w:rsid w:val="00711773"/>
    <w:rsid w:val="00712907"/>
    <w:rsid w:val="00721995"/>
    <w:rsid w:val="007237E4"/>
    <w:rsid w:val="00726B85"/>
    <w:rsid w:val="00772FAC"/>
    <w:rsid w:val="00773311"/>
    <w:rsid w:val="00782F1C"/>
    <w:rsid w:val="00783F89"/>
    <w:rsid w:val="007909ED"/>
    <w:rsid w:val="007969C9"/>
    <w:rsid w:val="007A2CD2"/>
    <w:rsid w:val="007B70BD"/>
    <w:rsid w:val="007C535A"/>
    <w:rsid w:val="007C707C"/>
    <w:rsid w:val="007E36BC"/>
    <w:rsid w:val="007F61B9"/>
    <w:rsid w:val="00800E72"/>
    <w:rsid w:val="008100CF"/>
    <w:rsid w:val="008243C3"/>
    <w:rsid w:val="00825422"/>
    <w:rsid w:val="00853AAD"/>
    <w:rsid w:val="00880896"/>
    <w:rsid w:val="008B0FF2"/>
    <w:rsid w:val="008B5F6C"/>
    <w:rsid w:val="008C30F2"/>
    <w:rsid w:val="008C6E6E"/>
    <w:rsid w:val="008D0E7F"/>
    <w:rsid w:val="008D1823"/>
    <w:rsid w:val="008D1D37"/>
    <w:rsid w:val="008F5D94"/>
    <w:rsid w:val="008F7E87"/>
    <w:rsid w:val="00900AC3"/>
    <w:rsid w:val="0090162D"/>
    <w:rsid w:val="00910E8F"/>
    <w:rsid w:val="00915274"/>
    <w:rsid w:val="00917727"/>
    <w:rsid w:val="00917DC0"/>
    <w:rsid w:val="0092106D"/>
    <w:rsid w:val="0092339C"/>
    <w:rsid w:val="009257D7"/>
    <w:rsid w:val="00926760"/>
    <w:rsid w:val="00931CF0"/>
    <w:rsid w:val="00933280"/>
    <w:rsid w:val="00936949"/>
    <w:rsid w:val="0096257D"/>
    <w:rsid w:val="009703D2"/>
    <w:rsid w:val="009927F2"/>
    <w:rsid w:val="009A1FCF"/>
    <w:rsid w:val="009C0CCD"/>
    <w:rsid w:val="009E535B"/>
    <w:rsid w:val="00A05ABF"/>
    <w:rsid w:val="00A13831"/>
    <w:rsid w:val="00A44EAF"/>
    <w:rsid w:val="00A5078B"/>
    <w:rsid w:val="00A63371"/>
    <w:rsid w:val="00A82C40"/>
    <w:rsid w:val="00A87B96"/>
    <w:rsid w:val="00AE3E52"/>
    <w:rsid w:val="00B20E3C"/>
    <w:rsid w:val="00B262A7"/>
    <w:rsid w:val="00B57CF8"/>
    <w:rsid w:val="00B803EA"/>
    <w:rsid w:val="00B9276D"/>
    <w:rsid w:val="00B96727"/>
    <w:rsid w:val="00BA3346"/>
    <w:rsid w:val="00BA5B6C"/>
    <w:rsid w:val="00BD71C9"/>
    <w:rsid w:val="00C02DDF"/>
    <w:rsid w:val="00C2067A"/>
    <w:rsid w:val="00C32B4B"/>
    <w:rsid w:val="00C44095"/>
    <w:rsid w:val="00C51FD2"/>
    <w:rsid w:val="00C6355F"/>
    <w:rsid w:val="00C70061"/>
    <w:rsid w:val="00C7306F"/>
    <w:rsid w:val="00C77A12"/>
    <w:rsid w:val="00C929DE"/>
    <w:rsid w:val="00C964A2"/>
    <w:rsid w:val="00CC0048"/>
    <w:rsid w:val="00CE4A5D"/>
    <w:rsid w:val="00CE71F0"/>
    <w:rsid w:val="00D0544F"/>
    <w:rsid w:val="00D25D92"/>
    <w:rsid w:val="00D32C78"/>
    <w:rsid w:val="00D5239D"/>
    <w:rsid w:val="00D52A00"/>
    <w:rsid w:val="00D53A87"/>
    <w:rsid w:val="00D86448"/>
    <w:rsid w:val="00D90918"/>
    <w:rsid w:val="00D95857"/>
    <w:rsid w:val="00D9601A"/>
    <w:rsid w:val="00DA12CC"/>
    <w:rsid w:val="00DB0EE5"/>
    <w:rsid w:val="00DC7005"/>
    <w:rsid w:val="00DD73D6"/>
    <w:rsid w:val="00DF18E0"/>
    <w:rsid w:val="00DF6882"/>
    <w:rsid w:val="00E10043"/>
    <w:rsid w:val="00E33E7B"/>
    <w:rsid w:val="00E43B5C"/>
    <w:rsid w:val="00E6726C"/>
    <w:rsid w:val="00E73DC3"/>
    <w:rsid w:val="00E853C8"/>
    <w:rsid w:val="00E973B2"/>
    <w:rsid w:val="00EA5EC6"/>
    <w:rsid w:val="00EE3C6D"/>
    <w:rsid w:val="00EF030B"/>
    <w:rsid w:val="00F16EEE"/>
    <w:rsid w:val="00F304CF"/>
    <w:rsid w:val="00F57E8C"/>
    <w:rsid w:val="00F664FC"/>
    <w:rsid w:val="00F74B87"/>
    <w:rsid w:val="00F95423"/>
    <w:rsid w:val="00F97A2D"/>
    <w:rsid w:val="00FF0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C37B7"/>
  <w15:chartTrackingRefBased/>
  <w15:docId w15:val="{C2811C9A-AA06-4468-AE39-A305A1A4E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125D"/>
    <w:pPr>
      <w:widowControl w:val="0"/>
      <w:jc w:val="both"/>
    </w:pPr>
  </w:style>
  <w:style w:type="paragraph" w:styleId="1">
    <w:name w:val="heading 1"/>
    <w:basedOn w:val="a"/>
    <w:next w:val="a"/>
    <w:link w:val="10"/>
    <w:uiPriority w:val="9"/>
    <w:qFormat/>
    <w:rsid w:val="0012125D"/>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E973B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2125D"/>
    <w:rPr>
      <w:b/>
      <w:bCs/>
      <w:kern w:val="44"/>
      <w:sz w:val="44"/>
      <w:szCs w:val="44"/>
    </w:rPr>
  </w:style>
  <w:style w:type="paragraph" w:styleId="a3">
    <w:name w:val="List Paragraph"/>
    <w:basedOn w:val="a"/>
    <w:uiPriority w:val="34"/>
    <w:qFormat/>
    <w:rsid w:val="00783F89"/>
    <w:pPr>
      <w:ind w:firstLineChars="200" w:firstLine="420"/>
    </w:pPr>
  </w:style>
  <w:style w:type="character" w:customStyle="1" w:styleId="30">
    <w:name w:val="标题 3 字符"/>
    <w:basedOn w:val="a0"/>
    <w:link w:val="3"/>
    <w:uiPriority w:val="9"/>
    <w:semiHidden/>
    <w:rsid w:val="00E973B2"/>
    <w:rPr>
      <w:b/>
      <w:bCs/>
      <w:sz w:val="32"/>
      <w:szCs w:val="32"/>
    </w:rPr>
  </w:style>
  <w:style w:type="character" w:styleId="a4">
    <w:name w:val="annotation reference"/>
    <w:basedOn w:val="a0"/>
    <w:uiPriority w:val="99"/>
    <w:rsid w:val="00BA3346"/>
    <w:rPr>
      <w:rFonts w:eastAsia="宋体" w:cs="Times New Roman"/>
      <w:kern w:val="2"/>
      <w:sz w:val="21"/>
      <w:szCs w:val="21"/>
      <w:lang w:val="en-US" w:eastAsia="zh-CN" w:bidi="ar-SA"/>
    </w:rPr>
  </w:style>
  <w:style w:type="paragraph" w:styleId="a5">
    <w:name w:val="annotation text"/>
    <w:basedOn w:val="a"/>
    <w:link w:val="a6"/>
    <w:uiPriority w:val="99"/>
    <w:qFormat/>
    <w:rsid w:val="00BA3346"/>
    <w:pPr>
      <w:jc w:val="left"/>
    </w:pPr>
    <w:rPr>
      <w:rFonts w:ascii="Times New Roman" w:eastAsia="宋体" w:hAnsi="Times New Roman" w:cs="Times New Roman"/>
      <w:szCs w:val="21"/>
    </w:rPr>
  </w:style>
  <w:style w:type="character" w:customStyle="1" w:styleId="a6">
    <w:name w:val="批注文字 字符"/>
    <w:basedOn w:val="a0"/>
    <w:link w:val="a5"/>
    <w:uiPriority w:val="99"/>
    <w:rsid w:val="00BA3346"/>
    <w:rPr>
      <w:rFonts w:ascii="Times New Roman" w:eastAsia="宋体" w:hAnsi="Times New Roman" w:cs="Times New Roman"/>
      <w:szCs w:val="21"/>
    </w:rPr>
  </w:style>
  <w:style w:type="paragraph" w:styleId="a7">
    <w:name w:val="Balloon Text"/>
    <w:basedOn w:val="a"/>
    <w:link w:val="a8"/>
    <w:uiPriority w:val="99"/>
    <w:semiHidden/>
    <w:unhideWhenUsed/>
    <w:rsid w:val="00BA3346"/>
    <w:rPr>
      <w:sz w:val="18"/>
      <w:szCs w:val="18"/>
    </w:rPr>
  </w:style>
  <w:style w:type="character" w:customStyle="1" w:styleId="a8">
    <w:name w:val="批注框文本 字符"/>
    <w:basedOn w:val="a0"/>
    <w:link w:val="a7"/>
    <w:uiPriority w:val="99"/>
    <w:semiHidden/>
    <w:rsid w:val="00BA3346"/>
    <w:rPr>
      <w:sz w:val="18"/>
      <w:szCs w:val="18"/>
    </w:rPr>
  </w:style>
  <w:style w:type="paragraph" w:styleId="a9">
    <w:name w:val="annotation subject"/>
    <w:basedOn w:val="a5"/>
    <w:next w:val="a5"/>
    <w:link w:val="aa"/>
    <w:uiPriority w:val="99"/>
    <w:semiHidden/>
    <w:unhideWhenUsed/>
    <w:rsid w:val="009E535B"/>
    <w:rPr>
      <w:rFonts w:asciiTheme="minorHAnsi" w:eastAsiaTheme="minorEastAsia" w:hAnsiTheme="minorHAnsi" w:cstheme="minorBidi"/>
      <w:b/>
      <w:bCs/>
      <w:szCs w:val="22"/>
    </w:rPr>
  </w:style>
  <w:style w:type="character" w:customStyle="1" w:styleId="aa">
    <w:name w:val="批注主题 字符"/>
    <w:basedOn w:val="a6"/>
    <w:link w:val="a9"/>
    <w:uiPriority w:val="99"/>
    <w:semiHidden/>
    <w:rsid w:val="009E535B"/>
    <w:rPr>
      <w:rFonts w:ascii="Times New Roman" w:eastAsia="宋体" w:hAnsi="Times New Roman" w:cs="Times New Roman"/>
      <w:b/>
      <w:bCs/>
      <w:szCs w:val="21"/>
    </w:rPr>
  </w:style>
  <w:style w:type="paragraph" w:styleId="ab">
    <w:name w:val="Revision"/>
    <w:hidden/>
    <w:uiPriority w:val="99"/>
    <w:semiHidden/>
    <w:rsid w:val="001B541C"/>
  </w:style>
  <w:style w:type="character" w:styleId="ac">
    <w:name w:val="Emphasis"/>
    <w:basedOn w:val="a0"/>
    <w:uiPriority w:val="20"/>
    <w:qFormat/>
    <w:rsid w:val="008100CF"/>
    <w:rPr>
      <w:i/>
      <w:iCs/>
    </w:rPr>
  </w:style>
  <w:style w:type="paragraph" w:styleId="ad">
    <w:name w:val="Normal (Web)"/>
    <w:basedOn w:val="a"/>
    <w:uiPriority w:val="99"/>
    <w:unhideWhenUsed/>
    <w:rsid w:val="005349EB"/>
    <w:pPr>
      <w:widowControl/>
      <w:spacing w:before="100" w:beforeAutospacing="1" w:after="100" w:afterAutospacing="1"/>
      <w:jc w:val="left"/>
    </w:pPr>
    <w:rPr>
      <w:rFonts w:ascii="宋体" w:eastAsia="宋体" w:hAnsi="宋体" w:cs="宋体"/>
      <w:kern w:val="0"/>
      <w:sz w:val="24"/>
      <w:szCs w:val="24"/>
    </w:rPr>
  </w:style>
  <w:style w:type="paragraph" w:styleId="ae">
    <w:name w:val="header"/>
    <w:basedOn w:val="a"/>
    <w:link w:val="af"/>
    <w:uiPriority w:val="99"/>
    <w:unhideWhenUsed/>
    <w:rsid w:val="00917727"/>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917727"/>
    <w:rPr>
      <w:sz w:val="18"/>
      <w:szCs w:val="18"/>
    </w:rPr>
  </w:style>
  <w:style w:type="paragraph" w:styleId="af0">
    <w:name w:val="footer"/>
    <w:basedOn w:val="a"/>
    <w:link w:val="af1"/>
    <w:uiPriority w:val="99"/>
    <w:unhideWhenUsed/>
    <w:rsid w:val="00917727"/>
    <w:pPr>
      <w:tabs>
        <w:tab w:val="center" w:pos="4153"/>
        <w:tab w:val="right" w:pos="8306"/>
      </w:tabs>
      <w:snapToGrid w:val="0"/>
      <w:jc w:val="left"/>
    </w:pPr>
    <w:rPr>
      <w:sz w:val="18"/>
      <w:szCs w:val="18"/>
    </w:rPr>
  </w:style>
  <w:style w:type="character" w:customStyle="1" w:styleId="af1">
    <w:name w:val="页脚 字符"/>
    <w:basedOn w:val="a0"/>
    <w:link w:val="af0"/>
    <w:uiPriority w:val="99"/>
    <w:rsid w:val="00917727"/>
    <w:rPr>
      <w:sz w:val="18"/>
      <w:szCs w:val="18"/>
    </w:rPr>
  </w:style>
  <w:style w:type="character" w:styleId="af2">
    <w:name w:val="Hyperlink"/>
    <w:basedOn w:val="a0"/>
    <w:uiPriority w:val="99"/>
    <w:semiHidden/>
    <w:unhideWhenUsed/>
    <w:rsid w:val="008C30F2"/>
    <w:rPr>
      <w:color w:val="0000FF"/>
      <w:u w:val="single"/>
    </w:rPr>
  </w:style>
  <w:style w:type="character" w:styleId="af3">
    <w:name w:val="Strong"/>
    <w:basedOn w:val="a0"/>
    <w:uiPriority w:val="22"/>
    <w:qFormat/>
    <w:rsid w:val="00441E6F"/>
    <w:rPr>
      <w:b/>
      <w:bCs/>
    </w:rPr>
  </w:style>
  <w:style w:type="paragraph" w:customStyle="1" w:styleId="Style6">
    <w:name w:val="_Style 6"/>
    <w:basedOn w:val="a"/>
    <w:uiPriority w:val="34"/>
    <w:qFormat/>
    <w:rsid w:val="003A52A3"/>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9666">
      <w:bodyDiv w:val="1"/>
      <w:marLeft w:val="0"/>
      <w:marRight w:val="0"/>
      <w:marTop w:val="0"/>
      <w:marBottom w:val="0"/>
      <w:divBdr>
        <w:top w:val="none" w:sz="0" w:space="0" w:color="auto"/>
        <w:left w:val="none" w:sz="0" w:space="0" w:color="auto"/>
        <w:bottom w:val="none" w:sz="0" w:space="0" w:color="auto"/>
        <w:right w:val="none" w:sz="0" w:space="0" w:color="auto"/>
      </w:divBdr>
    </w:div>
    <w:div w:id="25257864">
      <w:bodyDiv w:val="1"/>
      <w:marLeft w:val="0"/>
      <w:marRight w:val="0"/>
      <w:marTop w:val="0"/>
      <w:marBottom w:val="0"/>
      <w:divBdr>
        <w:top w:val="none" w:sz="0" w:space="0" w:color="auto"/>
        <w:left w:val="none" w:sz="0" w:space="0" w:color="auto"/>
        <w:bottom w:val="none" w:sz="0" w:space="0" w:color="auto"/>
        <w:right w:val="none" w:sz="0" w:space="0" w:color="auto"/>
      </w:divBdr>
    </w:div>
    <w:div w:id="25496047">
      <w:bodyDiv w:val="1"/>
      <w:marLeft w:val="0"/>
      <w:marRight w:val="0"/>
      <w:marTop w:val="0"/>
      <w:marBottom w:val="0"/>
      <w:divBdr>
        <w:top w:val="none" w:sz="0" w:space="0" w:color="auto"/>
        <w:left w:val="none" w:sz="0" w:space="0" w:color="auto"/>
        <w:bottom w:val="none" w:sz="0" w:space="0" w:color="auto"/>
        <w:right w:val="none" w:sz="0" w:space="0" w:color="auto"/>
      </w:divBdr>
    </w:div>
    <w:div w:id="38551428">
      <w:bodyDiv w:val="1"/>
      <w:marLeft w:val="0"/>
      <w:marRight w:val="0"/>
      <w:marTop w:val="0"/>
      <w:marBottom w:val="0"/>
      <w:divBdr>
        <w:top w:val="none" w:sz="0" w:space="0" w:color="auto"/>
        <w:left w:val="none" w:sz="0" w:space="0" w:color="auto"/>
        <w:bottom w:val="none" w:sz="0" w:space="0" w:color="auto"/>
        <w:right w:val="none" w:sz="0" w:space="0" w:color="auto"/>
      </w:divBdr>
    </w:div>
    <w:div w:id="78328635">
      <w:bodyDiv w:val="1"/>
      <w:marLeft w:val="0"/>
      <w:marRight w:val="0"/>
      <w:marTop w:val="0"/>
      <w:marBottom w:val="0"/>
      <w:divBdr>
        <w:top w:val="none" w:sz="0" w:space="0" w:color="auto"/>
        <w:left w:val="none" w:sz="0" w:space="0" w:color="auto"/>
        <w:bottom w:val="none" w:sz="0" w:space="0" w:color="auto"/>
        <w:right w:val="none" w:sz="0" w:space="0" w:color="auto"/>
      </w:divBdr>
    </w:div>
    <w:div w:id="83040012">
      <w:bodyDiv w:val="1"/>
      <w:marLeft w:val="0"/>
      <w:marRight w:val="0"/>
      <w:marTop w:val="0"/>
      <w:marBottom w:val="0"/>
      <w:divBdr>
        <w:top w:val="none" w:sz="0" w:space="0" w:color="auto"/>
        <w:left w:val="none" w:sz="0" w:space="0" w:color="auto"/>
        <w:bottom w:val="none" w:sz="0" w:space="0" w:color="auto"/>
        <w:right w:val="none" w:sz="0" w:space="0" w:color="auto"/>
      </w:divBdr>
    </w:div>
    <w:div w:id="99641594">
      <w:bodyDiv w:val="1"/>
      <w:marLeft w:val="0"/>
      <w:marRight w:val="0"/>
      <w:marTop w:val="0"/>
      <w:marBottom w:val="0"/>
      <w:divBdr>
        <w:top w:val="none" w:sz="0" w:space="0" w:color="auto"/>
        <w:left w:val="none" w:sz="0" w:space="0" w:color="auto"/>
        <w:bottom w:val="none" w:sz="0" w:space="0" w:color="auto"/>
        <w:right w:val="none" w:sz="0" w:space="0" w:color="auto"/>
      </w:divBdr>
    </w:div>
    <w:div w:id="107090786">
      <w:bodyDiv w:val="1"/>
      <w:marLeft w:val="0"/>
      <w:marRight w:val="0"/>
      <w:marTop w:val="0"/>
      <w:marBottom w:val="0"/>
      <w:divBdr>
        <w:top w:val="none" w:sz="0" w:space="0" w:color="auto"/>
        <w:left w:val="none" w:sz="0" w:space="0" w:color="auto"/>
        <w:bottom w:val="none" w:sz="0" w:space="0" w:color="auto"/>
        <w:right w:val="none" w:sz="0" w:space="0" w:color="auto"/>
      </w:divBdr>
    </w:div>
    <w:div w:id="112329957">
      <w:bodyDiv w:val="1"/>
      <w:marLeft w:val="0"/>
      <w:marRight w:val="0"/>
      <w:marTop w:val="0"/>
      <w:marBottom w:val="0"/>
      <w:divBdr>
        <w:top w:val="none" w:sz="0" w:space="0" w:color="auto"/>
        <w:left w:val="none" w:sz="0" w:space="0" w:color="auto"/>
        <w:bottom w:val="none" w:sz="0" w:space="0" w:color="auto"/>
        <w:right w:val="none" w:sz="0" w:space="0" w:color="auto"/>
      </w:divBdr>
    </w:div>
    <w:div w:id="115755111">
      <w:bodyDiv w:val="1"/>
      <w:marLeft w:val="0"/>
      <w:marRight w:val="0"/>
      <w:marTop w:val="0"/>
      <w:marBottom w:val="0"/>
      <w:divBdr>
        <w:top w:val="none" w:sz="0" w:space="0" w:color="auto"/>
        <w:left w:val="none" w:sz="0" w:space="0" w:color="auto"/>
        <w:bottom w:val="none" w:sz="0" w:space="0" w:color="auto"/>
        <w:right w:val="none" w:sz="0" w:space="0" w:color="auto"/>
      </w:divBdr>
    </w:div>
    <w:div w:id="156650064">
      <w:bodyDiv w:val="1"/>
      <w:marLeft w:val="0"/>
      <w:marRight w:val="0"/>
      <w:marTop w:val="0"/>
      <w:marBottom w:val="0"/>
      <w:divBdr>
        <w:top w:val="none" w:sz="0" w:space="0" w:color="auto"/>
        <w:left w:val="none" w:sz="0" w:space="0" w:color="auto"/>
        <w:bottom w:val="none" w:sz="0" w:space="0" w:color="auto"/>
        <w:right w:val="none" w:sz="0" w:space="0" w:color="auto"/>
      </w:divBdr>
    </w:div>
    <w:div w:id="165706558">
      <w:bodyDiv w:val="1"/>
      <w:marLeft w:val="0"/>
      <w:marRight w:val="0"/>
      <w:marTop w:val="0"/>
      <w:marBottom w:val="0"/>
      <w:divBdr>
        <w:top w:val="none" w:sz="0" w:space="0" w:color="auto"/>
        <w:left w:val="none" w:sz="0" w:space="0" w:color="auto"/>
        <w:bottom w:val="none" w:sz="0" w:space="0" w:color="auto"/>
        <w:right w:val="none" w:sz="0" w:space="0" w:color="auto"/>
      </w:divBdr>
      <w:divsChild>
        <w:div w:id="986057459">
          <w:marLeft w:val="0"/>
          <w:marRight w:val="0"/>
          <w:marTop w:val="0"/>
          <w:marBottom w:val="0"/>
          <w:divBdr>
            <w:top w:val="none" w:sz="0" w:space="0" w:color="auto"/>
            <w:left w:val="none" w:sz="0" w:space="0" w:color="auto"/>
            <w:bottom w:val="none" w:sz="0" w:space="0" w:color="auto"/>
            <w:right w:val="none" w:sz="0" w:space="0" w:color="auto"/>
          </w:divBdr>
          <w:divsChild>
            <w:div w:id="54718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54982">
      <w:bodyDiv w:val="1"/>
      <w:marLeft w:val="0"/>
      <w:marRight w:val="0"/>
      <w:marTop w:val="0"/>
      <w:marBottom w:val="0"/>
      <w:divBdr>
        <w:top w:val="none" w:sz="0" w:space="0" w:color="auto"/>
        <w:left w:val="none" w:sz="0" w:space="0" w:color="auto"/>
        <w:bottom w:val="none" w:sz="0" w:space="0" w:color="auto"/>
        <w:right w:val="none" w:sz="0" w:space="0" w:color="auto"/>
      </w:divBdr>
    </w:div>
    <w:div w:id="213588781">
      <w:bodyDiv w:val="1"/>
      <w:marLeft w:val="0"/>
      <w:marRight w:val="0"/>
      <w:marTop w:val="0"/>
      <w:marBottom w:val="0"/>
      <w:divBdr>
        <w:top w:val="none" w:sz="0" w:space="0" w:color="auto"/>
        <w:left w:val="none" w:sz="0" w:space="0" w:color="auto"/>
        <w:bottom w:val="none" w:sz="0" w:space="0" w:color="auto"/>
        <w:right w:val="none" w:sz="0" w:space="0" w:color="auto"/>
      </w:divBdr>
    </w:div>
    <w:div w:id="242764834">
      <w:bodyDiv w:val="1"/>
      <w:marLeft w:val="0"/>
      <w:marRight w:val="0"/>
      <w:marTop w:val="0"/>
      <w:marBottom w:val="0"/>
      <w:divBdr>
        <w:top w:val="none" w:sz="0" w:space="0" w:color="auto"/>
        <w:left w:val="none" w:sz="0" w:space="0" w:color="auto"/>
        <w:bottom w:val="none" w:sz="0" w:space="0" w:color="auto"/>
        <w:right w:val="none" w:sz="0" w:space="0" w:color="auto"/>
      </w:divBdr>
      <w:divsChild>
        <w:div w:id="925771716">
          <w:marLeft w:val="0"/>
          <w:marRight w:val="0"/>
          <w:marTop w:val="0"/>
          <w:marBottom w:val="0"/>
          <w:divBdr>
            <w:top w:val="none" w:sz="0" w:space="0" w:color="auto"/>
            <w:left w:val="none" w:sz="0" w:space="0" w:color="auto"/>
            <w:bottom w:val="none" w:sz="0" w:space="0" w:color="auto"/>
            <w:right w:val="none" w:sz="0" w:space="0" w:color="auto"/>
          </w:divBdr>
          <w:divsChild>
            <w:div w:id="212010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052452">
      <w:bodyDiv w:val="1"/>
      <w:marLeft w:val="0"/>
      <w:marRight w:val="0"/>
      <w:marTop w:val="0"/>
      <w:marBottom w:val="0"/>
      <w:divBdr>
        <w:top w:val="none" w:sz="0" w:space="0" w:color="auto"/>
        <w:left w:val="none" w:sz="0" w:space="0" w:color="auto"/>
        <w:bottom w:val="none" w:sz="0" w:space="0" w:color="auto"/>
        <w:right w:val="none" w:sz="0" w:space="0" w:color="auto"/>
      </w:divBdr>
    </w:div>
    <w:div w:id="275335014">
      <w:bodyDiv w:val="1"/>
      <w:marLeft w:val="0"/>
      <w:marRight w:val="0"/>
      <w:marTop w:val="0"/>
      <w:marBottom w:val="0"/>
      <w:divBdr>
        <w:top w:val="none" w:sz="0" w:space="0" w:color="auto"/>
        <w:left w:val="none" w:sz="0" w:space="0" w:color="auto"/>
        <w:bottom w:val="none" w:sz="0" w:space="0" w:color="auto"/>
        <w:right w:val="none" w:sz="0" w:space="0" w:color="auto"/>
      </w:divBdr>
    </w:div>
    <w:div w:id="276528273">
      <w:bodyDiv w:val="1"/>
      <w:marLeft w:val="0"/>
      <w:marRight w:val="0"/>
      <w:marTop w:val="0"/>
      <w:marBottom w:val="0"/>
      <w:divBdr>
        <w:top w:val="none" w:sz="0" w:space="0" w:color="auto"/>
        <w:left w:val="none" w:sz="0" w:space="0" w:color="auto"/>
        <w:bottom w:val="none" w:sz="0" w:space="0" w:color="auto"/>
        <w:right w:val="none" w:sz="0" w:space="0" w:color="auto"/>
      </w:divBdr>
    </w:div>
    <w:div w:id="311909814">
      <w:bodyDiv w:val="1"/>
      <w:marLeft w:val="0"/>
      <w:marRight w:val="0"/>
      <w:marTop w:val="0"/>
      <w:marBottom w:val="0"/>
      <w:divBdr>
        <w:top w:val="none" w:sz="0" w:space="0" w:color="auto"/>
        <w:left w:val="none" w:sz="0" w:space="0" w:color="auto"/>
        <w:bottom w:val="none" w:sz="0" w:space="0" w:color="auto"/>
        <w:right w:val="none" w:sz="0" w:space="0" w:color="auto"/>
      </w:divBdr>
    </w:div>
    <w:div w:id="327560336">
      <w:bodyDiv w:val="1"/>
      <w:marLeft w:val="0"/>
      <w:marRight w:val="0"/>
      <w:marTop w:val="0"/>
      <w:marBottom w:val="0"/>
      <w:divBdr>
        <w:top w:val="none" w:sz="0" w:space="0" w:color="auto"/>
        <w:left w:val="none" w:sz="0" w:space="0" w:color="auto"/>
        <w:bottom w:val="none" w:sz="0" w:space="0" w:color="auto"/>
        <w:right w:val="none" w:sz="0" w:space="0" w:color="auto"/>
      </w:divBdr>
    </w:div>
    <w:div w:id="347104005">
      <w:bodyDiv w:val="1"/>
      <w:marLeft w:val="0"/>
      <w:marRight w:val="0"/>
      <w:marTop w:val="0"/>
      <w:marBottom w:val="0"/>
      <w:divBdr>
        <w:top w:val="none" w:sz="0" w:space="0" w:color="auto"/>
        <w:left w:val="none" w:sz="0" w:space="0" w:color="auto"/>
        <w:bottom w:val="none" w:sz="0" w:space="0" w:color="auto"/>
        <w:right w:val="none" w:sz="0" w:space="0" w:color="auto"/>
      </w:divBdr>
    </w:div>
    <w:div w:id="389773692">
      <w:bodyDiv w:val="1"/>
      <w:marLeft w:val="0"/>
      <w:marRight w:val="0"/>
      <w:marTop w:val="0"/>
      <w:marBottom w:val="0"/>
      <w:divBdr>
        <w:top w:val="none" w:sz="0" w:space="0" w:color="auto"/>
        <w:left w:val="none" w:sz="0" w:space="0" w:color="auto"/>
        <w:bottom w:val="none" w:sz="0" w:space="0" w:color="auto"/>
        <w:right w:val="none" w:sz="0" w:space="0" w:color="auto"/>
      </w:divBdr>
    </w:div>
    <w:div w:id="402723329">
      <w:bodyDiv w:val="1"/>
      <w:marLeft w:val="0"/>
      <w:marRight w:val="0"/>
      <w:marTop w:val="0"/>
      <w:marBottom w:val="0"/>
      <w:divBdr>
        <w:top w:val="none" w:sz="0" w:space="0" w:color="auto"/>
        <w:left w:val="none" w:sz="0" w:space="0" w:color="auto"/>
        <w:bottom w:val="none" w:sz="0" w:space="0" w:color="auto"/>
        <w:right w:val="none" w:sz="0" w:space="0" w:color="auto"/>
      </w:divBdr>
    </w:div>
    <w:div w:id="434519116">
      <w:bodyDiv w:val="1"/>
      <w:marLeft w:val="0"/>
      <w:marRight w:val="0"/>
      <w:marTop w:val="0"/>
      <w:marBottom w:val="0"/>
      <w:divBdr>
        <w:top w:val="none" w:sz="0" w:space="0" w:color="auto"/>
        <w:left w:val="none" w:sz="0" w:space="0" w:color="auto"/>
        <w:bottom w:val="none" w:sz="0" w:space="0" w:color="auto"/>
        <w:right w:val="none" w:sz="0" w:space="0" w:color="auto"/>
      </w:divBdr>
    </w:div>
    <w:div w:id="456679525">
      <w:bodyDiv w:val="1"/>
      <w:marLeft w:val="0"/>
      <w:marRight w:val="0"/>
      <w:marTop w:val="0"/>
      <w:marBottom w:val="0"/>
      <w:divBdr>
        <w:top w:val="none" w:sz="0" w:space="0" w:color="auto"/>
        <w:left w:val="none" w:sz="0" w:space="0" w:color="auto"/>
        <w:bottom w:val="none" w:sz="0" w:space="0" w:color="auto"/>
        <w:right w:val="none" w:sz="0" w:space="0" w:color="auto"/>
      </w:divBdr>
    </w:div>
    <w:div w:id="466552144">
      <w:bodyDiv w:val="1"/>
      <w:marLeft w:val="0"/>
      <w:marRight w:val="0"/>
      <w:marTop w:val="0"/>
      <w:marBottom w:val="0"/>
      <w:divBdr>
        <w:top w:val="none" w:sz="0" w:space="0" w:color="auto"/>
        <w:left w:val="none" w:sz="0" w:space="0" w:color="auto"/>
        <w:bottom w:val="none" w:sz="0" w:space="0" w:color="auto"/>
        <w:right w:val="none" w:sz="0" w:space="0" w:color="auto"/>
      </w:divBdr>
    </w:div>
    <w:div w:id="476647006">
      <w:bodyDiv w:val="1"/>
      <w:marLeft w:val="0"/>
      <w:marRight w:val="0"/>
      <w:marTop w:val="0"/>
      <w:marBottom w:val="0"/>
      <w:divBdr>
        <w:top w:val="none" w:sz="0" w:space="0" w:color="auto"/>
        <w:left w:val="none" w:sz="0" w:space="0" w:color="auto"/>
        <w:bottom w:val="none" w:sz="0" w:space="0" w:color="auto"/>
        <w:right w:val="none" w:sz="0" w:space="0" w:color="auto"/>
      </w:divBdr>
      <w:divsChild>
        <w:div w:id="1044333470">
          <w:marLeft w:val="0"/>
          <w:marRight w:val="0"/>
          <w:marTop w:val="0"/>
          <w:marBottom w:val="0"/>
          <w:divBdr>
            <w:top w:val="none" w:sz="0" w:space="0" w:color="auto"/>
            <w:left w:val="none" w:sz="0" w:space="0" w:color="auto"/>
            <w:bottom w:val="none" w:sz="0" w:space="0" w:color="auto"/>
            <w:right w:val="none" w:sz="0" w:space="0" w:color="auto"/>
          </w:divBdr>
          <w:divsChild>
            <w:div w:id="202712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045287">
      <w:bodyDiv w:val="1"/>
      <w:marLeft w:val="0"/>
      <w:marRight w:val="0"/>
      <w:marTop w:val="0"/>
      <w:marBottom w:val="0"/>
      <w:divBdr>
        <w:top w:val="none" w:sz="0" w:space="0" w:color="auto"/>
        <w:left w:val="none" w:sz="0" w:space="0" w:color="auto"/>
        <w:bottom w:val="none" w:sz="0" w:space="0" w:color="auto"/>
        <w:right w:val="none" w:sz="0" w:space="0" w:color="auto"/>
      </w:divBdr>
    </w:div>
    <w:div w:id="537553084">
      <w:bodyDiv w:val="1"/>
      <w:marLeft w:val="0"/>
      <w:marRight w:val="0"/>
      <w:marTop w:val="0"/>
      <w:marBottom w:val="0"/>
      <w:divBdr>
        <w:top w:val="none" w:sz="0" w:space="0" w:color="auto"/>
        <w:left w:val="none" w:sz="0" w:space="0" w:color="auto"/>
        <w:bottom w:val="none" w:sz="0" w:space="0" w:color="auto"/>
        <w:right w:val="none" w:sz="0" w:space="0" w:color="auto"/>
      </w:divBdr>
    </w:div>
    <w:div w:id="540169610">
      <w:bodyDiv w:val="1"/>
      <w:marLeft w:val="0"/>
      <w:marRight w:val="0"/>
      <w:marTop w:val="0"/>
      <w:marBottom w:val="0"/>
      <w:divBdr>
        <w:top w:val="none" w:sz="0" w:space="0" w:color="auto"/>
        <w:left w:val="none" w:sz="0" w:space="0" w:color="auto"/>
        <w:bottom w:val="none" w:sz="0" w:space="0" w:color="auto"/>
        <w:right w:val="none" w:sz="0" w:space="0" w:color="auto"/>
      </w:divBdr>
      <w:divsChild>
        <w:div w:id="1982540864">
          <w:marLeft w:val="0"/>
          <w:marRight w:val="0"/>
          <w:marTop w:val="0"/>
          <w:marBottom w:val="0"/>
          <w:divBdr>
            <w:top w:val="none" w:sz="0" w:space="0" w:color="auto"/>
            <w:left w:val="none" w:sz="0" w:space="0" w:color="auto"/>
            <w:bottom w:val="none" w:sz="0" w:space="0" w:color="auto"/>
            <w:right w:val="none" w:sz="0" w:space="0" w:color="auto"/>
          </w:divBdr>
          <w:divsChild>
            <w:div w:id="69615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747479">
      <w:bodyDiv w:val="1"/>
      <w:marLeft w:val="0"/>
      <w:marRight w:val="0"/>
      <w:marTop w:val="0"/>
      <w:marBottom w:val="0"/>
      <w:divBdr>
        <w:top w:val="none" w:sz="0" w:space="0" w:color="auto"/>
        <w:left w:val="none" w:sz="0" w:space="0" w:color="auto"/>
        <w:bottom w:val="none" w:sz="0" w:space="0" w:color="auto"/>
        <w:right w:val="none" w:sz="0" w:space="0" w:color="auto"/>
      </w:divBdr>
    </w:div>
    <w:div w:id="556821866">
      <w:bodyDiv w:val="1"/>
      <w:marLeft w:val="0"/>
      <w:marRight w:val="0"/>
      <w:marTop w:val="0"/>
      <w:marBottom w:val="0"/>
      <w:divBdr>
        <w:top w:val="none" w:sz="0" w:space="0" w:color="auto"/>
        <w:left w:val="none" w:sz="0" w:space="0" w:color="auto"/>
        <w:bottom w:val="none" w:sz="0" w:space="0" w:color="auto"/>
        <w:right w:val="none" w:sz="0" w:space="0" w:color="auto"/>
      </w:divBdr>
    </w:div>
    <w:div w:id="605581392">
      <w:bodyDiv w:val="1"/>
      <w:marLeft w:val="0"/>
      <w:marRight w:val="0"/>
      <w:marTop w:val="0"/>
      <w:marBottom w:val="0"/>
      <w:divBdr>
        <w:top w:val="none" w:sz="0" w:space="0" w:color="auto"/>
        <w:left w:val="none" w:sz="0" w:space="0" w:color="auto"/>
        <w:bottom w:val="none" w:sz="0" w:space="0" w:color="auto"/>
        <w:right w:val="none" w:sz="0" w:space="0" w:color="auto"/>
      </w:divBdr>
      <w:divsChild>
        <w:div w:id="65953422">
          <w:marLeft w:val="0"/>
          <w:marRight w:val="0"/>
          <w:marTop w:val="0"/>
          <w:marBottom w:val="0"/>
          <w:divBdr>
            <w:top w:val="none" w:sz="0" w:space="0" w:color="auto"/>
            <w:left w:val="none" w:sz="0" w:space="0" w:color="auto"/>
            <w:bottom w:val="none" w:sz="0" w:space="0" w:color="auto"/>
            <w:right w:val="none" w:sz="0" w:space="0" w:color="auto"/>
          </w:divBdr>
          <w:divsChild>
            <w:div w:id="68185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942086">
      <w:bodyDiv w:val="1"/>
      <w:marLeft w:val="0"/>
      <w:marRight w:val="0"/>
      <w:marTop w:val="0"/>
      <w:marBottom w:val="0"/>
      <w:divBdr>
        <w:top w:val="none" w:sz="0" w:space="0" w:color="auto"/>
        <w:left w:val="none" w:sz="0" w:space="0" w:color="auto"/>
        <w:bottom w:val="none" w:sz="0" w:space="0" w:color="auto"/>
        <w:right w:val="none" w:sz="0" w:space="0" w:color="auto"/>
      </w:divBdr>
    </w:div>
    <w:div w:id="651253596">
      <w:bodyDiv w:val="1"/>
      <w:marLeft w:val="0"/>
      <w:marRight w:val="0"/>
      <w:marTop w:val="0"/>
      <w:marBottom w:val="0"/>
      <w:divBdr>
        <w:top w:val="none" w:sz="0" w:space="0" w:color="auto"/>
        <w:left w:val="none" w:sz="0" w:space="0" w:color="auto"/>
        <w:bottom w:val="none" w:sz="0" w:space="0" w:color="auto"/>
        <w:right w:val="none" w:sz="0" w:space="0" w:color="auto"/>
      </w:divBdr>
    </w:div>
    <w:div w:id="657151622">
      <w:bodyDiv w:val="1"/>
      <w:marLeft w:val="0"/>
      <w:marRight w:val="0"/>
      <w:marTop w:val="0"/>
      <w:marBottom w:val="0"/>
      <w:divBdr>
        <w:top w:val="none" w:sz="0" w:space="0" w:color="auto"/>
        <w:left w:val="none" w:sz="0" w:space="0" w:color="auto"/>
        <w:bottom w:val="none" w:sz="0" w:space="0" w:color="auto"/>
        <w:right w:val="none" w:sz="0" w:space="0" w:color="auto"/>
      </w:divBdr>
    </w:div>
    <w:div w:id="664168392">
      <w:bodyDiv w:val="1"/>
      <w:marLeft w:val="0"/>
      <w:marRight w:val="0"/>
      <w:marTop w:val="0"/>
      <w:marBottom w:val="0"/>
      <w:divBdr>
        <w:top w:val="none" w:sz="0" w:space="0" w:color="auto"/>
        <w:left w:val="none" w:sz="0" w:space="0" w:color="auto"/>
        <w:bottom w:val="none" w:sz="0" w:space="0" w:color="auto"/>
        <w:right w:val="none" w:sz="0" w:space="0" w:color="auto"/>
      </w:divBdr>
    </w:div>
    <w:div w:id="711001398">
      <w:bodyDiv w:val="1"/>
      <w:marLeft w:val="0"/>
      <w:marRight w:val="0"/>
      <w:marTop w:val="0"/>
      <w:marBottom w:val="0"/>
      <w:divBdr>
        <w:top w:val="none" w:sz="0" w:space="0" w:color="auto"/>
        <w:left w:val="none" w:sz="0" w:space="0" w:color="auto"/>
        <w:bottom w:val="none" w:sz="0" w:space="0" w:color="auto"/>
        <w:right w:val="none" w:sz="0" w:space="0" w:color="auto"/>
      </w:divBdr>
      <w:divsChild>
        <w:div w:id="186988468">
          <w:marLeft w:val="446"/>
          <w:marRight w:val="0"/>
          <w:marTop w:val="0"/>
          <w:marBottom w:val="0"/>
          <w:divBdr>
            <w:top w:val="none" w:sz="0" w:space="0" w:color="auto"/>
            <w:left w:val="none" w:sz="0" w:space="0" w:color="auto"/>
            <w:bottom w:val="none" w:sz="0" w:space="0" w:color="auto"/>
            <w:right w:val="none" w:sz="0" w:space="0" w:color="auto"/>
          </w:divBdr>
        </w:div>
        <w:div w:id="1932547162">
          <w:marLeft w:val="446"/>
          <w:marRight w:val="0"/>
          <w:marTop w:val="0"/>
          <w:marBottom w:val="0"/>
          <w:divBdr>
            <w:top w:val="none" w:sz="0" w:space="0" w:color="auto"/>
            <w:left w:val="none" w:sz="0" w:space="0" w:color="auto"/>
            <w:bottom w:val="none" w:sz="0" w:space="0" w:color="auto"/>
            <w:right w:val="none" w:sz="0" w:space="0" w:color="auto"/>
          </w:divBdr>
        </w:div>
        <w:div w:id="1580601860">
          <w:marLeft w:val="446"/>
          <w:marRight w:val="0"/>
          <w:marTop w:val="0"/>
          <w:marBottom w:val="0"/>
          <w:divBdr>
            <w:top w:val="none" w:sz="0" w:space="0" w:color="auto"/>
            <w:left w:val="none" w:sz="0" w:space="0" w:color="auto"/>
            <w:bottom w:val="none" w:sz="0" w:space="0" w:color="auto"/>
            <w:right w:val="none" w:sz="0" w:space="0" w:color="auto"/>
          </w:divBdr>
        </w:div>
      </w:divsChild>
    </w:div>
    <w:div w:id="712384480">
      <w:bodyDiv w:val="1"/>
      <w:marLeft w:val="0"/>
      <w:marRight w:val="0"/>
      <w:marTop w:val="0"/>
      <w:marBottom w:val="0"/>
      <w:divBdr>
        <w:top w:val="none" w:sz="0" w:space="0" w:color="auto"/>
        <w:left w:val="none" w:sz="0" w:space="0" w:color="auto"/>
        <w:bottom w:val="none" w:sz="0" w:space="0" w:color="auto"/>
        <w:right w:val="none" w:sz="0" w:space="0" w:color="auto"/>
      </w:divBdr>
    </w:div>
    <w:div w:id="718477314">
      <w:bodyDiv w:val="1"/>
      <w:marLeft w:val="0"/>
      <w:marRight w:val="0"/>
      <w:marTop w:val="0"/>
      <w:marBottom w:val="0"/>
      <w:divBdr>
        <w:top w:val="none" w:sz="0" w:space="0" w:color="auto"/>
        <w:left w:val="none" w:sz="0" w:space="0" w:color="auto"/>
        <w:bottom w:val="none" w:sz="0" w:space="0" w:color="auto"/>
        <w:right w:val="none" w:sz="0" w:space="0" w:color="auto"/>
      </w:divBdr>
    </w:div>
    <w:div w:id="728579284">
      <w:bodyDiv w:val="1"/>
      <w:marLeft w:val="0"/>
      <w:marRight w:val="0"/>
      <w:marTop w:val="0"/>
      <w:marBottom w:val="0"/>
      <w:divBdr>
        <w:top w:val="none" w:sz="0" w:space="0" w:color="auto"/>
        <w:left w:val="none" w:sz="0" w:space="0" w:color="auto"/>
        <w:bottom w:val="none" w:sz="0" w:space="0" w:color="auto"/>
        <w:right w:val="none" w:sz="0" w:space="0" w:color="auto"/>
      </w:divBdr>
      <w:divsChild>
        <w:div w:id="100953844">
          <w:marLeft w:val="0"/>
          <w:marRight w:val="0"/>
          <w:marTop w:val="0"/>
          <w:marBottom w:val="0"/>
          <w:divBdr>
            <w:top w:val="none" w:sz="0" w:space="0" w:color="auto"/>
            <w:left w:val="none" w:sz="0" w:space="0" w:color="auto"/>
            <w:bottom w:val="none" w:sz="0" w:space="0" w:color="auto"/>
            <w:right w:val="none" w:sz="0" w:space="0" w:color="auto"/>
          </w:divBdr>
          <w:divsChild>
            <w:div w:id="59764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697486">
      <w:bodyDiv w:val="1"/>
      <w:marLeft w:val="0"/>
      <w:marRight w:val="0"/>
      <w:marTop w:val="0"/>
      <w:marBottom w:val="0"/>
      <w:divBdr>
        <w:top w:val="none" w:sz="0" w:space="0" w:color="auto"/>
        <w:left w:val="none" w:sz="0" w:space="0" w:color="auto"/>
        <w:bottom w:val="none" w:sz="0" w:space="0" w:color="auto"/>
        <w:right w:val="none" w:sz="0" w:space="0" w:color="auto"/>
      </w:divBdr>
    </w:div>
    <w:div w:id="737945533">
      <w:bodyDiv w:val="1"/>
      <w:marLeft w:val="0"/>
      <w:marRight w:val="0"/>
      <w:marTop w:val="0"/>
      <w:marBottom w:val="0"/>
      <w:divBdr>
        <w:top w:val="none" w:sz="0" w:space="0" w:color="auto"/>
        <w:left w:val="none" w:sz="0" w:space="0" w:color="auto"/>
        <w:bottom w:val="none" w:sz="0" w:space="0" w:color="auto"/>
        <w:right w:val="none" w:sz="0" w:space="0" w:color="auto"/>
      </w:divBdr>
    </w:div>
    <w:div w:id="742871125">
      <w:bodyDiv w:val="1"/>
      <w:marLeft w:val="0"/>
      <w:marRight w:val="0"/>
      <w:marTop w:val="0"/>
      <w:marBottom w:val="0"/>
      <w:divBdr>
        <w:top w:val="none" w:sz="0" w:space="0" w:color="auto"/>
        <w:left w:val="none" w:sz="0" w:space="0" w:color="auto"/>
        <w:bottom w:val="none" w:sz="0" w:space="0" w:color="auto"/>
        <w:right w:val="none" w:sz="0" w:space="0" w:color="auto"/>
      </w:divBdr>
    </w:div>
    <w:div w:id="772943643">
      <w:bodyDiv w:val="1"/>
      <w:marLeft w:val="0"/>
      <w:marRight w:val="0"/>
      <w:marTop w:val="0"/>
      <w:marBottom w:val="0"/>
      <w:divBdr>
        <w:top w:val="none" w:sz="0" w:space="0" w:color="auto"/>
        <w:left w:val="none" w:sz="0" w:space="0" w:color="auto"/>
        <w:bottom w:val="none" w:sz="0" w:space="0" w:color="auto"/>
        <w:right w:val="none" w:sz="0" w:space="0" w:color="auto"/>
      </w:divBdr>
    </w:div>
    <w:div w:id="776950958">
      <w:bodyDiv w:val="1"/>
      <w:marLeft w:val="0"/>
      <w:marRight w:val="0"/>
      <w:marTop w:val="0"/>
      <w:marBottom w:val="0"/>
      <w:divBdr>
        <w:top w:val="none" w:sz="0" w:space="0" w:color="auto"/>
        <w:left w:val="none" w:sz="0" w:space="0" w:color="auto"/>
        <w:bottom w:val="none" w:sz="0" w:space="0" w:color="auto"/>
        <w:right w:val="none" w:sz="0" w:space="0" w:color="auto"/>
      </w:divBdr>
      <w:divsChild>
        <w:div w:id="1194348353">
          <w:marLeft w:val="446"/>
          <w:marRight w:val="0"/>
          <w:marTop w:val="0"/>
          <w:marBottom w:val="0"/>
          <w:divBdr>
            <w:top w:val="none" w:sz="0" w:space="0" w:color="auto"/>
            <w:left w:val="none" w:sz="0" w:space="0" w:color="auto"/>
            <w:bottom w:val="none" w:sz="0" w:space="0" w:color="auto"/>
            <w:right w:val="none" w:sz="0" w:space="0" w:color="auto"/>
          </w:divBdr>
        </w:div>
        <w:div w:id="569192486">
          <w:marLeft w:val="446"/>
          <w:marRight w:val="0"/>
          <w:marTop w:val="0"/>
          <w:marBottom w:val="0"/>
          <w:divBdr>
            <w:top w:val="none" w:sz="0" w:space="0" w:color="auto"/>
            <w:left w:val="none" w:sz="0" w:space="0" w:color="auto"/>
            <w:bottom w:val="none" w:sz="0" w:space="0" w:color="auto"/>
            <w:right w:val="none" w:sz="0" w:space="0" w:color="auto"/>
          </w:divBdr>
        </w:div>
      </w:divsChild>
    </w:div>
    <w:div w:id="784613194">
      <w:bodyDiv w:val="1"/>
      <w:marLeft w:val="0"/>
      <w:marRight w:val="0"/>
      <w:marTop w:val="0"/>
      <w:marBottom w:val="0"/>
      <w:divBdr>
        <w:top w:val="none" w:sz="0" w:space="0" w:color="auto"/>
        <w:left w:val="none" w:sz="0" w:space="0" w:color="auto"/>
        <w:bottom w:val="none" w:sz="0" w:space="0" w:color="auto"/>
        <w:right w:val="none" w:sz="0" w:space="0" w:color="auto"/>
      </w:divBdr>
    </w:div>
    <w:div w:id="797382505">
      <w:bodyDiv w:val="1"/>
      <w:marLeft w:val="0"/>
      <w:marRight w:val="0"/>
      <w:marTop w:val="0"/>
      <w:marBottom w:val="0"/>
      <w:divBdr>
        <w:top w:val="none" w:sz="0" w:space="0" w:color="auto"/>
        <w:left w:val="none" w:sz="0" w:space="0" w:color="auto"/>
        <w:bottom w:val="none" w:sz="0" w:space="0" w:color="auto"/>
        <w:right w:val="none" w:sz="0" w:space="0" w:color="auto"/>
      </w:divBdr>
    </w:div>
    <w:div w:id="814299238">
      <w:bodyDiv w:val="1"/>
      <w:marLeft w:val="0"/>
      <w:marRight w:val="0"/>
      <w:marTop w:val="0"/>
      <w:marBottom w:val="0"/>
      <w:divBdr>
        <w:top w:val="none" w:sz="0" w:space="0" w:color="auto"/>
        <w:left w:val="none" w:sz="0" w:space="0" w:color="auto"/>
        <w:bottom w:val="none" w:sz="0" w:space="0" w:color="auto"/>
        <w:right w:val="none" w:sz="0" w:space="0" w:color="auto"/>
      </w:divBdr>
      <w:divsChild>
        <w:div w:id="796491242">
          <w:marLeft w:val="0"/>
          <w:marRight w:val="0"/>
          <w:marTop w:val="0"/>
          <w:marBottom w:val="0"/>
          <w:divBdr>
            <w:top w:val="none" w:sz="0" w:space="0" w:color="auto"/>
            <w:left w:val="none" w:sz="0" w:space="0" w:color="auto"/>
            <w:bottom w:val="none" w:sz="0" w:space="0" w:color="auto"/>
            <w:right w:val="none" w:sz="0" w:space="0" w:color="auto"/>
          </w:divBdr>
          <w:divsChild>
            <w:div w:id="95906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870503">
      <w:bodyDiv w:val="1"/>
      <w:marLeft w:val="0"/>
      <w:marRight w:val="0"/>
      <w:marTop w:val="0"/>
      <w:marBottom w:val="0"/>
      <w:divBdr>
        <w:top w:val="none" w:sz="0" w:space="0" w:color="auto"/>
        <w:left w:val="none" w:sz="0" w:space="0" w:color="auto"/>
        <w:bottom w:val="none" w:sz="0" w:space="0" w:color="auto"/>
        <w:right w:val="none" w:sz="0" w:space="0" w:color="auto"/>
      </w:divBdr>
    </w:div>
    <w:div w:id="839737090">
      <w:bodyDiv w:val="1"/>
      <w:marLeft w:val="0"/>
      <w:marRight w:val="0"/>
      <w:marTop w:val="0"/>
      <w:marBottom w:val="0"/>
      <w:divBdr>
        <w:top w:val="none" w:sz="0" w:space="0" w:color="auto"/>
        <w:left w:val="none" w:sz="0" w:space="0" w:color="auto"/>
        <w:bottom w:val="none" w:sz="0" w:space="0" w:color="auto"/>
        <w:right w:val="none" w:sz="0" w:space="0" w:color="auto"/>
      </w:divBdr>
    </w:div>
    <w:div w:id="921376702">
      <w:bodyDiv w:val="1"/>
      <w:marLeft w:val="0"/>
      <w:marRight w:val="0"/>
      <w:marTop w:val="0"/>
      <w:marBottom w:val="0"/>
      <w:divBdr>
        <w:top w:val="none" w:sz="0" w:space="0" w:color="auto"/>
        <w:left w:val="none" w:sz="0" w:space="0" w:color="auto"/>
        <w:bottom w:val="none" w:sz="0" w:space="0" w:color="auto"/>
        <w:right w:val="none" w:sz="0" w:space="0" w:color="auto"/>
      </w:divBdr>
      <w:divsChild>
        <w:div w:id="278222282">
          <w:marLeft w:val="0"/>
          <w:marRight w:val="0"/>
          <w:marTop w:val="0"/>
          <w:marBottom w:val="0"/>
          <w:divBdr>
            <w:top w:val="none" w:sz="0" w:space="0" w:color="auto"/>
            <w:left w:val="none" w:sz="0" w:space="0" w:color="auto"/>
            <w:bottom w:val="none" w:sz="0" w:space="0" w:color="auto"/>
            <w:right w:val="none" w:sz="0" w:space="0" w:color="auto"/>
          </w:divBdr>
          <w:divsChild>
            <w:div w:id="129120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33825">
      <w:bodyDiv w:val="1"/>
      <w:marLeft w:val="0"/>
      <w:marRight w:val="0"/>
      <w:marTop w:val="0"/>
      <w:marBottom w:val="0"/>
      <w:divBdr>
        <w:top w:val="none" w:sz="0" w:space="0" w:color="auto"/>
        <w:left w:val="none" w:sz="0" w:space="0" w:color="auto"/>
        <w:bottom w:val="none" w:sz="0" w:space="0" w:color="auto"/>
        <w:right w:val="none" w:sz="0" w:space="0" w:color="auto"/>
      </w:divBdr>
    </w:div>
    <w:div w:id="961110826">
      <w:bodyDiv w:val="1"/>
      <w:marLeft w:val="0"/>
      <w:marRight w:val="0"/>
      <w:marTop w:val="0"/>
      <w:marBottom w:val="0"/>
      <w:divBdr>
        <w:top w:val="none" w:sz="0" w:space="0" w:color="auto"/>
        <w:left w:val="none" w:sz="0" w:space="0" w:color="auto"/>
        <w:bottom w:val="none" w:sz="0" w:space="0" w:color="auto"/>
        <w:right w:val="none" w:sz="0" w:space="0" w:color="auto"/>
      </w:divBdr>
    </w:div>
    <w:div w:id="961575834">
      <w:bodyDiv w:val="1"/>
      <w:marLeft w:val="0"/>
      <w:marRight w:val="0"/>
      <w:marTop w:val="0"/>
      <w:marBottom w:val="0"/>
      <w:divBdr>
        <w:top w:val="none" w:sz="0" w:space="0" w:color="auto"/>
        <w:left w:val="none" w:sz="0" w:space="0" w:color="auto"/>
        <w:bottom w:val="none" w:sz="0" w:space="0" w:color="auto"/>
        <w:right w:val="none" w:sz="0" w:space="0" w:color="auto"/>
      </w:divBdr>
    </w:div>
    <w:div w:id="989361442">
      <w:bodyDiv w:val="1"/>
      <w:marLeft w:val="0"/>
      <w:marRight w:val="0"/>
      <w:marTop w:val="0"/>
      <w:marBottom w:val="0"/>
      <w:divBdr>
        <w:top w:val="none" w:sz="0" w:space="0" w:color="auto"/>
        <w:left w:val="none" w:sz="0" w:space="0" w:color="auto"/>
        <w:bottom w:val="none" w:sz="0" w:space="0" w:color="auto"/>
        <w:right w:val="none" w:sz="0" w:space="0" w:color="auto"/>
      </w:divBdr>
    </w:div>
    <w:div w:id="995261357">
      <w:bodyDiv w:val="1"/>
      <w:marLeft w:val="0"/>
      <w:marRight w:val="0"/>
      <w:marTop w:val="0"/>
      <w:marBottom w:val="0"/>
      <w:divBdr>
        <w:top w:val="none" w:sz="0" w:space="0" w:color="auto"/>
        <w:left w:val="none" w:sz="0" w:space="0" w:color="auto"/>
        <w:bottom w:val="none" w:sz="0" w:space="0" w:color="auto"/>
        <w:right w:val="none" w:sz="0" w:space="0" w:color="auto"/>
      </w:divBdr>
    </w:div>
    <w:div w:id="996887241">
      <w:bodyDiv w:val="1"/>
      <w:marLeft w:val="0"/>
      <w:marRight w:val="0"/>
      <w:marTop w:val="0"/>
      <w:marBottom w:val="0"/>
      <w:divBdr>
        <w:top w:val="none" w:sz="0" w:space="0" w:color="auto"/>
        <w:left w:val="none" w:sz="0" w:space="0" w:color="auto"/>
        <w:bottom w:val="none" w:sz="0" w:space="0" w:color="auto"/>
        <w:right w:val="none" w:sz="0" w:space="0" w:color="auto"/>
      </w:divBdr>
    </w:div>
    <w:div w:id="1006789794">
      <w:bodyDiv w:val="1"/>
      <w:marLeft w:val="0"/>
      <w:marRight w:val="0"/>
      <w:marTop w:val="0"/>
      <w:marBottom w:val="0"/>
      <w:divBdr>
        <w:top w:val="none" w:sz="0" w:space="0" w:color="auto"/>
        <w:left w:val="none" w:sz="0" w:space="0" w:color="auto"/>
        <w:bottom w:val="none" w:sz="0" w:space="0" w:color="auto"/>
        <w:right w:val="none" w:sz="0" w:space="0" w:color="auto"/>
      </w:divBdr>
    </w:div>
    <w:div w:id="1026520247">
      <w:bodyDiv w:val="1"/>
      <w:marLeft w:val="0"/>
      <w:marRight w:val="0"/>
      <w:marTop w:val="0"/>
      <w:marBottom w:val="0"/>
      <w:divBdr>
        <w:top w:val="none" w:sz="0" w:space="0" w:color="auto"/>
        <w:left w:val="none" w:sz="0" w:space="0" w:color="auto"/>
        <w:bottom w:val="none" w:sz="0" w:space="0" w:color="auto"/>
        <w:right w:val="none" w:sz="0" w:space="0" w:color="auto"/>
      </w:divBdr>
    </w:div>
    <w:div w:id="1026564279">
      <w:bodyDiv w:val="1"/>
      <w:marLeft w:val="0"/>
      <w:marRight w:val="0"/>
      <w:marTop w:val="0"/>
      <w:marBottom w:val="0"/>
      <w:divBdr>
        <w:top w:val="none" w:sz="0" w:space="0" w:color="auto"/>
        <w:left w:val="none" w:sz="0" w:space="0" w:color="auto"/>
        <w:bottom w:val="none" w:sz="0" w:space="0" w:color="auto"/>
        <w:right w:val="none" w:sz="0" w:space="0" w:color="auto"/>
      </w:divBdr>
    </w:div>
    <w:div w:id="1052852574">
      <w:bodyDiv w:val="1"/>
      <w:marLeft w:val="0"/>
      <w:marRight w:val="0"/>
      <w:marTop w:val="0"/>
      <w:marBottom w:val="0"/>
      <w:divBdr>
        <w:top w:val="none" w:sz="0" w:space="0" w:color="auto"/>
        <w:left w:val="none" w:sz="0" w:space="0" w:color="auto"/>
        <w:bottom w:val="none" w:sz="0" w:space="0" w:color="auto"/>
        <w:right w:val="none" w:sz="0" w:space="0" w:color="auto"/>
      </w:divBdr>
    </w:div>
    <w:div w:id="1058670864">
      <w:bodyDiv w:val="1"/>
      <w:marLeft w:val="0"/>
      <w:marRight w:val="0"/>
      <w:marTop w:val="0"/>
      <w:marBottom w:val="0"/>
      <w:divBdr>
        <w:top w:val="none" w:sz="0" w:space="0" w:color="auto"/>
        <w:left w:val="none" w:sz="0" w:space="0" w:color="auto"/>
        <w:bottom w:val="none" w:sz="0" w:space="0" w:color="auto"/>
        <w:right w:val="none" w:sz="0" w:space="0" w:color="auto"/>
      </w:divBdr>
      <w:divsChild>
        <w:div w:id="709231000">
          <w:marLeft w:val="0"/>
          <w:marRight w:val="0"/>
          <w:marTop w:val="0"/>
          <w:marBottom w:val="0"/>
          <w:divBdr>
            <w:top w:val="none" w:sz="0" w:space="0" w:color="auto"/>
            <w:left w:val="none" w:sz="0" w:space="0" w:color="auto"/>
            <w:bottom w:val="none" w:sz="0" w:space="0" w:color="auto"/>
            <w:right w:val="none" w:sz="0" w:space="0" w:color="auto"/>
          </w:divBdr>
          <w:divsChild>
            <w:div w:id="74973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306720">
      <w:bodyDiv w:val="1"/>
      <w:marLeft w:val="0"/>
      <w:marRight w:val="0"/>
      <w:marTop w:val="0"/>
      <w:marBottom w:val="0"/>
      <w:divBdr>
        <w:top w:val="none" w:sz="0" w:space="0" w:color="auto"/>
        <w:left w:val="none" w:sz="0" w:space="0" w:color="auto"/>
        <w:bottom w:val="none" w:sz="0" w:space="0" w:color="auto"/>
        <w:right w:val="none" w:sz="0" w:space="0" w:color="auto"/>
      </w:divBdr>
    </w:div>
    <w:div w:id="1108351504">
      <w:bodyDiv w:val="1"/>
      <w:marLeft w:val="0"/>
      <w:marRight w:val="0"/>
      <w:marTop w:val="0"/>
      <w:marBottom w:val="0"/>
      <w:divBdr>
        <w:top w:val="none" w:sz="0" w:space="0" w:color="auto"/>
        <w:left w:val="none" w:sz="0" w:space="0" w:color="auto"/>
        <w:bottom w:val="none" w:sz="0" w:space="0" w:color="auto"/>
        <w:right w:val="none" w:sz="0" w:space="0" w:color="auto"/>
      </w:divBdr>
      <w:divsChild>
        <w:div w:id="282539906">
          <w:marLeft w:val="0"/>
          <w:marRight w:val="0"/>
          <w:marTop w:val="75"/>
          <w:marBottom w:val="75"/>
          <w:divBdr>
            <w:top w:val="none" w:sz="0" w:space="0" w:color="auto"/>
            <w:left w:val="none" w:sz="0" w:space="0" w:color="auto"/>
            <w:bottom w:val="none" w:sz="0" w:space="0" w:color="auto"/>
            <w:right w:val="none" w:sz="0" w:space="0" w:color="auto"/>
          </w:divBdr>
          <w:divsChild>
            <w:div w:id="142175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4975">
      <w:bodyDiv w:val="1"/>
      <w:marLeft w:val="0"/>
      <w:marRight w:val="0"/>
      <w:marTop w:val="0"/>
      <w:marBottom w:val="0"/>
      <w:divBdr>
        <w:top w:val="none" w:sz="0" w:space="0" w:color="auto"/>
        <w:left w:val="none" w:sz="0" w:space="0" w:color="auto"/>
        <w:bottom w:val="none" w:sz="0" w:space="0" w:color="auto"/>
        <w:right w:val="none" w:sz="0" w:space="0" w:color="auto"/>
      </w:divBdr>
    </w:div>
    <w:div w:id="1133062748">
      <w:bodyDiv w:val="1"/>
      <w:marLeft w:val="0"/>
      <w:marRight w:val="0"/>
      <w:marTop w:val="0"/>
      <w:marBottom w:val="0"/>
      <w:divBdr>
        <w:top w:val="none" w:sz="0" w:space="0" w:color="auto"/>
        <w:left w:val="none" w:sz="0" w:space="0" w:color="auto"/>
        <w:bottom w:val="none" w:sz="0" w:space="0" w:color="auto"/>
        <w:right w:val="none" w:sz="0" w:space="0" w:color="auto"/>
      </w:divBdr>
      <w:divsChild>
        <w:div w:id="1034118503">
          <w:marLeft w:val="0"/>
          <w:marRight w:val="0"/>
          <w:marTop w:val="0"/>
          <w:marBottom w:val="0"/>
          <w:divBdr>
            <w:top w:val="none" w:sz="0" w:space="0" w:color="auto"/>
            <w:left w:val="none" w:sz="0" w:space="0" w:color="auto"/>
            <w:bottom w:val="none" w:sz="0" w:space="0" w:color="auto"/>
            <w:right w:val="none" w:sz="0" w:space="0" w:color="auto"/>
          </w:divBdr>
          <w:divsChild>
            <w:div w:id="8168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4532">
      <w:bodyDiv w:val="1"/>
      <w:marLeft w:val="0"/>
      <w:marRight w:val="0"/>
      <w:marTop w:val="0"/>
      <w:marBottom w:val="0"/>
      <w:divBdr>
        <w:top w:val="none" w:sz="0" w:space="0" w:color="auto"/>
        <w:left w:val="none" w:sz="0" w:space="0" w:color="auto"/>
        <w:bottom w:val="none" w:sz="0" w:space="0" w:color="auto"/>
        <w:right w:val="none" w:sz="0" w:space="0" w:color="auto"/>
      </w:divBdr>
    </w:div>
    <w:div w:id="1177574755">
      <w:bodyDiv w:val="1"/>
      <w:marLeft w:val="0"/>
      <w:marRight w:val="0"/>
      <w:marTop w:val="0"/>
      <w:marBottom w:val="0"/>
      <w:divBdr>
        <w:top w:val="none" w:sz="0" w:space="0" w:color="auto"/>
        <w:left w:val="none" w:sz="0" w:space="0" w:color="auto"/>
        <w:bottom w:val="none" w:sz="0" w:space="0" w:color="auto"/>
        <w:right w:val="none" w:sz="0" w:space="0" w:color="auto"/>
      </w:divBdr>
    </w:div>
    <w:div w:id="1184779361">
      <w:bodyDiv w:val="1"/>
      <w:marLeft w:val="0"/>
      <w:marRight w:val="0"/>
      <w:marTop w:val="0"/>
      <w:marBottom w:val="0"/>
      <w:divBdr>
        <w:top w:val="none" w:sz="0" w:space="0" w:color="auto"/>
        <w:left w:val="none" w:sz="0" w:space="0" w:color="auto"/>
        <w:bottom w:val="none" w:sz="0" w:space="0" w:color="auto"/>
        <w:right w:val="none" w:sz="0" w:space="0" w:color="auto"/>
      </w:divBdr>
    </w:div>
    <w:div w:id="1227571274">
      <w:bodyDiv w:val="1"/>
      <w:marLeft w:val="0"/>
      <w:marRight w:val="0"/>
      <w:marTop w:val="0"/>
      <w:marBottom w:val="0"/>
      <w:divBdr>
        <w:top w:val="none" w:sz="0" w:space="0" w:color="auto"/>
        <w:left w:val="none" w:sz="0" w:space="0" w:color="auto"/>
        <w:bottom w:val="none" w:sz="0" w:space="0" w:color="auto"/>
        <w:right w:val="none" w:sz="0" w:space="0" w:color="auto"/>
      </w:divBdr>
    </w:div>
    <w:div w:id="1245724128">
      <w:bodyDiv w:val="1"/>
      <w:marLeft w:val="0"/>
      <w:marRight w:val="0"/>
      <w:marTop w:val="0"/>
      <w:marBottom w:val="0"/>
      <w:divBdr>
        <w:top w:val="none" w:sz="0" w:space="0" w:color="auto"/>
        <w:left w:val="none" w:sz="0" w:space="0" w:color="auto"/>
        <w:bottom w:val="none" w:sz="0" w:space="0" w:color="auto"/>
        <w:right w:val="none" w:sz="0" w:space="0" w:color="auto"/>
      </w:divBdr>
    </w:div>
    <w:div w:id="1259411430">
      <w:bodyDiv w:val="1"/>
      <w:marLeft w:val="0"/>
      <w:marRight w:val="0"/>
      <w:marTop w:val="0"/>
      <w:marBottom w:val="0"/>
      <w:divBdr>
        <w:top w:val="none" w:sz="0" w:space="0" w:color="auto"/>
        <w:left w:val="none" w:sz="0" w:space="0" w:color="auto"/>
        <w:bottom w:val="none" w:sz="0" w:space="0" w:color="auto"/>
        <w:right w:val="none" w:sz="0" w:space="0" w:color="auto"/>
      </w:divBdr>
      <w:divsChild>
        <w:div w:id="614293426">
          <w:marLeft w:val="0"/>
          <w:marRight w:val="0"/>
          <w:marTop w:val="0"/>
          <w:marBottom w:val="0"/>
          <w:divBdr>
            <w:top w:val="none" w:sz="0" w:space="0" w:color="auto"/>
            <w:left w:val="none" w:sz="0" w:space="0" w:color="auto"/>
            <w:bottom w:val="none" w:sz="0" w:space="0" w:color="auto"/>
            <w:right w:val="none" w:sz="0" w:space="0" w:color="auto"/>
          </w:divBdr>
          <w:divsChild>
            <w:div w:id="103515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405828">
      <w:bodyDiv w:val="1"/>
      <w:marLeft w:val="0"/>
      <w:marRight w:val="0"/>
      <w:marTop w:val="0"/>
      <w:marBottom w:val="0"/>
      <w:divBdr>
        <w:top w:val="none" w:sz="0" w:space="0" w:color="auto"/>
        <w:left w:val="none" w:sz="0" w:space="0" w:color="auto"/>
        <w:bottom w:val="none" w:sz="0" w:space="0" w:color="auto"/>
        <w:right w:val="none" w:sz="0" w:space="0" w:color="auto"/>
      </w:divBdr>
    </w:div>
    <w:div w:id="1315376155">
      <w:bodyDiv w:val="1"/>
      <w:marLeft w:val="0"/>
      <w:marRight w:val="0"/>
      <w:marTop w:val="0"/>
      <w:marBottom w:val="0"/>
      <w:divBdr>
        <w:top w:val="none" w:sz="0" w:space="0" w:color="auto"/>
        <w:left w:val="none" w:sz="0" w:space="0" w:color="auto"/>
        <w:bottom w:val="none" w:sz="0" w:space="0" w:color="auto"/>
        <w:right w:val="none" w:sz="0" w:space="0" w:color="auto"/>
      </w:divBdr>
    </w:div>
    <w:div w:id="1340690828">
      <w:bodyDiv w:val="1"/>
      <w:marLeft w:val="0"/>
      <w:marRight w:val="0"/>
      <w:marTop w:val="0"/>
      <w:marBottom w:val="0"/>
      <w:divBdr>
        <w:top w:val="none" w:sz="0" w:space="0" w:color="auto"/>
        <w:left w:val="none" w:sz="0" w:space="0" w:color="auto"/>
        <w:bottom w:val="none" w:sz="0" w:space="0" w:color="auto"/>
        <w:right w:val="none" w:sz="0" w:space="0" w:color="auto"/>
      </w:divBdr>
    </w:div>
    <w:div w:id="1343239688">
      <w:bodyDiv w:val="1"/>
      <w:marLeft w:val="0"/>
      <w:marRight w:val="0"/>
      <w:marTop w:val="0"/>
      <w:marBottom w:val="0"/>
      <w:divBdr>
        <w:top w:val="none" w:sz="0" w:space="0" w:color="auto"/>
        <w:left w:val="none" w:sz="0" w:space="0" w:color="auto"/>
        <w:bottom w:val="none" w:sz="0" w:space="0" w:color="auto"/>
        <w:right w:val="none" w:sz="0" w:space="0" w:color="auto"/>
      </w:divBdr>
    </w:div>
    <w:div w:id="1434132123">
      <w:bodyDiv w:val="1"/>
      <w:marLeft w:val="0"/>
      <w:marRight w:val="0"/>
      <w:marTop w:val="0"/>
      <w:marBottom w:val="0"/>
      <w:divBdr>
        <w:top w:val="none" w:sz="0" w:space="0" w:color="auto"/>
        <w:left w:val="none" w:sz="0" w:space="0" w:color="auto"/>
        <w:bottom w:val="none" w:sz="0" w:space="0" w:color="auto"/>
        <w:right w:val="none" w:sz="0" w:space="0" w:color="auto"/>
      </w:divBdr>
    </w:div>
    <w:div w:id="1475104221">
      <w:bodyDiv w:val="1"/>
      <w:marLeft w:val="0"/>
      <w:marRight w:val="0"/>
      <w:marTop w:val="0"/>
      <w:marBottom w:val="0"/>
      <w:divBdr>
        <w:top w:val="none" w:sz="0" w:space="0" w:color="auto"/>
        <w:left w:val="none" w:sz="0" w:space="0" w:color="auto"/>
        <w:bottom w:val="none" w:sz="0" w:space="0" w:color="auto"/>
        <w:right w:val="none" w:sz="0" w:space="0" w:color="auto"/>
      </w:divBdr>
    </w:div>
    <w:div w:id="1476993952">
      <w:bodyDiv w:val="1"/>
      <w:marLeft w:val="0"/>
      <w:marRight w:val="0"/>
      <w:marTop w:val="0"/>
      <w:marBottom w:val="0"/>
      <w:divBdr>
        <w:top w:val="none" w:sz="0" w:space="0" w:color="auto"/>
        <w:left w:val="none" w:sz="0" w:space="0" w:color="auto"/>
        <w:bottom w:val="none" w:sz="0" w:space="0" w:color="auto"/>
        <w:right w:val="none" w:sz="0" w:space="0" w:color="auto"/>
      </w:divBdr>
    </w:div>
    <w:div w:id="1484733148">
      <w:bodyDiv w:val="1"/>
      <w:marLeft w:val="0"/>
      <w:marRight w:val="0"/>
      <w:marTop w:val="0"/>
      <w:marBottom w:val="0"/>
      <w:divBdr>
        <w:top w:val="none" w:sz="0" w:space="0" w:color="auto"/>
        <w:left w:val="none" w:sz="0" w:space="0" w:color="auto"/>
        <w:bottom w:val="none" w:sz="0" w:space="0" w:color="auto"/>
        <w:right w:val="none" w:sz="0" w:space="0" w:color="auto"/>
      </w:divBdr>
    </w:div>
    <w:div w:id="1508861829">
      <w:bodyDiv w:val="1"/>
      <w:marLeft w:val="0"/>
      <w:marRight w:val="0"/>
      <w:marTop w:val="0"/>
      <w:marBottom w:val="0"/>
      <w:divBdr>
        <w:top w:val="none" w:sz="0" w:space="0" w:color="auto"/>
        <w:left w:val="none" w:sz="0" w:space="0" w:color="auto"/>
        <w:bottom w:val="none" w:sz="0" w:space="0" w:color="auto"/>
        <w:right w:val="none" w:sz="0" w:space="0" w:color="auto"/>
      </w:divBdr>
    </w:div>
    <w:div w:id="1553614048">
      <w:bodyDiv w:val="1"/>
      <w:marLeft w:val="0"/>
      <w:marRight w:val="0"/>
      <w:marTop w:val="0"/>
      <w:marBottom w:val="0"/>
      <w:divBdr>
        <w:top w:val="none" w:sz="0" w:space="0" w:color="auto"/>
        <w:left w:val="none" w:sz="0" w:space="0" w:color="auto"/>
        <w:bottom w:val="none" w:sz="0" w:space="0" w:color="auto"/>
        <w:right w:val="none" w:sz="0" w:space="0" w:color="auto"/>
      </w:divBdr>
    </w:div>
    <w:div w:id="1567377734">
      <w:bodyDiv w:val="1"/>
      <w:marLeft w:val="0"/>
      <w:marRight w:val="0"/>
      <w:marTop w:val="0"/>
      <w:marBottom w:val="0"/>
      <w:divBdr>
        <w:top w:val="none" w:sz="0" w:space="0" w:color="auto"/>
        <w:left w:val="none" w:sz="0" w:space="0" w:color="auto"/>
        <w:bottom w:val="none" w:sz="0" w:space="0" w:color="auto"/>
        <w:right w:val="none" w:sz="0" w:space="0" w:color="auto"/>
      </w:divBdr>
    </w:div>
    <w:div w:id="1599480751">
      <w:bodyDiv w:val="1"/>
      <w:marLeft w:val="0"/>
      <w:marRight w:val="0"/>
      <w:marTop w:val="0"/>
      <w:marBottom w:val="0"/>
      <w:divBdr>
        <w:top w:val="none" w:sz="0" w:space="0" w:color="auto"/>
        <w:left w:val="none" w:sz="0" w:space="0" w:color="auto"/>
        <w:bottom w:val="none" w:sz="0" w:space="0" w:color="auto"/>
        <w:right w:val="none" w:sz="0" w:space="0" w:color="auto"/>
      </w:divBdr>
    </w:div>
    <w:div w:id="1629237624">
      <w:bodyDiv w:val="1"/>
      <w:marLeft w:val="0"/>
      <w:marRight w:val="0"/>
      <w:marTop w:val="0"/>
      <w:marBottom w:val="0"/>
      <w:divBdr>
        <w:top w:val="none" w:sz="0" w:space="0" w:color="auto"/>
        <w:left w:val="none" w:sz="0" w:space="0" w:color="auto"/>
        <w:bottom w:val="none" w:sz="0" w:space="0" w:color="auto"/>
        <w:right w:val="none" w:sz="0" w:space="0" w:color="auto"/>
      </w:divBdr>
      <w:divsChild>
        <w:div w:id="922836354">
          <w:marLeft w:val="446"/>
          <w:marRight w:val="0"/>
          <w:marTop w:val="120"/>
          <w:marBottom w:val="120"/>
          <w:divBdr>
            <w:top w:val="none" w:sz="0" w:space="0" w:color="auto"/>
            <w:left w:val="none" w:sz="0" w:space="0" w:color="auto"/>
            <w:bottom w:val="none" w:sz="0" w:space="0" w:color="auto"/>
            <w:right w:val="none" w:sz="0" w:space="0" w:color="auto"/>
          </w:divBdr>
        </w:div>
      </w:divsChild>
    </w:div>
    <w:div w:id="1652247503">
      <w:bodyDiv w:val="1"/>
      <w:marLeft w:val="0"/>
      <w:marRight w:val="0"/>
      <w:marTop w:val="0"/>
      <w:marBottom w:val="0"/>
      <w:divBdr>
        <w:top w:val="none" w:sz="0" w:space="0" w:color="auto"/>
        <w:left w:val="none" w:sz="0" w:space="0" w:color="auto"/>
        <w:bottom w:val="none" w:sz="0" w:space="0" w:color="auto"/>
        <w:right w:val="none" w:sz="0" w:space="0" w:color="auto"/>
      </w:divBdr>
    </w:div>
    <w:div w:id="1704744684">
      <w:bodyDiv w:val="1"/>
      <w:marLeft w:val="0"/>
      <w:marRight w:val="0"/>
      <w:marTop w:val="0"/>
      <w:marBottom w:val="0"/>
      <w:divBdr>
        <w:top w:val="none" w:sz="0" w:space="0" w:color="auto"/>
        <w:left w:val="none" w:sz="0" w:space="0" w:color="auto"/>
        <w:bottom w:val="none" w:sz="0" w:space="0" w:color="auto"/>
        <w:right w:val="none" w:sz="0" w:space="0" w:color="auto"/>
      </w:divBdr>
    </w:div>
    <w:div w:id="1768621869">
      <w:bodyDiv w:val="1"/>
      <w:marLeft w:val="0"/>
      <w:marRight w:val="0"/>
      <w:marTop w:val="0"/>
      <w:marBottom w:val="0"/>
      <w:divBdr>
        <w:top w:val="none" w:sz="0" w:space="0" w:color="auto"/>
        <w:left w:val="none" w:sz="0" w:space="0" w:color="auto"/>
        <w:bottom w:val="none" w:sz="0" w:space="0" w:color="auto"/>
        <w:right w:val="none" w:sz="0" w:space="0" w:color="auto"/>
      </w:divBdr>
    </w:div>
    <w:div w:id="1775399712">
      <w:bodyDiv w:val="1"/>
      <w:marLeft w:val="0"/>
      <w:marRight w:val="0"/>
      <w:marTop w:val="0"/>
      <w:marBottom w:val="0"/>
      <w:divBdr>
        <w:top w:val="none" w:sz="0" w:space="0" w:color="auto"/>
        <w:left w:val="none" w:sz="0" w:space="0" w:color="auto"/>
        <w:bottom w:val="none" w:sz="0" w:space="0" w:color="auto"/>
        <w:right w:val="none" w:sz="0" w:space="0" w:color="auto"/>
      </w:divBdr>
    </w:div>
    <w:div w:id="1794639655">
      <w:bodyDiv w:val="1"/>
      <w:marLeft w:val="0"/>
      <w:marRight w:val="0"/>
      <w:marTop w:val="0"/>
      <w:marBottom w:val="0"/>
      <w:divBdr>
        <w:top w:val="none" w:sz="0" w:space="0" w:color="auto"/>
        <w:left w:val="none" w:sz="0" w:space="0" w:color="auto"/>
        <w:bottom w:val="none" w:sz="0" w:space="0" w:color="auto"/>
        <w:right w:val="none" w:sz="0" w:space="0" w:color="auto"/>
      </w:divBdr>
    </w:div>
    <w:div w:id="1809322709">
      <w:bodyDiv w:val="1"/>
      <w:marLeft w:val="0"/>
      <w:marRight w:val="0"/>
      <w:marTop w:val="0"/>
      <w:marBottom w:val="0"/>
      <w:divBdr>
        <w:top w:val="none" w:sz="0" w:space="0" w:color="auto"/>
        <w:left w:val="none" w:sz="0" w:space="0" w:color="auto"/>
        <w:bottom w:val="none" w:sz="0" w:space="0" w:color="auto"/>
        <w:right w:val="none" w:sz="0" w:space="0" w:color="auto"/>
      </w:divBdr>
    </w:div>
    <w:div w:id="1825469261">
      <w:bodyDiv w:val="1"/>
      <w:marLeft w:val="0"/>
      <w:marRight w:val="0"/>
      <w:marTop w:val="0"/>
      <w:marBottom w:val="0"/>
      <w:divBdr>
        <w:top w:val="none" w:sz="0" w:space="0" w:color="auto"/>
        <w:left w:val="none" w:sz="0" w:space="0" w:color="auto"/>
        <w:bottom w:val="none" w:sz="0" w:space="0" w:color="auto"/>
        <w:right w:val="none" w:sz="0" w:space="0" w:color="auto"/>
      </w:divBdr>
    </w:div>
    <w:div w:id="1838689850">
      <w:bodyDiv w:val="1"/>
      <w:marLeft w:val="0"/>
      <w:marRight w:val="0"/>
      <w:marTop w:val="0"/>
      <w:marBottom w:val="0"/>
      <w:divBdr>
        <w:top w:val="none" w:sz="0" w:space="0" w:color="auto"/>
        <w:left w:val="none" w:sz="0" w:space="0" w:color="auto"/>
        <w:bottom w:val="none" w:sz="0" w:space="0" w:color="auto"/>
        <w:right w:val="none" w:sz="0" w:space="0" w:color="auto"/>
      </w:divBdr>
    </w:div>
    <w:div w:id="1859393211">
      <w:bodyDiv w:val="1"/>
      <w:marLeft w:val="0"/>
      <w:marRight w:val="0"/>
      <w:marTop w:val="0"/>
      <w:marBottom w:val="0"/>
      <w:divBdr>
        <w:top w:val="none" w:sz="0" w:space="0" w:color="auto"/>
        <w:left w:val="none" w:sz="0" w:space="0" w:color="auto"/>
        <w:bottom w:val="none" w:sz="0" w:space="0" w:color="auto"/>
        <w:right w:val="none" w:sz="0" w:space="0" w:color="auto"/>
      </w:divBdr>
    </w:div>
    <w:div w:id="1883982285">
      <w:bodyDiv w:val="1"/>
      <w:marLeft w:val="0"/>
      <w:marRight w:val="0"/>
      <w:marTop w:val="0"/>
      <w:marBottom w:val="0"/>
      <w:divBdr>
        <w:top w:val="none" w:sz="0" w:space="0" w:color="auto"/>
        <w:left w:val="none" w:sz="0" w:space="0" w:color="auto"/>
        <w:bottom w:val="none" w:sz="0" w:space="0" w:color="auto"/>
        <w:right w:val="none" w:sz="0" w:space="0" w:color="auto"/>
      </w:divBdr>
      <w:divsChild>
        <w:div w:id="1028221648">
          <w:marLeft w:val="446"/>
          <w:marRight w:val="0"/>
          <w:marTop w:val="0"/>
          <w:marBottom w:val="0"/>
          <w:divBdr>
            <w:top w:val="none" w:sz="0" w:space="0" w:color="auto"/>
            <w:left w:val="none" w:sz="0" w:space="0" w:color="auto"/>
            <w:bottom w:val="none" w:sz="0" w:space="0" w:color="auto"/>
            <w:right w:val="none" w:sz="0" w:space="0" w:color="auto"/>
          </w:divBdr>
        </w:div>
        <w:div w:id="1149783969">
          <w:marLeft w:val="446"/>
          <w:marRight w:val="0"/>
          <w:marTop w:val="0"/>
          <w:marBottom w:val="0"/>
          <w:divBdr>
            <w:top w:val="none" w:sz="0" w:space="0" w:color="auto"/>
            <w:left w:val="none" w:sz="0" w:space="0" w:color="auto"/>
            <w:bottom w:val="none" w:sz="0" w:space="0" w:color="auto"/>
            <w:right w:val="none" w:sz="0" w:space="0" w:color="auto"/>
          </w:divBdr>
        </w:div>
        <w:div w:id="727999489">
          <w:marLeft w:val="446"/>
          <w:marRight w:val="0"/>
          <w:marTop w:val="0"/>
          <w:marBottom w:val="0"/>
          <w:divBdr>
            <w:top w:val="none" w:sz="0" w:space="0" w:color="auto"/>
            <w:left w:val="none" w:sz="0" w:space="0" w:color="auto"/>
            <w:bottom w:val="none" w:sz="0" w:space="0" w:color="auto"/>
            <w:right w:val="none" w:sz="0" w:space="0" w:color="auto"/>
          </w:divBdr>
        </w:div>
        <w:div w:id="178205956">
          <w:marLeft w:val="446"/>
          <w:marRight w:val="0"/>
          <w:marTop w:val="0"/>
          <w:marBottom w:val="0"/>
          <w:divBdr>
            <w:top w:val="none" w:sz="0" w:space="0" w:color="auto"/>
            <w:left w:val="none" w:sz="0" w:space="0" w:color="auto"/>
            <w:bottom w:val="none" w:sz="0" w:space="0" w:color="auto"/>
            <w:right w:val="none" w:sz="0" w:space="0" w:color="auto"/>
          </w:divBdr>
        </w:div>
        <w:div w:id="1743092073">
          <w:marLeft w:val="446"/>
          <w:marRight w:val="0"/>
          <w:marTop w:val="0"/>
          <w:marBottom w:val="0"/>
          <w:divBdr>
            <w:top w:val="none" w:sz="0" w:space="0" w:color="auto"/>
            <w:left w:val="none" w:sz="0" w:space="0" w:color="auto"/>
            <w:bottom w:val="none" w:sz="0" w:space="0" w:color="auto"/>
            <w:right w:val="none" w:sz="0" w:space="0" w:color="auto"/>
          </w:divBdr>
        </w:div>
      </w:divsChild>
    </w:div>
    <w:div w:id="1888952783">
      <w:bodyDiv w:val="1"/>
      <w:marLeft w:val="0"/>
      <w:marRight w:val="0"/>
      <w:marTop w:val="0"/>
      <w:marBottom w:val="0"/>
      <w:divBdr>
        <w:top w:val="none" w:sz="0" w:space="0" w:color="auto"/>
        <w:left w:val="none" w:sz="0" w:space="0" w:color="auto"/>
        <w:bottom w:val="none" w:sz="0" w:space="0" w:color="auto"/>
        <w:right w:val="none" w:sz="0" w:space="0" w:color="auto"/>
      </w:divBdr>
    </w:div>
    <w:div w:id="1932203812">
      <w:bodyDiv w:val="1"/>
      <w:marLeft w:val="0"/>
      <w:marRight w:val="0"/>
      <w:marTop w:val="0"/>
      <w:marBottom w:val="0"/>
      <w:divBdr>
        <w:top w:val="none" w:sz="0" w:space="0" w:color="auto"/>
        <w:left w:val="none" w:sz="0" w:space="0" w:color="auto"/>
        <w:bottom w:val="none" w:sz="0" w:space="0" w:color="auto"/>
        <w:right w:val="none" w:sz="0" w:space="0" w:color="auto"/>
      </w:divBdr>
    </w:div>
    <w:div w:id="1940792764">
      <w:bodyDiv w:val="1"/>
      <w:marLeft w:val="0"/>
      <w:marRight w:val="0"/>
      <w:marTop w:val="0"/>
      <w:marBottom w:val="0"/>
      <w:divBdr>
        <w:top w:val="none" w:sz="0" w:space="0" w:color="auto"/>
        <w:left w:val="none" w:sz="0" w:space="0" w:color="auto"/>
        <w:bottom w:val="none" w:sz="0" w:space="0" w:color="auto"/>
        <w:right w:val="none" w:sz="0" w:space="0" w:color="auto"/>
      </w:divBdr>
      <w:divsChild>
        <w:div w:id="840773465">
          <w:marLeft w:val="0"/>
          <w:marRight w:val="0"/>
          <w:marTop w:val="0"/>
          <w:marBottom w:val="0"/>
          <w:divBdr>
            <w:top w:val="none" w:sz="0" w:space="0" w:color="auto"/>
            <w:left w:val="none" w:sz="0" w:space="0" w:color="auto"/>
            <w:bottom w:val="none" w:sz="0" w:space="0" w:color="auto"/>
            <w:right w:val="none" w:sz="0" w:space="0" w:color="auto"/>
          </w:divBdr>
          <w:divsChild>
            <w:div w:id="66921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391889">
      <w:bodyDiv w:val="1"/>
      <w:marLeft w:val="0"/>
      <w:marRight w:val="0"/>
      <w:marTop w:val="0"/>
      <w:marBottom w:val="0"/>
      <w:divBdr>
        <w:top w:val="none" w:sz="0" w:space="0" w:color="auto"/>
        <w:left w:val="none" w:sz="0" w:space="0" w:color="auto"/>
        <w:bottom w:val="none" w:sz="0" w:space="0" w:color="auto"/>
        <w:right w:val="none" w:sz="0" w:space="0" w:color="auto"/>
      </w:divBdr>
    </w:div>
    <w:div w:id="1956399290">
      <w:bodyDiv w:val="1"/>
      <w:marLeft w:val="0"/>
      <w:marRight w:val="0"/>
      <w:marTop w:val="0"/>
      <w:marBottom w:val="0"/>
      <w:divBdr>
        <w:top w:val="none" w:sz="0" w:space="0" w:color="auto"/>
        <w:left w:val="none" w:sz="0" w:space="0" w:color="auto"/>
        <w:bottom w:val="none" w:sz="0" w:space="0" w:color="auto"/>
        <w:right w:val="none" w:sz="0" w:space="0" w:color="auto"/>
      </w:divBdr>
    </w:div>
    <w:div w:id="1969043620">
      <w:bodyDiv w:val="1"/>
      <w:marLeft w:val="0"/>
      <w:marRight w:val="0"/>
      <w:marTop w:val="0"/>
      <w:marBottom w:val="0"/>
      <w:divBdr>
        <w:top w:val="none" w:sz="0" w:space="0" w:color="auto"/>
        <w:left w:val="none" w:sz="0" w:space="0" w:color="auto"/>
        <w:bottom w:val="none" w:sz="0" w:space="0" w:color="auto"/>
        <w:right w:val="none" w:sz="0" w:space="0" w:color="auto"/>
      </w:divBdr>
    </w:div>
    <w:div w:id="1982492666">
      <w:bodyDiv w:val="1"/>
      <w:marLeft w:val="0"/>
      <w:marRight w:val="0"/>
      <w:marTop w:val="0"/>
      <w:marBottom w:val="0"/>
      <w:divBdr>
        <w:top w:val="none" w:sz="0" w:space="0" w:color="auto"/>
        <w:left w:val="none" w:sz="0" w:space="0" w:color="auto"/>
        <w:bottom w:val="none" w:sz="0" w:space="0" w:color="auto"/>
        <w:right w:val="none" w:sz="0" w:space="0" w:color="auto"/>
      </w:divBdr>
    </w:div>
    <w:div w:id="1986663996">
      <w:bodyDiv w:val="1"/>
      <w:marLeft w:val="0"/>
      <w:marRight w:val="0"/>
      <w:marTop w:val="0"/>
      <w:marBottom w:val="0"/>
      <w:divBdr>
        <w:top w:val="none" w:sz="0" w:space="0" w:color="auto"/>
        <w:left w:val="none" w:sz="0" w:space="0" w:color="auto"/>
        <w:bottom w:val="none" w:sz="0" w:space="0" w:color="auto"/>
        <w:right w:val="none" w:sz="0" w:space="0" w:color="auto"/>
      </w:divBdr>
    </w:div>
    <w:div w:id="1989092945">
      <w:bodyDiv w:val="1"/>
      <w:marLeft w:val="0"/>
      <w:marRight w:val="0"/>
      <w:marTop w:val="0"/>
      <w:marBottom w:val="0"/>
      <w:divBdr>
        <w:top w:val="none" w:sz="0" w:space="0" w:color="auto"/>
        <w:left w:val="none" w:sz="0" w:space="0" w:color="auto"/>
        <w:bottom w:val="none" w:sz="0" w:space="0" w:color="auto"/>
        <w:right w:val="none" w:sz="0" w:space="0" w:color="auto"/>
      </w:divBdr>
    </w:div>
    <w:div w:id="2004311480">
      <w:bodyDiv w:val="1"/>
      <w:marLeft w:val="0"/>
      <w:marRight w:val="0"/>
      <w:marTop w:val="0"/>
      <w:marBottom w:val="0"/>
      <w:divBdr>
        <w:top w:val="none" w:sz="0" w:space="0" w:color="auto"/>
        <w:left w:val="none" w:sz="0" w:space="0" w:color="auto"/>
        <w:bottom w:val="none" w:sz="0" w:space="0" w:color="auto"/>
        <w:right w:val="none" w:sz="0" w:space="0" w:color="auto"/>
      </w:divBdr>
    </w:div>
    <w:div w:id="2011902873">
      <w:bodyDiv w:val="1"/>
      <w:marLeft w:val="0"/>
      <w:marRight w:val="0"/>
      <w:marTop w:val="0"/>
      <w:marBottom w:val="0"/>
      <w:divBdr>
        <w:top w:val="none" w:sz="0" w:space="0" w:color="auto"/>
        <w:left w:val="none" w:sz="0" w:space="0" w:color="auto"/>
        <w:bottom w:val="none" w:sz="0" w:space="0" w:color="auto"/>
        <w:right w:val="none" w:sz="0" w:space="0" w:color="auto"/>
      </w:divBdr>
    </w:div>
    <w:div w:id="2063672439">
      <w:bodyDiv w:val="1"/>
      <w:marLeft w:val="0"/>
      <w:marRight w:val="0"/>
      <w:marTop w:val="0"/>
      <w:marBottom w:val="0"/>
      <w:divBdr>
        <w:top w:val="none" w:sz="0" w:space="0" w:color="auto"/>
        <w:left w:val="none" w:sz="0" w:space="0" w:color="auto"/>
        <w:bottom w:val="none" w:sz="0" w:space="0" w:color="auto"/>
        <w:right w:val="none" w:sz="0" w:space="0" w:color="auto"/>
      </w:divBdr>
    </w:div>
    <w:div w:id="2076969689">
      <w:bodyDiv w:val="1"/>
      <w:marLeft w:val="0"/>
      <w:marRight w:val="0"/>
      <w:marTop w:val="0"/>
      <w:marBottom w:val="0"/>
      <w:divBdr>
        <w:top w:val="none" w:sz="0" w:space="0" w:color="auto"/>
        <w:left w:val="none" w:sz="0" w:space="0" w:color="auto"/>
        <w:bottom w:val="none" w:sz="0" w:space="0" w:color="auto"/>
        <w:right w:val="none" w:sz="0" w:space="0" w:color="auto"/>
      </w:divBdr>
    </w:div>
    <w:div w:id="2103060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4323</TotalTime>
  <Pages>12</Pages>
  <Words>1226</Words>
  <Characters>6991</Characters>
  <Application>Microsoft Office Word</Application>
  <DocSecurity>0</DocSecurity>
  <Lines>58</Lines>
  <Paragraphs>16</Paragraphs>
  <ScaleCrop>false</ScaleCrop>
  <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王少峰</dc:creator>
  <cp:keywords/>
  <dc:description/>
  <cp:lastModifiedBy>Securities</cp:lastModifiedBy>
  <cp:revision>97</cp:revision>
  <dcterms:created xsi:type="dcterms:W3CDTF">2024-05-24T05:43:00Z</dcterms:created>
  <dcterms:modified xsi:type="dcterms:W3CDTF">2025-11-05T06:14:00Z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_IPGFID">
    <vt:lpwstr>[DocID]=F7689980-C0D6-4398-A2D8-4ECD099275F0</vt:lpwstr>
  </op:property>
  <op:property fmtid="{D5CDD505-2E9C-101B-9397-08002B2CF9AE}" pid="3" name="_IPGDLV_P-C4C6_E-1_CV-BF9721EF_CN-5D56CCF0">
    <vt:lpwstr>vSXXwtBfUyvI0WCkQpti5Q==</vt:lpwstr>
  </op:property>
</op:Properties>
</file>