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10AFD">
      <w:pPr>
        <w:keepNext/>
        <w:keepLines/>
        <w:spacing w:before="260" w:after="260" w:line="360" w:lineRule="auto"/>
        <w:jc w:val="center"/>
        <w:outlineLvl w:val="1"/>
        <w:rPr>
          <w:rFonts w:ascii="Times New Roman" w:hAnsi="Times New Roman" w:eastAsia="宋体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iCs/>
          <w:sz w:val="24"/>
          <w:szCs w:val="24"/>
        </w:rPr>
        <w:t>证券代码：688702                            证券简称：盛科通信</w:t>
      </w:r>
    </w:p>
    <w:p w14:paraId="2F9F642D">
      <w:pPr>
        <w:keepNext/>
        <w:keepLines/>
        <w:spacing w:before="156" w:beforeLines="50" w:after="156" w:afterLines="50" w:line="360" w:lineRule="auto"/>
        <w:jc w:val="center"/>
        <w:outlineLvl w:val="1"/>
        <w:rPr>
          <w:rFonts w:ascii="Times New Roman" w:hAnsi="Times New Roman" w:eastAsia="宋体" w:cs="Times New Roman"/>
          <w:b/>
          <w:bCs/>
          <w:sz w:val="32"/>
          <w:szCs w:val="32"/>
        </w:rPr>
      </w:pPr>
      <w:r>
        <w:rPr>
          <w:rFonts w:ascii="Times New Roman" w:hAnsi="Times New Roman" w:eastAsia="宋体" w:cs="Times New Roman"/>
          <w:b/>
          <w:bCs/>
          <w:sz w:val="32"/>
          <w:szCs w:val="32"/>
        </w:rPr>
        <w:t>苏州盛科通信股份有限公司</w:t>
      </w:r>
    </w:p>
    <w:p w14:paraId="10D2EB24">
      <w:pPr>
        <w:keepNext/>
        <w:keepLines/>
        <w:spacing w:before="156" w:beforeLines="50" w:after="156" w:afterLines="50" w:line="360" w:lineRule="auto"/>
        <w:jc w:val="center"/>
        <w:outlineLvl w:val="1"/>
        <w:rPr>
          <w:rFonts w:ascii="Times New Roman" w:hAnsi="Times New Roman" w:eastAsia="宋体" w:cs="Times New Roman"/>
          <w:b/>
          <w:bCs/>
          <w:sz w:val="32"/>
          <w:szCs w:val="32"/>
        </w:rPr>
      </w:pPr>
      <w:r>
        <w:rPr>
          <w:rFonts w:ascii="Times New Roman" w:hAnsi="Times New Roman" w:eastAsia="宋体" w:cs="Times New Roman"/>
          <w:b/>
          <w:bCs/>
          <w:sz w:val="32"/>
          <w:szCs w:val="32"/>
        </w:rPr>
        <w:t>投资者关系活动记录表</w:t>
      </w:r>
    </w:p>
    <w:p w14:paraId="069380EC">
      <w:pPr>
        <w:keepNext/>
        <w:keepLines/>
        <w:spacing w:before="260" w:after="260" w:line="360" w:lineRule="auto"/>
        <w:jc w:val="left"/>
        <w:outlineLvl w:val="1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编号：2025-00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4</w:t>
      </w:r>
    </w:p>
    <w:tbl>
      <w:tblPr>
        <w:tblStyle w:val="7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8"/>
        <w:gridCol w:w="5812"/>
      </w:tblGrid>
      <w:tr w14:paraId="11953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  <w:shd w:val="clear" w:color="auto" w:fill="auto"/>
            <w:vAlign w:val="center"/>
          </w:tcPr>
          <w:p w14:paraId="63C5A417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  <w:t>投资者关系活动类别</w:t>
            </w:r>
          </w:p>
        </w:tc>
        <w:tc>
          <w:tcPr>
            <w:tcW w:w="5812" w:type="dxa"/>
            <w:shd w:val="clear" w:color="auto" w:fill="auto"/>
          </w:tcPr>
          <w:p w14:paraId="3034F5B3">
            <w:pPr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特定对象调研        </w:t>
            </w: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分析师会议</w:t>
            </w:r>
          </w:p>
          <w:p w14:paraId="7AC2AAB7">
            <w:pPr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媒体采访      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√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业绩说明会</w:t>
            </w:r>
          </w:p>
          <w:p w14:paraId="191C34C1">
            <w:pPr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新闻发布会          </w:t>
            </w: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路演活动</w:t>
            </w:r>
          </w:p>
          <w:p w14:paraId="6A2096C5">
            <w:pPr>
              <w:tabs>
                <w:tab w:val="left" w:pos="2690"/>
                <w:tab w:val="center" w:pos="3199"/>
              </w:tabs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现场参观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        □电话会议</w:t>
            </w:r>
          </w:p>
          <w:p w14:paraId="7F44E86B">
            <w:pPr>
              <w:tabs>
                <w:tab w:val="center" w:pos="3199"/>
              </w:tabs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其他（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>请文字说明其他活动内容）</w:t>
            </w:r>
          </w:p>
        </w:tc>
      </w:tr>
      <w:tr w14:paraId="1A43F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  <w:shd w:val="clear" w:color="auto" w:fill="auto"/>
            <w:vAlign w:val="center"/>
          </w:tcPr>
          <w:p w14:paraId="2562F989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  <w:t>参与单位名称</w:t>
            </w:r>
          </w:p>
        </w:tc>
        <w:tc>
          <w:tcPr>
            <w:tcW w:w="5812" w:type="dxa"/>
            <w:shd w:val="clear" w:color="auto" w:fill="auto"/>
          </w:tcPr>
          <w:p w14:paraId="610BBC4F">
            <w:pPr>
              <w:tabs>
                <w:tab w:val="center" w:pos="2798"/>
              </w:tabs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</w:rPr>
              <w:t>通过线上方式参与2025年</w:t>
            </w: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  <w:lang w:eastAsia="zh-CN"/>
              </w:rPr>
              <w:t>第三季度</w:t>
            </w: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</w:rPr>
              <w:t>业绩说明会的投资者</w:t>
            </w:r>
          </w:p>
        </w:tc>
      </w:tr>
      <w:tr w14:paraId="494FF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  <w:shd w:val="clear" w:color="auto" w:fill="auto"/>
          </w:tcPr>
          <w:p w14:paraId="3D6A09BC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  <w:t>会议时间</w:t>
            </w:r>
          </w:p>
        </w:tc>
        <w:tc>
          <w:tcPr>
            <w:tcW w:w="5812" w:type="dxa"/>
            <w:shd w:val="clear" w:color="auto" w:fill="auto"/>
          </w:tcPr>
          <w:p w14:paraId="2804557A">
            <w:pPr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2025年</w:t>
            </w: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  <w:lang w:val="en-US" w:eastAsia="zh-CN"/>
              </w:rPr>
              <w:t>11</w:t>
            </w: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日</w:t>
            </w: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</w:rPr>
              <w:t>（星期</w:t>
            </w: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</w:rPr>
              <w:t>）上午</w:t>
            </w: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:00-1</w:t>
            </w: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:00</w:t>
            </w:r>
          </w:p>
        </w:tc>
      </w:tr>
      <w:tr w14:paraId="56A4D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  <w:shd w:val="clear" w:color="auto" w:fill="auto"/>
            <w:vAlign w:val="center"/>
          </w:tcPr>
          <w:p w14:paraId="1CBE7745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  <w:t>会议地点</w:t>
            </w:r>
          </w:p>
        </w:tc>
        <w:tc>
          <w:tcPr>
            <w:tcW w:w="5812" w:type="dxa"/>
            <w:shd w:val="clear" w:color="auto" w:fill="auto"/>
          </w:tcPr>
          <w:p w14:paraId="09DD9527">
            <w:pPr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</w:rPr>
              <w:t>上海证券交易所上证路演中心</w:t>
            </w:r>
          </w:p>
          <w:p w14:paraId="51F24744">
            <w:pPr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</w:rPr>
              <w:t>（网址：http://roadshow.sseinfo.com/）</w:t>
            </w:r>
          </w:p>
        </w:tc>
      </w:tr>
      <w:tr w14:paraId="1D2E5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  <w:shd w:val="clear" w:color="auto" w:fill="auto"/>
            <w:vAlign w:val="center"/>
          </w:tcPr>
          <w:p w14:paraId="0C6D4980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  <w:t>上市公司接待人员姓名</w:t>
            </w:r>
          </w:p>
        </w:tc>
        <w:tc>
          <w:tcPr>
            <w:tcW w:w="5812" w:type="dxa"/>
            <w:shd w:val="clear" w:color="auto" w:fill="auto"/>
          </w:tcPr>
          <w:p w14:paraId="57A963FA">
            <w:pPr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董事</w:t>
            </w: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</w:rPr>
              <w:t>长</w:t>
            </w: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</w:rPr>
              <w:t>吕宝利</w:t>
            </w:r>
          </w:p>
          <w:p w14:paraId="6FDF2EA6">
            <w:pPr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</w:rPr>
              <w:t>董事、总经理：S</w:t>
            </w: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UN JIANYONG</w:t>
            </w:r>
          </w:p>
          <w:p w14:paraId="5224C396">
            <w:pPr>
              <w:spacing w:line="360" w:lineRule="auto"/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</w:rPr>
              <w:t>独立董事：</w:t>
            </w: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  <w:lang w:val="en-US" w:eastAsia="zh-CN"/>
              </w:rPr>
              <w:t>谢俊元</w:t>
            </w:r>
          </w:p>
          <w:p w14:paraId="186D5BAB">
            <w:pPr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副总经理、财务总监：王国华</w:t>
            </w:r>
          </w:p>
          <w:p w14:paraId="7E0B5C28">
            <w:pPr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董事会秘书：翟留镜</w:t>
            </w:r>
          </w:p>
          <w:p w14:paraId="7911065E">
            <w:pPr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iCs/>
                <w:sz w:val="24"/>
                <w:szCs w:val="24"/>
              </w:rPr>
              <w:t>投资者关系：沈晓屹</w:t>
            </w:r>
          </w:p>
        </w:tc>
      </w:tr>
      <w:tr w14:paraId="56E36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2978" w:type="dxa"/>
            <w:shd w:val="clear" w:color="auto" w:fill="auto"/>
            <w:vAlign w:val="center"/>
          </w:tcPr>
          <w:p w14:paraId="14C16E45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  <w:t>投资者关系活动主要内容介绍</w:t>
            </w:r>
          </w:p>
        </w:tc>
        <w:tc>
          <w:tcPr>
            <w:tcW w:w="5812" w:type="dxa"/>
            <w:shd w:val="clear" w:color="auto" w:fill="auto"/>
          </w:tcPr>
          <w:p w14:paraId="4081E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宋体" w:cs="Times New Roman"/>
                <w:i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</w:rPr>
              <w:t>公司于202</w:t>
            </w:r>
            <w:r>
              <w:rPr>
                <w:rFonts w:ascii="Times New Roman" w:hAnsi="Times New Roman" w:eastAsia="宋体" w:cs="Times New Roman"/>
                <w:iCs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</w:rPr>
              <w:t>日在上海证券交易所上证路演中心召开了2025年</w:t>
            </w: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  <w:lang w:eastAsia="zh-CN"/>
              </w:rPr>
              <w:t>第三季度</w:t>
            </w: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</w:rPr>
              <w:t>业绩说明会，通过网络文字互动的方式与投资者进行了交流，具体问题及回复如下：</w:t>
            </w:r>
          </w:p>
          <w:p w14:paraId="5BB01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2" w:firstLineChars="200"/>
              <w:textAlignment w:val="auto"/>
              <w:rPr>
                <w:rFonts w:ascii="Times New Roman" w:hAnsi="Times New Roman" w:eastAsia="宋体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iCs/>
                <w:sz w:val="24"/>
                <w:szCs w:val="24"/>
              </w:rPr>
              <w:t>Q1：</w:t>
            </w:r>
            <w:r>
              <w:rPr>
                <w:rFonts w:hint="eastAsia" w:ascii="Times New Roman" w:hAnsi="Times New Roman" w:eastAsia="宋体" w:cs="Times New Roman"/>
                <w:b/>
                <w:iCs/>
                <w:sz w:val="24"/>
                <w:szCs w:val="24"/>
              </w:rPr>
              <w:t>Q3财报营收大幅增长的原因有哪些？毛利率为啥提升这么多？有工艺改进良率提高的原因吗？</w:t>
            </w:r>
          </w:p>
          <w:p w14:paraId="0C702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宋体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Cs/>
                <w:sz w:val="24"/>
                <w:szCs w:val="24"/>
              </w:rPr>
              <w:t>A：</w:t>
            </w: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</w:rPr>
              <w:t>尊敬的投资者，您好！公司第三季度实现营业收入32,364.60万元，同比增长17.55%，主要原因系公司业绩存在一定季度间波动。2025年前三季度，公司累计实现营业收入83,160.00万元，同比增长2.98%。面对复杂多变的市场环境，公司积极应对，整体业绩保持平稳，收入规模实现温和增长。2025年</w:t>
            </w: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  <w:lang w:val="en-US" w:eastAsia="zh-CN"/>
              </w:rPr>
              <w:t>前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</w:rPr>
              <w:t>三季度，公司持续推进供应链优化，拓展商业合作模式，产品结构不断完善和丰富，带动综合毛利率同比提升10.20个百分点。目前，公司正积极贯彻产品战略，为公司的长远健康发展注入新的动能。感谢您的关注！</w:t>
            </w:r>
          </w:p>
          <w:p w14:paraId="4629D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宋体" w:cs="Times New Roman"/>
                <w:iCs/>
                <w:sz w:val="24"/>
                <w:szCs w:val="24"/>
              </w:rPr>
            </w:pPr>
          </w:p>
          <w:p w14:paraId="01EB2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2" w:firstLineChars="200"/>
              <w:textAlignment w:val="auto"/>
              <w:rPr>
                <w:rFonts w:hint="eastAsia" w:ascii="Times New Roman" w:hAnsi="Times New Roman" w:eastAsia="宋体" w:cs="Times New Roman"/>
                <w:b/>
                <w:iCs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iCs/>
                <w:sz w:val="24"/>
                <w:szCs w:val="24"/>
              </w:rPr>
              <w:t>Q2：</w:t>
            </w:r>
            <w:r>
              <w:rPr>
                <w:rFonts w:hint="eastAsia" w:ascii="Times New Roman" w:hAnsi="Times New Roman" w:eastAsia="宋体" w:cs="Times New Roman"/>
                <w:b/>
                <w:iCs/>
                <w:sz w:val="24"/>
                <w:szCs w:val="24"/>
              </w:rPr>
              <w:t>第三季度公司研发投入仍较有小幅增长？研发重心主要在什么业务上？</w:t>
            </w:r>
          </w:p>
          <w:p w14:paraId="4768A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Times New Roman" w:hAnsi="Times New Roman" w:eastAsia="宋体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Cs/>
                <w:sz w:val="24"/>
                <w:szCs w:val="24"/>
              </w:rPr>
              <w:t>A：</w:t>
            </w: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</w:rPr>
              <w:t>尊敬的投资者，您好！公司是芯片设计企业，作为典型的技术和资金密集型产业，研发投入和人才队伍建设对公司长远发展尤为关键，在很大程度上决定了公司未来的发展前景。</w:t>
            </w:r>
          </w:p>
          <w:p w14:paraId="19D36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宋体" w:cs="Times New Roman"/>
                <w:i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</w:rPr>
              <w:t>公司持续保持高强度的研发投入，聚焦新产品的研发和新市场的布局。2025年第三季度发生研发费用1.12亿元，较上年同期增长5.63%，研发费用占营业收入比例为34.63%。研发重心在于深化布局工艺平台，加快产品迭代以及产品性能和成本优化，为高质量可持续发展提供持久动力，构建长期竞争力。感谢您的关注！</w:t>
            </w:r>
          </w:p>
          <w:p w14:paraId="2B222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Times New Roman" w:hAnsi="Times New Roman" w:eastAsia="宋体" w:cs="Times New Roman"/>
                <w:iCs/>
                <w:sz w:val="24"/>
                <w:szCs w:val="24"/>
              </w:rPr>
            </w:pPr>
          </w:p>
          <w:p w14:paraId="1EC56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2" w:firstLineChars="200"/>
              <w:textAlignment w:val="auto"/>
              <w:rPr>
                <w:rFonts w:hint="eastAsia" w:ascii="Times New Roman" w:hAnsi="Times New Roman" w:eastAsia="宋体" w:cs="Times New Roman"/>
                <w:b/>
                <w:iCs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iCs/>
                <w:sz w:val="24"/>
                <w:szCs w:val="24"/>
              </w:rPr>
              <w:t>Q3：</w:t>
            </w:r>
            <w:r>
              <w:rPr>
                <w:rFonts w:hint="eastAsia" w:ascii="Times New Roman" w:hAnsi="Times New Roman" w:eastAsia="宋体" w:cs="Times New Roman"/>
                <w:b/>
                <w:iCs/>
                <w:sz w:val="24"/>
                <w:szCs w:val="24"/>
              </w:rPr>
              <w:t>你好，51.2tbps 研发进度，流片完成了吗，或更多具体进度</w:t>
            </w:r>
          </w:p>
          <w:p w14:paraId="602FE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宋体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Cs/>
                <w:sz w:val="24"/>
                <w:szCs w:val="24"/>
              </w:rPr>
              <w:t>A：</w:t>
            </w: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</w:rPr>
              <w:t>尊敬的投资者，您好！面向大规模数据中心和云服务的高端芯片产品系列，是公司的产品战略的重要核心之一。公司正在积极规划和布局下一代产品，聚焦关键技术的演进，生态合作伙伴的建设与协同发展。具体产品信息，请关注后续公司相关信息公告。感谢您的关注！</w:t>
            </w:r>
          </w:p>
          <w:p w14:paraId="2AE5E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" w:hAnsi="Times" w:eastAsia="宋体"/>
                <w:sz w:val="24"/>
                <w:lang w:val="en-US" w:eastAsia="zh-CN"/>
              </w:rPr>
            </w:pPr>
          </w:p>
        </w:tc>
      </w:tr>
      <w:tr w14:paraId="39474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  <w:shd w:val="clear" w:color="auto" w:fill="auto"/>
            <w:vAlign w:val="center"/>
          </w:tcPr>
          <w:p w14:paraId="6C7CE897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  <w:t>关于本次活动是否涉及应当披露重大信息的说明</w:t>
            </w:r>
          </w:p>
        </w:tc>
        <w:tc>
          <w:tcPr>
            <w:tcW w:w="5812" w:type="dxa"/>
            <w:shd w:val="clear" w:color="auto" w:fill="auto"/>
            <w:vAlign w:val="center"/>
          </w:tcPr>
          <w:p w14:paraId="0EF3C7DE">
            <w:pPr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本次活动不涉及应当披露重大信息。</w:t>
            </w:r>
          </w:p>
        </w:tc>
      </w:tr>
      <w:tr w14:paraId="1145E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  <w:shd w:val="clear" w:color="auto" w:fill="auto"/>
            <w:vAlign w:val="center"/>
          </w:tcPr>
          <w:p w14:paraId="7FBE5F15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  <w:t>附件清单（如有）</w:t>
            </w:r>
          </w:p>
        </w:tc>
        <w:tc>
          <w:tcPr>
            <w:tcW w:w="5812" w:type="dxa"/>
            <w:shd w:val="clear" w:color="auto" w:fill="auto"/>
          </w:tcPr>
          <w:p w14:paraId="4552B711">
            <w:pPr>
              <w:spacing w:line="360" w:lineRule="auto"/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sz w:val="24"/>
                <w:szCs w:val="24"/>
              </w:rPr>
              <w:t>无</w:t>
            </w:r>
          </w:p>
        </w:tc>
      </w:tr>
      <w:tr w14:paraId="6689F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  <w:shd w:val="clear" w:color="auto" w:fill="auto"/>
            <w:vAlign w:val="center"/>
          </w:tcPr>
          <w:p w14:paraId="4290D435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sz w:val="24"/>
                <w:szCs w:val="24"/>
              </w:rPr>
              <w:t>日期</w:t>
            </w:r>
          </w:p>
        </w:tc>
        <w:tc>
          <w:tcPr>
            <w:tcW w:w="5812" w:type="dxa"/>
            <w:shd w:val="clear" w:color="auto" w:fill="auto"/>
            <w:vAlign w:val="center"/>
          </w:tcPr>
          <w:p w14:paraId="4929E02D"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Cs/>
                <w:sz w:val="24"/>
                <w:szCs w:val="24"/>
              </w:rPr>
              <w:t>2025年</w:t>
            </w: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  <w:lang w:val="en-US" w:eastAsia="zh-CN"/>
              </w:rPr>
              <w:t>11</w:t>
            </w:r>
            <w:r>
              <w:rPr>
                <w:rFonts w:ascii="Times New Roman" w:hAnsi="Times New Roman" w:eastAsia="宋体" w:cs="Times New Roman"/>
                <w:iCs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iCs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iCs/>
                <w:sz w:val="24"/>
                <w:szCs w:val="24"/>
              </w:rPr>
              <w:t>日</w:t>
            </w:r>
          </w:p>
        </w:tc>
      </w:tr>
    </w:tbl>
    <w:p w14:paraId="572B2DCA">
      <w:pPr>
        <w:keepNext/>
        <w:keepLines/>
        <w:spacing w:before="260" w:after="260" w:line="360" w:lineRule="auto"/>
        <w:outlineLvl w:val="1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">
    <w:altName w:val="Sylfae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6CD"/>
    <w:rsid w:val="0000466C"/>
    <w:rsid w:val="00007952"/>
    <w:rsid w:val="00014EDC"/>
    <w:rsid w:val="00014F2A"/>
    <w:rsid w:val="00021F69"/>
    <w:rsid w:val="00023F7B"/>
    <w:rsid w:val="00025F26"/>
    <w:rsid w:val="000269F1"/>
    <w:rsid w:val="00026CD7"/>
    <w:rsid w:val="00026E2B"/>
    <w:rsid w:val="000270E5"/>
    <w:rsid w:val="000333DF"/>
    <w:rsid w:val="00042C46"/>
    <w:rsid w:val="000444E5"/>
    <w:rsid w:val="000528A8"/>
    <w:rsid w:val="0005452E"/>
    <w:rsid w:val="00063DB5"/>
    <w:rsid w:val="0006434F"/>
    <w:rsid w:val="00070593"/>
    <w:rsid w:val="00070C3B"/>
    <w:rsid w:val="00071B11"/>
    <w:rsid w:val="00081B36"/>
    <w:rsid w:val="000828F8"/>
    <w:rsid w:val="00086C90"/>
    <w:rsid w:val="0009058E"/>
    <w:rsid w:val="00093F87"/>
    <w:rsid w:val="000A133F"/>
    <w:rsid w:val="000A65EF"/>
    <w:rsid w:val="000B6FFD"/>
    <w:rsid w:val="000C2F52"/>
    <w:rsid w:val="000C49C6"/>
    <w:rsid w:val="000D47AE"/>
    <w:rsid w:val="000D4C06"/>
    <w:rsid w:val="000E68FD"/>
    <w:rsid w:val="000F49A8"/>
    <w:rsid w:val="000F6BEB"/>
    <w:rsid w:val="00103C4E"/>
    <w:rsid w:val="00111EF4"/>
    <w:rsid w:val="00113C72"/>
    <w:rsid w:val="00114CEA"/>
    <w:rsid w:val="001221B8"/>
    <w:rsid w:val="00123723"/>
    <w:rsid w:val="001304EB"/>
    <w:rsid w:val="001334C1"/>
    <w:rsid w:val="00136BC5"/>
    <w:rsid w:val="00143A57"/>
    <w:rsid w:val="00151B55"/>
    <w:rsid w:val="00161AB7"/>
    <w:rsid w:val="001672FF"/>
    <w:rsid w:val="001819EF"/>
    <w:rsid w:val="00183641"/>
    <w:rsid w:val="00186B52"/>
    <w:rsid w:val="00186DBB"/>
    <w:rsid w:val="0019643C"/>
    <w:rsid w:val="001965A6"/>
    <w:rsid w:val="001A125C"/>
    <w:rsid w:val="001A4D42"/>
    <w:rsid w:val="001B00D8"/>
    <w:rsid w:val="001B011E"/>
    <w:rsid w:val="001B508F"/>
    <w:rsid w:val="001B7B58"/>
    <w:rsid w:val="001C330B"/>
    <w:rsid w:val="001C7C07"/>
    <w:rsid w:val="001D1829"/>
    <w:rsid w:val="001D4F48"/>
    <w:rsid w:val="001D5222"/>
    <w:rsid w:val="001D7A5D"/>
    <w:rsid w:val="001E2BC5"/>
    <w:rsid w:val="001E5E64"/>
    <w:rsid w:val="001E7F7C"/>
    <w:rsid w:val="001F2572"/>
    <w:rsid w:val="001F5B62"/>
    <w:rsid w:val="0020764D"/>
    <w:rsid w:val="002118DC"/>
    <w:rsid w:val="00214C8F"/>
    <w:rsid w:val="00223E56"/>
    <w:rsid w:val="002278FB"/>
    <w:rsid w:val="00232813"/>
    <w:rsid w:val="00234237"/>
    <w:rsid w:val="00234D03"/>
    <w:rsid w:val="00251EF8"/>
    <w:rsid w:val="002525E9"/>
    <w:rsid w:val="0025271B"/>
    <w:rsid w:val="00255B4A"/>
    <w:rsid w:val="00256250"/>
    <w:rsid w:val="00256856"/>
    <w:rsid w:val="002650F9"/>
    <w:rsid w:val="00267056"/>
    <w:rsid w:val="002739C7"/>
    <w:rsid w:val="00273BE7"/>
    <w:rsid w:val="00273D9E"/>
    <w:rsid w:val="0028148B"/>
    <w:rsid w:val="00286F7B"/>
    <w:rsid w:val="0029285E"/>
    <w:rsid w:val="00293FBB"/>
    <w:rsid w:val="00295236"/>
    <w:rsid w:val="002A15B6"/>
    <w:rsid w:val="002B0AD4"/>
    <w:rsid w:val="002B75F5"/>
    <w:rsid w:val="002C1C3B"/>
    <w:rsid w:val="002C23DD"/>
    <w:rsid w:val="002C3AD1"/>
    <w:rsid w:val="002D15D1"/>
    <w:rsid w:val="002D3753"/>
    <w:rsid w:val="002F02D4"/>
    <w:rsid w:val="002F1B04"/>
    <w:rsid w:val="002F4C46"/>
    <w:rsid w:val="002F6EAD"/>
    <w:rsid w:val="00307607"/>
    <w:rsid w:val="00307EC1"/>
    <w:rsid w:val="0031032E"/>
    <w:rsid w:val="00310A63"/>
    <w:rsid w:val="003121F8"/>
    <w:rsid w:val="003131C3"/>
    <w:rsid w:val="0031371B"/>
    <w:rsid w:val="003173FB"/>
    <w:rsid w:val="00320D9D"/>
    <w:rsid w:val="00320EA7"/>
    <w:rsid w:val="00323118"/>
    <w:rsid w:val="00325E1F"/>
    <w:rsid w:val="00327CE4"/>
    <w:rsid w:val="00336191"/>
    <w:rsid w:val="00340A0E"/>
    <w:rsid w:val="003413FD"/>
    <w:rsid w:val="0034494F"/>
    <w:rsid w:val="003508D5"/>
    <w:rsid w:val="003524BC"/>
    <w:rsid w:val="0035572A"/>
    <w:rsid w:val="00356CC3"/>
    <w:rsid w:val="00362CD0"/>
    <w:rsid w:val="00363384"/>
    <w:rsid w:val="0037038A"/>
    <w:rsid w:val="003722F1"/>
    <w:rsid w:val="0037245D"/>
    <w:rsid w:val="00376EB2"/>
    <w:rsid w:val="0038034C"/>
    <w:rsid w:val="00386F86"/>
    <w:rsid w:val="00390AB1"/>
    <w:rsid w:val="00397642"/>
    <w:rsid w:val="003A2EB2"/>
    <w:rsid w:val="003B13A4"/>
    <w:rsid w:val="003B4C0A"/>
    <w:rsid w:val="003C0892"/>
    <w:rsid w:val="003D2A88"/>
    <w:rsid w:val="003D2F73"/>
    <w:rsid w:val="003D40E0"/>
    <w:rsid w:val="003E018B"/>
    <w:rsid w:val="003F0159"/>
    <w:rsid w:val="003F2A5A"/>
    <w:rsid w:val="003F6D0B"/>
    <w:rsid w:val="003F762B"/>
    <w:rsid w:val="00400B90"/>
    <w:rsid w:val="0040142B"/>
    <w:rsid w:val="00404723"/>
    <w:rsid w:val="004106EC"/>
    <w:rsid w:val="00411262"/>
    <w:rsid w:val="004127F6"/>
    <w:rsid w:val="00415FC4"/>
    <w:rsid w:val="00416927"/>
    <w:rsid w:val="00420071"/>
    <w:rsid w:val="0042182D"/>
    <w:rsid w:val="00425BB1"/>
    <w:rsid w:val="00432964"/>
    <w:rsid w:val="00433835"/>
    <w:rsid w:val="00466DA7"/>
    <w:rsid w:val="00467B9C"/>
    <w:rsid w:val="00470346"/>
    <w:rsid w:val="00472F77"/>
    <w:rsid w:val="00473F91"/>
    <w:rsid w:val="004809BF"/>
    <w:rsid w:val="00482D5D"/>
    <w:rsid w:val="004859A7"/>
    <w:rsid w:val="00495655"/>
    <w:rsid w:val="00497583"/>
    <w:rsid w:val="004A582B"/>
    <w:rsid w:val="004A58CB"/>
    <w:rsid w:val="004B3CE9"/>
    <w:rsid w:val="004B500C"/>
    <w:rsid w:val="004C3E41"/>
    <w:rsid w:val="004C6956"/>
    <w:rsid w:val="004D4156"/>
    <w:rsid w:val="004D614E"/>
    <w:rsid w:val="004E25DD"/>
    <w:rsid w:val="004E4320"/>
    <w:rsid w:val="004E4CBB"/>
    <w:rsid w:val="004F5C3F"/>
    <w:rsid w:val="00504DF9"/>
    <w:rsid w:val="00507071"/>
    <w:rsid w:val="00510286"/>
    <w:rsid w:val="00524D04"/>
    <w:rsid w:val="00531701"/>
    <w:rsid w:val="00534D66"/>
    <w:rsid w:val="00540AF5"/>
    <w:rsid w:val="0054404C"/>
    <w:rsid w:val="00562798"/>
    <w:rsid w:val="00572A6D"/>
    <w:rsid w:val="00582A7C"/>
    <w:rsid w:val="00582D78"/>
    <w:rsid w:val="00584526"/>
    <w:rsid w:val="00584D8F"/>
    <w:rsid w:val="00587DAB"/>
    <w:rsid w:val="00590DC4"/>
    <w:rsid w:val="005917EA"/>
    <w:rsid w:val="005953E9"/>
    <w:rsid w:val="005A0CBE"/>
    <w:rsid w:val="005A17E4"/>
    <w:rsid w:val="005A3CFE"/>
    <w:rsid w:val="005A4D77"/>
    <w:rsid w:val="005A50FB"/>
    <w:rsid w:val="005B17EF"/>
    <w:rsid w:val="005B3D04"/>
    <w:rsid w:val="005B4E74"/>
    <w:rsid w:val="005B628F"/>
    <w:rsid w:val="005C19C5"/>
    <w:rsid w:val="005C6678"/>
    <w:rsid w:val="005D087C"/>
    <w:rsid w:val="005D20DD"/>
    <w:rsid w:val="005E4F20"/>
    <w:rsid w:val="005E5F7A"/>
    <w:rsid w:val="005E7E4C"/>
    <w:rsid w:val="005F2C62"/>
    <w:rsid w:val="005F3897"/>
    <w:rsid w:val="005F7318"/>
    <w:rsid w:val="006016A0"/>
    <w:rsid w:val="00605119"/>
    <w:rsid w:val="00605339"/>
    <w:rsid w:val="00606A42"/>
    <w:rsid w:val="00620421"/>
    <w:rsid w:val="00623855"/>
    <w:rsid w:val="00626FB3"/>
    <w:rsid w:val="0063129A"/>
    <w:rsid w:val="006323B5"/>
    <w:rsid w:val="00633851"/>
    <w:rsid w:val="006374A3"/>
    <w:rsid w:val="006378C7"/>
    <w:rsid w:val="00642382"/>
    <w:rsid w:val="00643F90"/>
    <w:rsid w:val="0064637F"/>
    <w:rsid w:val="00646AED"/>
    <w:rsid w:val="00653A71"/>
    <w:rsid w:val="00654867"/>
    <w:rsid w:val="00655835"/>
    <w:rsid w:val="00667FB5"/>
    <w:rsid w:val="00672C00"/>
    <w:rsid w:val="00686E4C"/>
    <w:rsid w:val="006934A1"/>
    <w:rsid w:val="0069619A"/>
    <w:rsid w:val="006A14AF"/>
    <w:rsid w:val="006A2A24"/>
    <w:rsid w:val="006A2E11"/>
    <w:rsid w:val="006A3184"/>
    <w:rsid w:val="006D2A76"/>
    <w:rsid w:val="006E3B82"/>
    <w:rsid w:val="006E7372"/>
    <w:rsid w:val="006F32A2"/>
    <w:rsid w:val="006F438E"/>
    <w:rsid w:val="00701E34"/>
    <w:rsid w:val="007067AF"/>
    <w:rsid w:val="007118F2"/>
    <w:rsid w:val="00713A75"/>
    <w:rsid w:val="007160C0"/>
    <w:rsid w:val="007249AB"/>
    <w:rsid w:val="00733488"/>
    <w:rsid w:val="00735F4D"/>
    <w:rsid w:val="0074541F"/>
    <w:rsid w:val="00746249"/>
    <w:rsid w:val="00747A0E"/>
    <w:rsid w:val="00751592"/>
    <w:rsid w:val="007525D5"/>
    <w:rsid w:val="0075299B"/>
    <w:rsid w:val="00756A97"/>
    <w:rsid w:val="00757362"/>
    <w:rsid w:val="0076183F"/>
    <w:rsid w:val="00770B3F"/>
    <w:rsid w:val="00771A91"/>
    <w:rsid w:val="00773060"/>
    <w:rsid w:val="00773213"/>
    <w:rsid w:val="00776854"/>
    <w:rsid w:val="00785284"/>
    <w:rsid w:val="00793674"/>
    <w:rsid w:val="0079430A"/>
    <w:rsid w:val="00794C8B"/>
    <w:rsid w:val="00795940"/>
    <w:rsid w:val="0079643A"/>
    <w:rsid w:val="007A3429"/>
    <w:rsid w:val="007A4905"/>
    <w:rsid w:val="007A5790"/>
    <w:rsid w:val="007B196F"/>
    <w:rsid w:val="007C1211"/>
    <w:rsid w:val="007C39F3"/>
    <w:rsid w:val="007C7447"/>
    <w:rsid w:val="007C7D09"/>
    <w:rsid w:val="007E1F58"/>
    <w:rsid w:val="007F2176"/>
    <w:rsid w:val="00806573"/>
    <w:rsid w:val="00814484"/>
    <w:rsid w:val="00814C3E"/>
    <w:rsid w:val="008160A1"/>
    <w:rsid w:val="00816CED"/>
    <w:rsid w:val="00821685"/>
    <w:rsid w:val="00827C6C"/>
    <w:rsid w:val="00831F46"/>
    <w:rsid w:val="008331D4"/>
    <w:rsid w:val="00836E8C"/>
    <w:rsid w:val="008408F4"/>
    <w:rsid w:val="0084512E"/>
    <w:rsid w:val="008453D5"/>
    <w:rsid w:val="008526A2"/>
    <w:rsid w:val="00857E84"/>
    <w:rsid w:val="00863C8E"/>
    <w:rsid w:val="00873293"/>
    <w:rsid w:val="00875E95"/>
    <w:rsid w:val="008914C8"/>
    <w:rsid w:val="00894406"/>
    <w:rsid w:val="008A120E"/>
    <w:rsid w:val="008A38BC"/>
    <w:rsid w:val="008B4886"/>
    <w:rsid w:val="008C04C9"/>
    <w:rsid w:val="008C4D32"/>
    <w:rsid w:val="008C5BFB"/>
    <w:rsid w:val="008C6B72"/>
    <w:rsid w:val="008C7588"/>
    <w:rsid w:val="008D2B96"/>
    <w:rsid w:val="008D3726"/>
    <w:rsid w:val="008E245B"/>
    <w:rsid w:val="008F19E3"/>
    <w:rsid w:val="008F5F3A"/>
    <w:rsid w:val="008F72E5"/>
    <w:rsid w:val="00900BAF"/>
    <w:rsid w:val="00903D9D"/>
    <w:rsid w:val="009108F5"/>
    <w:rsid w:val="0091400E"/>
    <w:rsid w:val="0091427B"/>
    <w:rsid w:val="009157EF"/>
    <w:rsid w:val="00917382"/>
    <w:rsid w:val="009224F5"/>
    <w:rsid w:val="00924412"/>
    <w:rsid w:val="0092574C"/>
    <w:rsid w:val="0093149A"/>
    <w:rsid w:val="00941808"/>
    <w:rsid w:val="00942951"/>
    <w:rsid w:val="009457DF"/>
    <w:rsid w:val="0095035C"/>
    <w:rsid w:val="009553B1"/>
    <w:rsid w:val="0096018C"/>
    <w:rsid w:val="00962B87"/>
    <w:rsid w:val="009650AB"/>
    <w:rsid w:val="00966C22"/>
    <w:rsid w:val="009678BF"/>
    <w:rsid w:val="009704F4"/>
    <w:rsid w:val="009776A7"/>
    <w:rsid w:val="00980694"/>
    <w:rsid w:val="00981B90"/>
    <w:rsid w:val="009868C0"/>
    <w:rsid w:val="00991961"/>
    <w:rsid w:val="009C06A4"/>
    <w:rsid w:val="009C63B1"/>
    <w:rsid w:val="009E0B46"/>
    <w:rsid w:val="009E3D68"/>
    <w:rsid w:val="009F7427"/>
    <w:rsid w:val="00A01B2E"/>
    <w:rsid w:val="00A03AA1"/>
    <w:rsid w:val="00A04996"/>
    <w:rsid w:val="00A05042"/>
    <w:rsid w:val="00A10F5B"/>
    <w:rsid w:val="00A12643"/>
    <w:rsid w:val="00A15A75"/>
    <w:rsid w:val="00A16F6F"/>
    <w:rsid w:val="00A31B20"/>
    <w:rsid w:val="00A32B73"/>
    <w:rsid w:val="00A32ED1"/>
    <w:rsid w:val="00A37775"/>
    <w:rsid w:val="00A40825"/>
    <w:rsid w:val="00A41A06"/>
    <w:rsid w:val="00A42493"/>
    <w:rsid w:val="00A56101"/>
    <w:rsid w:val="00A57863"/>
    <w:rsid w:val="00A6487E"/>
    <w:rsid w:val="00A65BAC"/>
    <w:rsid w:val="00A7075D"/>
    <w:rsid w:val="00A70EC0"/>
    <w:rsid w:val="00A71BAB"/>
    <w:rsid w:val="00A71BFD"/>
    <w:rsid w:val="00A76F0C"/>
    <w:rsid w:val="00A850F0"/>
    <w:rsid w:val="00A878CB"/>
    <w:rsid w:val="00A97143"/>
    <w:rsid w:val="00A97D76"/>
    <w:rsid w:val="00AA5E76"/>
    <w:rsid w:val="00AB03BB"/>
    <w:rsid w:val="00AB45D6"/>
    <w:rsid w:val="00AD237A"/>
    <w:rsid w:val="00AD445E"/>
    <w:rsid w:val="00AD4B08"/>
    <w:rsid w:val="00AE00B6"/>
    <w:rsid w:val="00AE3EE3"/>
    <w:rsid w:val="00AF6EE4"/>
    <w:rsid w:val="00B07508"/>
    <w:rsid w:val="00B12278"/>
    <w:rsid w:val="00B1691C"/>
    <w:rsid w:val="00B27C19"/>
    <w:rsid w:val="00B36A53"/>
    <w:rsid w:val="00B4298C"/>
    <w:rsid w:val="00B446BA"/>
    <w:rsid w:val="00B47853"/>
    <w:rsid w:val="00B57584"/>
    <w:rsid w:val="00B57667"/>
    <w:rsid w:val="00B577E9"/>
    <w:rsid w:val="00B61BCB"/>
    <w:rsid w:val="00B6223A"/>
    <w:rsid w:val="00B63CA5"/>
    <w:rsid w:val="00B67838"/>
    <w:rsid w:val="00B70645"/>
    <w:rsid w:val="00B73AED"/>
    <w:rsid w:val="00B855F5"/>
    <w:rsid w:val="00B8596B"/>
    <w:rsid w:val="00B87AF9"/>
    <w:rsid w:val="00B87C18"/>
    <w:rsid w:val="00B87D30"/>
    <w:rsid w:val="00B922C8"/>
    <w:rsid w:val="00B948F2"/>
    <w:rsid w:val="00B95F5D"/>
    <w:rsid w:val="00BB20B3"/>
    <w:rsid w:val="00BC3DA4"/>
    <w:rsid w:val="00BD29BD"/>
    <w:rsid w:val="00BE0789"/>
    <w:rsid w:val="00BE20BB"/>
    <w:rsid w:val="00BE277C"/>
    <w:rsid w:val="00BE54C4"/>
    <w:rsid w:val="00BE5D9C"/>
    <w:rsid w:val="00BF1133"/>
    <w:rsid w:val="00C001F3"/>
    <w:rsid w:val="00C104B8"/>
    <w:rsid w:val="00C1636B"/>
    <w:rsid w:val="00C207C2"/>
    <w:rsid w:val="00C22B7E"/>
    <w:rsid w:val="00C23986"/>
    <w:rsid w:val="00C32714"/>
    <w:rsid w:val="00C37AAB"/>
    <w:rsid w:val="00C40B1A"/>
    <w:rsid w:val="00C42788"/>
    <w:rsid w:val="00C43297"/>
    <w:rsid w:val="00C43D7B"/>
    <w:rsid w:val="00C47614"/>
    <w:rsid w:val="00C5254A"/>
    <w:rsid w:val="00C52F40"/>
    <w:rsid w:val="00C531CC"/>
    <w:rsid w:val="00C55E93"/>
    <w:rsid w:val="00C56171"/>
    <w:rsid w:val="00C70DF2"/>
    <w:rsid w:val="00C7174C"/>
    <w:rsid w:val="00C8356B"/>
    <w:rsid w:val="00C860DF"/>
    <w:rsid w:val="00C91519"/>
    <w:rsid w:val="00C9168C"/>
    <w:rsid w:val="00C91FD9"/>
    <w:rsid w:val="00C92DF8"/>
    <w:rsid w:val="00C951AA"/>
    <w:rsid w:val="00C97CFF"/>
    <w:rsid w:val="00CA018D"/>
    <w:rsid w:val="00CB352A"/>
    <w:rsid w:val="00CB3C4C"/>
    <w:rsid w:val="00CC092E"/>
    <w:rsid w:val="00CC4FD6"/>
    <w:rsid w:val="00CC6538"/>
    <w:rsid w:val="00CC78CC"/>
    <w:rsid w:val="00CD4048"/>
    <w:rsid w:val="00CD419D"/>
    <w:rsid w:val="00CD5CAD"/>
    <w:rsid w:val="00CD65D6"/>
    <w:rsid w:val="00CD66E0"/>
    <w:rsid w:val="00CE6D72"/>
    <w:rsid w:val="00CF6F6C"/>
    <w:rsid w:val="00CF75E2"/>
    <w:rsid w:val="00D0453D"/>
    <w:rsid w:val="00D06A5E"/>
    <w:rsid w:val="00D100A7"/>
    <w:rsid w:val="00D12BD7"/>
    <w:rsid w:val="00D13CFA"/>
    <w:rsid w:val="00D143BC"/>
    <w:rsid w:val="00D170E1"/>
    <w:rsid w:val="00D208A4"/>
    <w:rsid w:val="00D327C1"/>
    <w:rsid w:val="00D37CB6"/>
    <w:rsid w:val="00D40C13"/>
    <w:rsid w:val="00D41E36"/>
    <w:rsid w:val="00D5622E"/>
    <w:rsid w:val="00D66F9A"/>
    <w:rsid w:val="00D7427C"/>
    <w:rsid w:val="00D76F2A"/>
    <w:rsid w:val="00D84DF8"/>
    <w:rsid w:val="00D90C24"/>
    <w:rsid w:val="00D93D53"/>
    <w:rsid w:val="00D96E61"/>
    <w:rsid w:val="00D96FB9"/>
    <w:rsid w:val="00DA40FB"/>
    <w:rsid w:val="00DA4962"/>
    <w:rsid w:val="00DA5894"/>
    <w:rsid w:val="00DB1D3C"/>
    <w:rsid w:val="00DC2F46"/>
    <w:rsid w:val="00DD2242"/>
    <w:rsid w:val="00DD27C7"/>
    <w:rsid w:val="00DE2446"/>
    <w:rsid w:val="00DE31A5"/>
    <w:rsid w:val="00DE7F6D"/>
    <w:rsid w:val="00E003D4"/>
    <w:rsid w:val="00E0172D"/>
    <w:rsid w:val="00E07C47"/>
    <w:rsid w:val="00E205DF"/>
    <w:rsid w:val="00E24E41"/>
    <w:rsid w:val="00E32A31"/>
    <w:rsid w:val="00E53347"/>
    <w:rsid w:val="00E53783"/>
    <w:rsid w:val="00E61A61"/>
    <w:rsid w:val="00E64488"/>
    <w:rsid w:val="00E668C5"/>
    <w:rsid w:val="00E75B62"/>
    <w:rsid w:val="00E803AB"/>
    <w:rsid w:val="00E917B5"/>
    <w:rsid w:val="00E936FC"/>
    <w:rsid w:val="00E93DA5"/>
    <w:rsid w:val="00EA3651"/>
    <w:rsid w:val="00EA5C0E"/>
    <w:rsid w:val="00EA6288"/>
    <w:rsid w:val="00EC10E4"/>
    <w:rsid w:val="00EC1ED4"/>
    <w:rsid w:val="00EC28FD"/>
    <w:rsid w:val="00ED3AB2"/>
    <w:rsid w:val="00ED53EA"/>
    <w:rsid w:val="00ED70E6"/>
    <w:rsid w:val="00EE02A6"/>
    <w:rsid w:val="00EE16DD"/>
    <w:rsid w:val="00EE26CD"/>
    <w:rsid w:val="00EE7C85"/>
    <w:rsid w:val="00F03689"/>
    <w:rsid w:val="00F046A0"/>
    <w:rsid w:val="00F06B8F"/>
    <w:rsid w:val="00F1256C"/>
    <w:rsid w:val="00F142F3"/>
    <w:rsid w:val="00F32FC6"/>
    <w:rsid w:val="00F42E00"/>
    <w:rsid w:val="00F43790"/>
    <w:rsid w:val="00F47502"/>
    <w:rsid w:val="00F47961"/>
    <w:rsid w:val="00F50F83"/>
    <w:rsid w:val="00F51380"/>
    <w:rsid w:val="00F5385A"/>
    <w:rsid w:val="00F60682"/>
    <w:rsid w:val="00F61DA9"/>
    <w:rsid w:val="00F6394E"/>
    <w:rsid w:val="00F66E15"/>
    <w:rsid w:val="00F743F0"/>
    <w:rsid w:val="00F744EC"/>
    <w:rsid w:val="00F74675"/>
    <w:rsid w:val="00F76634"/>
    <w:rsid w:val="00F77DA1"/>
    <w:rsid w:val="00F826BF"/>
    <w:rsid w:val="00F870FA"/>
    <w:rsid w:val="00F87C66"/>
    <w:rsid w:val="00F93AD8"/>
    <w:rsid w:val="00F9738B"/>
    <w:rsid w:val="00FA0608"/>
    <w:rsid w:val="00FA56AE"/>
    <w:rsid w:val="00FB2109"/>
    <w:rsid w:val="00FB28D9"/>
    <w:rsid w:val="00FB28F5"/>
    <w:rsid w:val="00FB4A0F"/>
    <w:rsid w:val="00FC12C0"/>
    <w:rsid w:val="00FC19DF"/>
    <w:rsid w:val="00FC2937"/>
    <w:rsid w:val="00FC55FE"/>
    <w:rsid w:val="00FD225E"/>
    <w:rsid w:val="00FE33A1"/>
    <w:rsid w:val="00FE6D51"/>
    <w:rsid w:val="00FE6ED9"/>
    <w:rsid w:val="00FF291F"/>
    <w:rsid w:val="00FF4F78"/>
    <w:rsid w:val="03942740"/>
    <w:rsid w:val="05F15F19"/>
    <w:rsid w:val="15152076"/>
    <w:rsid w:val="2F064DB0"/>
    <w:rsid w:val="320D30D5"/>
    <w:rsid w:val="32242D99"/>
    <w:rsid w:val="467F0394"/>
    <w:rsid w:val="4CF7225E"/>
    <w:rsid w:val="509C78AA"/>
    <w:rsid w:val="5C406701"/>
    <w:rsid w:val="5E151E13"/>
    <w:rsid w:val="685428D3"/>
    <w:rsid w:val="69C34EFD"/>
    <w:rsid w:val="74372BBC"/>
    <w:rsid w:val="7D9832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文字 字符"/>
    <w:basedOn w:val="9"/>
    <w:link w:val="2"/>
    <w:semiHidden/>
    <w:qFormat/>
    <w:uiPriority w:val="99"/>
    <w:rPr>
      <w:kern w:val="2"/>
      <w:sz w:val="21"/>
      <w:szCs w:val="22"/>
    </w:rPr>
  </w:style>
  <w:style w:type="character" w:customStyle="1" w:styleId="15">
    <w:name w:val="批注主题 字符"/>
    <w:basedOn w:val="14"/>
    <w:link w:val="6"/>
    <w:semiHidden/>
    <w:qFormat/>
    <w:uiPriority w:val="99"/>
    <w:rPr>
      <w:b/>
      <w:bCs/>
      <w:kern w:val="2"/>
      <w:sz w:val="21"/>
      <w:szCs w:val="22"/>
    </w:rPr>
  </w:style>
  <w:style w:type="character" w:customStyle="1" w:styleId="16">
    <w:name w:val="批注框文本 字符"/>
    <w:basedOn w:val="9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84A98A-20A6-4570-B8D6-367F08FFE0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1033</Words>
  <Characters>1170</Characters>
  <Lines>15</Lines>
  <Paragraphs>4</Paragraphs>
  <TotalTime>428</TotalTime>
  <ScaleCrop>false</ScaleCrop>
  <LinksUpToDate>false</LinksUpToDate>
  <CharactersWithSpaces>1241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2023-11-13T03:27:00Z</dcterms:created>
  <dc:creator>Li Xiang</dc:creator>
  <cp:lastModifiedBy>zhangwj</cp:lastModifiedBy>
  <dcterms:modified xsi:type="dcterms:W3CDTF">2025-11-06T09:22:04Z</dcterms:modified>
  <cp:revision>131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KSOTemplateDocerSaveRecord">
    <vt:lpwstr>eyJoZGlkIjoiZjc3NDA3NmQ4NmRhYTViNzcyYzQyMzZiNmE4NDc2NWUiLCJ1c2VySWQiOiIzMjE4NTQ4NDkifQ==</vt:lpwstr>
  </property>
  <property fmtid="{D5CDD505-2E9C-101B-9397-08002B2CF9AE}" pid="4" name="ICV">
    <vt:lpwstr>EB1AF41BCE3E48049FF43017C53CC819_12</vt:lpwstr>
  </property>
</Properties>
</file>