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00F929" w14:textId="0DAD4F46" w:rsidR="00655039" w:rsidRPr="00B51A2D" w:rsidRDefault="00542EB8" w:rsidP="0028476C">
      <w:pPr>
        <w:tabs>
          <w:tab w:val="left" w:pos="7570"/>
        </w:tabs>
        <w:spacing w:before="1" w:line="360" w:lineRule="auto"/>
        <w:rPr>
          <w:rFonts w:asciiTheme="minorEastAsia" w:eastAsiaTheme="minorEastAsia" w:hAnsiTheme="minorEastAsia"/>
          <w:bCs/>
          <w:sz w:val="24"/>
          <w:szCs w:val="24"/>
        </w:rPr>
      </w:pPr>
      <w:r w:rsidRPr="00B51A2D">
        <w:rPr>
          <w:rFonts w:asciiTheme="minorEastAsia" w:eastAsiaTheme="minorEastAsia" w:hAnsiTheme="minorEastAsia" w:hint="eastAsia"/>
          <w:bCs/>
          <w:sz w:val="24"/>
          <w:szCs w:val="24"/>
        </w:rPr>
        <w:t>证券代</w:t>
      </w:r>
      <w:r w:rsidRPr="00ED5C0A">
        <w:rPr>
          <w:rFonts w:ascii="Times New Roman" w:eastAsiaTheme="minorEastAsia" w:hAnsi="Times New Roman" w:cs="Times New Roman"/>
          <w:bCs/>
          <w:sz w:val="24"/>
          <w:szCs w:val="24"/>
        </w:rPr>
        <w:t>码：</w:t>
      </w:r>
      <w:r w:rsidRPr="00ED5C0A">
        <w:rPr>
          <w:rFonts w:ascii="Times New Roman" w:eastAsiaTheme="minorEastAsia" w:hAnsi="Times New Roman" w:cs="Times New Roman"/>
          <w:bCs/>
          <w:sz w:val="24"/>
          <w:szCs w:val="24"/>
        </w:rPr>
        <w:t>688331</w:t>
      </w:r>
      <w:r w:rsidRPr="00B51A2D">
        <w:rPr>
          <w:rFonts w:asciiTheme="minorEastAsia" w:eastAsiaTheme="minorEastAsia" w:hAnsiTheme="minorEastAsia"/>
          <w:bCs/>
          <w:sz w:val="24"/>
          <w:szCs w:val="24"/>
        </w:rPr>
        <w:tab/>
      </w:r>
      <w:r w:rsidRPr="00B51A2D">
        <w:rPr>
          <w:rFonts w:asciiTheme="minorEastAsia" w:eastAsiaTheme="minorEastAsia" w:hAnsiTheme="minorEastAsia" w:hint="eastAsia"/>
          <w:bCs/>
          <w:sz w:val="24"/>
          <w:szCs w:val="24"/>
        </w:rPr>
        <w:t>证券简称：荣昌生物</w:t>
      </w:r>
    </w:p>
    <w:p w14:paraId="56A4CDC8" w14:textId="1FC1C1CA" w:rsidR="00C73CDA" w:rsidRPr="00ED5C0A" w:rsidRDefault="00542EB8" w:rsidP="00ED5C0A">
      <w:pPr>
        <w:pStyle w:val="a5"/>
        <w:spacing w:beforeLines="50" w:before="120" w:line="360" w:lineRule="auto"/>
        <w:ind w:right="-51"/>
        <w:jc w:val="center"/>
        <w:rPr>
          <w:rFonts w:asciiTheme="minorEastAsia" w:eastAsiaTheme="minorEastAsia" w:hAnsiTheme="minorEastAsia" w:cs="PMingLiU"/>
          <w:sz w:val="28"/>
          <w:szCs w:val="28"/>
        </w:rPr>
      </w:pPr>
      <w:r w:rsidRPr="00ED5C0A">
        <w:rPr>
          <w:rFonts w:asciiTheme="minorEastAsia" w:eastAsiaTheme="minorEastAsia" w:hAnsiTheme="minorEastAsia" w:cs="PMingLiU" w:hint="eastAsia"/>
          <w:sz w:val="28"/>
          <w:szCs w:val="28"/>
        </w:rPr>
        <w:t>荣昌生物制药（烟台）股份有限公司</w:t>
      </w:r>
    </w:p>
    <w:p w14:paraId="4A2F766A" w14:textId="554B5E2D" w:rsidR="00655039" w:rsidRPr="00ED5C0A" w:rsidRDefault="00542EB8" w:rsidP="00ED5C0A">
      <w:pPr>
        <w:pStyle w:val="a5"/>
        <w:spacing w:afterLines="50" w:after="120" w:line="360" w:lineRule="auto"/>
        <w:ind w:right="-51"/>
        <w:jc w:val="center"/>
        <w:rPr>
          <w:rFonts w:asciiTheme="minorEastAsia" w:eastAsiaTheme="minorEastAsia" w:hAnsiTheme="minorEastAsia" w:cs="PMingLiU"/>
          <w:sz w:val="28"/>
          <w:szCs w:val="28"/>
        </w:rPr>
      </w:pPr>
      <w:r w:rsidRPr="00ED5C0A">
        <w:rPr>
          <w:rFonts w:asciiTheme="minorEastAsia" w:eastAsiaTheme="minorEastAsia" w:hAnsiTheme="minorEastAsia" w:cs="PMingLiU" w:hint="eastAsia"/>
          <w:sz w:val="28"/>
          <w:szCs w:val="28"/>
        </w:rPr>
        <w:t>投资者关系活动记录表</w:t>
      </w:r>
    </w:p>
    <w:tbl>
      <w:tblPr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0"/>
        <w:gridCol w:w="2267"/>
        <w:gridCol w:w="5387"/>
      </w:tblGrid>
      <w:tr w:rsidR="00C73CDA" w:rsidRPr="00B51A2D" w14:paraId="3AECB67F" w14:textId="77777777" w:rsidTr="007268FD">
        <w:trPr>
          <w:trHeight w:val="480"/>
        </w:trPr>
        <w:tc>
          <w:tcPr>
            <w:tcW w:w="1980" w:type="dxa"/>
            <w:vMerge w:val="restart"/>
            <w:vAlign w:val="center"/>
          </w:tcPr>
          <w:p w14:paraId="0B024373" w14:textId="1C379C5D" w:rsidR="00C73CDA" w:rsidRPr="00B51A2D" w:rsidRDefault="00542EB8" w:rsidP="0094702A">
            <w:pPr>
              <w:pStyle w:val="TableParagraph"/>
              <w:spacing w:before="92" w:line="360" w:lineRule="auto"/>
              <w:ind w:left="90" w:right="8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51A2D">
              <w:rPr>
                <w:rFonts w:asciiTheme="minorEastAsia" w:eastAsiaTheme="minorEastAsia" w:hAnsiTheme="minorEastAsia" w:hint="eastAsia"/>
                <w:b/>
                <w:color w:val="000007"/>
                <w:sz w:val="24"/>
                <w:szCs w:val="24"/>
              </w:rPr>
              <w:t>投资者关系活动类别</w:t>
            </w:r>
          </w:p>
        </w:tc>
        <w:tc>
          <w:tcPr>
            <w:tcW w:w="2267" w:type="dxa"/>
            <w:tcBorders>
              <w:bottom w:val="nil"/>
              <w:right w:val="nil"/>
            </w:tcBorders>
          </w:tcPr>
          <w:p w14:paraId="70E23FBB" w14:textId="6272CA3A" w:rsidR="00C73CDA" w:rsidRPr="00B51A2D" w:rsidRDefault="00F003B0" w:rsidP="0094702A">
            <w:pPr>
              <w:pStyle w:val="TableParagraph"/>
              <w:spacing w:before="84" w:line="360" w:lineRule="auto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 w:rsidRPr="00B51A2D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□</w:t>
            </w:r>
            <w:r w:rsidR="00542EB8" w:rsidRPr="00B51A2D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特定对象调研</w:t>
            </w:r>
          </w:p>
        </w:tc>
        <w:tc>
          <w:tcPr>
            <w:tcW w:w="5387" w:type="dxa"/>
            <w:tcBorders>
              <w:left w:val="nil"/>
              <w:bottom w:val="nil"/>
            </w:tcBorders>
          </w:tcPr>
          <w:p w14:paraId="32B3E88A" w14:textId="3EB1CE97" w:rsidR="00C73CDA" w:rsidRPr="00B51A2D" w:rsidRDefault="007C146C" w:rsidP="0094702A">
            <w:pPr>
              <w:pStyle w:val="TableParagraph"/>
              <w:spacing w:before="84" w:line="360" w:lineRule="auto"/>
              <w:ind w:left="484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 w:rsidRPr="00B51A2D">
              <w:rPr>
                <w:rFonts w:asciiTheme="minorEastAsia" w:eastAsiaTheme="minorEastAsia" w:hAnsiTheme="minorEastAsia"/>
                <w:bCs/>
                <w:sz w:val="24"/>
                <w:szCs w:val="24"/>
              </w:rPr>
              <w:sym w:font="Wingdings 2" w:char="F052"/>
            </w:r>
            <w:r w:rsidR="00542EB8" w:rsidRPr="00B51A2D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分析</w:t>
            </w:r>
            <w:proofErr w:type="gramStart"/>
            <w:r w:rsidR="00542EB8" w:rsidRPr="00B51A2D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师会议</w:t>
            </w:r>
            <w:proofErr w:type="gramEnd"/>
          </w:p>
        </w:tc>
      </w:tr>
      <w:tr w:rsidR="00C73CDA" w:rsidRPr="00B51A2D" w14:paraId="09593E87" w14:textId="77777777" w:rsidTr="007268FD">
        <w:trPr>
          <w:trHeight w:val="468"/>
        </w:trPr>
        <w:tc>
          <w:tcPr>
            <w:tcW w:w="1980" w:type="dxa"/>
            <w:vMerge/>
            <w:vAlign w:val="center"/>
          </w:tcPr>
          <w:p w14:paraId="2622011A" w14:textId="602D9645" w:rsidR="00C73CDA" w:rsidRPr="00B51A2D" w:rsidRDefault="00C73CDA" w:rsidP="0094702A">
            <w:pPr>
              <w:pStyle w:val="TableParagraph"/>
              <w:spacing w:line="360" w:lineRule="auto"/>
              <w:ind w:left="1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nil"/>
              <w:bottom w:val="nil"/>
              <w:right w:val="nil"/>
            </w:tcBorders>
          </w:tcPr>
          <w:p w14:paraId="0191098E" w14:textId="34520E9B" w:rsidR="00C73CDA" w:rsidRPr="00B51A2D" w:rsidRDefault="00542EB8" w:rsidP="0094702A">
            <w:pPr>
              <w:pStyle w:val="TableParagraph"/>
              <w:spacing w:before="72" w:line="360" w:lineRule="auto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 w:rsidRPr="00B51A2D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□媒体采访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</w:tcBorders>
          </w:tcPr>
          <w:p w14:paraId="34284E86" w14:textId="337CABAF" w:rsidR="00C73CDA" w:rsidRPr="00B51A2D" w:rsidRDefault="00383333" w:rsidP="0094702A">
            <w:pPr>
              <w:pStyle w:val="TableParagraph"/>
              <w:spacing w:before="72" w:line="360" w:lineRule="auto"/>
              <w:ind w:left="484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 w:rsidRPr="00B51A2D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□</w:t>
            </w:r>
            <w:r w:rsidR="00542EB8" w:rsidRPr="00B51A2D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业绩说明会</w:t>
            </w:r>
          </w:p>
        </w:tc>
      </w:tr>
      <w:tr w:rsidR="00C73CDA" w:rsidRPr="00B51A2D" w14:paraId="1FE6FBD3" w14:textId="77777777" w:rsidTr="007268FD">
        <w:trPr>
          <w:trHeight w:val="467"/>
        </w:trPr>
        <w:tc>
          <w:tcPr>
            <w:tcW w:w="1980" w:type="dxa"/>
            <w:vMerge/>
            <w:vAlign w:val="center"/>
          </w:tcPr>
          <w:p w14:paraId="3FC089D6" w14:textId="06813B30" w:rsidR="00C73CDA" w:rsidRPr="00B51A2D" w:rsidRDefault="00C73CDA" w:rsidP="0094702A">
            <w:pPr>
              <w:pStyle w:val="TableParagraph"/>
              <w:spacing w:line="360" w:lineRule="auto"/>
              <w:ind w:left="1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nil"/>
              <w:bottom w:val="nil"/>
              <w:right w:val="nil"/>
            </w:tcBorders>
          </w:tcPr>
          <w:p w14:paraId="5874AF32" w14:textId="280F11F3" w:rsidR="00C73CDA" w:rsidRPr="00B51A2D" w:rsidRDefault="00542EB8" w:rsidP="0094702A">
            <w:pPr>
              <w:pStyle w:val="TableParagraph"/>
              <w:spacing w:before="72" w:line="360" w:lineRule="auto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 w:rsidRPr="00B51A2D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□新闻发布会</w:t>
            </w:r>
          </w:p>
        </w:tc>
        <w:tc>
          <w:tcPr>
            <w:tcW w:w="5387" w:type="dxa"/>
            <w:tcBorders>
              <w:top w:val="nil"/>
              <w:left w:val="nil"/>
              <w:bottom w:val="nil"/>
            </w:tcBorders>
          </w:tcPr>
          <w:p w14:paraId="0F71E83C" w14:textId="6ABEFE83" w:rsidR="00C73CDA" w:rsidRPr="00B51A2D" w:rsidRDefault="002767E5" w:rsidP="0094702A">
            <w:pPr>
              <w:pStyle w:val="TableParagraph"/>
              <w:spacing w:before="72" w:line="360" w:lineRule="auto"/>
              <w:ind w:left="484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 w:rsidRPr="00B51A2D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□</w:t>
            </w:r>
            <w:r w:rsidR="00542EB8" w:rsidRPr="00B51A2D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路演活动</w:t>
            </w:r>
          </w:p>
        </w:tc>
      </w:tr>
      <w:tr w:rsidR="00C73CDA" w:rsidRPr="00B51A2D" w14:paraId="57507543" w14:textId="77777777" w:rsidTr="007268FD">
        <w:trPr>
          <w:trHeight w:val="479"/>
        </w:trPr>
        <w:tc>
          <w:tcPr>
            <w:tcW w:w="1980" w:type="dxa"/>
            <w:vMerge/>
            <w:vAlign w:val="center"/>
          </w:tcPr>
          <w:p w14:paraId="7B577FB3" w14:textId="77777777" w:rsidR="00C73CDA" w:rsidRPr="00B51A2D" w:rsidRDefault="00C73CDA" w:rsidP="0094702A">
            <w:pPr>
              <w:pStyle w:val="TableParagraph"/>
              <w:spacing w:line="360" w:lineRule="auto"/>
              <w:ind w:left="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nil"/>
              <w:right w:val="nil"/>
            </w:tcBorders>
          </w:tcPr>
          <w:p w14:paraId="66CB031E" w14:textId="36AE159A" w:rsidR="00C73CDA" w:rsidRPr="00B51A2D" w:rsidRDefault="003A6E37" w:rsidP="0094702A">
            <w:pPr>
              <w:pStyle w:val="TableParagraph"/>
              <w:spacing w:before="72" w:line="360" w:lineRule="auto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 w:rsidRPr="00B51A2D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□</w:t>
            </w:r>
            <w:r w:rsidR="00542EB8" w:rsidRPr="00B51A2D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现场参观</w:t>
            </w:r>
          </w:p>
        </w:tc>
        <w:tc>
          <w:tcPr>
            <w:tcW w:w="5387" w:type="dxa"/>
            <w:tcBorders>
              <w:top w:val="nil"/>
              <w:left w:val="nil"/>
            </w:tcBorders>
          </w:tcPr>
          <w:p w14:paraId="154370F0" w14:textId="6FE7383E" w:rsidR="00C73CDA" w:rsidRPr="00B51A2D" w:rsidRDefault="003A6E37" w:rsidP="0094702A">
            <w:pPr>
              <w:pStyle w:val="TableParagraph"/>
              <w:spacing w:before="72" w:line="360" w:lineRule="auto"/>
              <w:ind w:left="484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 w:rsidRPr="00B51A2D">
              <w:rPr>
                <w:rFonts w:asciiTheme="minorEastAsia" w:eastAsiaTheme="minorEastAsia" w:hAnsiTheme="minorEastAsia"/>
                <w:bCs/>
                <w:sz w:val="24"/>
                <w:szCs w:val="24"/>
              </w:rPr>
              <w:sym w:font="Wingdings 2" w:char="F052"/>
            </w:r>
            <w:r w:rsidR="00542EB8" w:rsidRPr="00B51A2D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其他</w:t>
            </w:r>
            <w:r w:rsidR="0072500E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（电话会议）</w:t>
            </w:r>
          </w:p>
        </w:tc>
      </w:tr>
      <w:tr w:rsidR="00655039" w:rsidRPr="00B51A2D" w14:paraId="08B3617C" w14:textId="77777777" w:rsidTr="00BF761E">
        <w:trPr>
          <w:trHeight w:val="841"/>
        </w:trPr>
        <w:tc>
          <w:tcPr>
            <w:tcW w:w="1980" w:type="dxa"/>
            <w:vAlign w:val="center"/>
          </w:tcPr>
          <w:p w14:paraId="1956158A" w14:textId="5499E676" w:rsidR="00655039" w:rsidRPr="00B51A2D" w:rsidRDefault="00542EB8" w:rsidP="0094702A">
            <w:pPr>
              <w:pStyle w:val="TableParagraph"/>
              <w:spacing w:before="1" w:line="360" w:lineRule="auto"/>
              <w:ind w:left="90" w:right="78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B51A2D">
              <w:rPr>
                <w:rFonts w:asciiTheme="minorEastAsia" w:eastAsiaTheme="minorEastAsia" w:hAnsiTheme="minorEastAsia" w:hint="eastAsia"/>
                <w:b/>
                <w:color w:val="000007"/>
                <w:sz w:val="24"/>
                <w:szCs w:val="24"/>
              </w:rPr>
              <w:t>参与单位名称</w:t>
            </w:r>
          </w:p>
        </w:tc>
        <w:tc>
          <w:tcPr>
            <w:tcW w:w="7654" w:type="dxa"/>
            <w:gridSpan w:val="2"/>
            <w:vAlign w:val="center"/>
          </w:tcPr>
          <w:p w14:paraId="168508E8" w14:textId="7ABC607A" w:rsidR="006E3465" w:rsidRPr="007C590C" w:rsidRDefault="00483A14" w:rsidP="00BF0B72">
            <w:pPr>
              <w:pStyle w:val="TableParagraph"/>
              <w:spacing w:before="120" w:after="120" w:line="360" w:lineRule="auto"/>
              <w:ind w:rightChars="22" w:right="48"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汇添富</w:t>
            </w:r>
            <w:proofErr w:type="gramEnd"/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基金、瑞</w:t>
            </w:r>
            <w:proofErr w:type="gramStart"/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银资</w:t>
            </w:r>
            <w:proofErr w:type="gramEnd"/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管、</w:t>
            </w:r>
            <w:r w:rsidR="00BF0B72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东方财富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、河清资本、中银国际、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UBS</w:t>
            </w: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 </w:t>
            </w:r>
            <w:r w:rsidR="00D37564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S</w:t>
            </w: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ecurities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、中银证券资管、天治基金、长江证券资管、光大证券、国联安基金、</w:t>
            </w:r>
            <w:proofErr w:type="gramStart"/>
            <w:r w:rsidR="00D37564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创金</w:t>
            </w:r>
            <w:proofErr w:type="gramEnd"/>
            <w:r w:rsidR="00D37564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合信基金、南方基金、大家资管、山高资管、泰</w:t>
            </w:r>
            <w:proofErr w:type="gramStart"/>
            <w:r w:rsidR="00D37564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康资</w:t>
            </w:r>
            <w:proofErr w:type="gramEnd"/>
            <w:r w:rsidR="00D37564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管、巨杉投资、东吴医药、中信资管、人寿资产、</w:t>
            </w:r>
            <w:proofErr w:type="gramStart"/>
            <w:r w:rsidR="00D37564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浙商医</w:t>
            </w:r>
            <w:proofErr w:type="gramEnd"/>
            <w:r w:rsidR="00D37564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药、东海证券、</w:t>
            </w:r>
            <w:proofErr w:type="gramStart"/>
            <w:r w:rsidR="00D37564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九泰基</w:t>
            </w:r>
            <w:proofErr w:type="gramEnd"/>
            <w:r w:rsidR="00D37564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金、天风医药、江信基金、渤海证券、华杉投资、中</w:t>
            </w:r>
            <w:proofErr w:type="gramStart"/>
            <w:r w:rsidR="00D37564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信建投基</w:t>
            </w:r>
            <w:proofErr w:type="gramEnd"/>
            <w:r w:rsidR="00D37564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金、申万宏源、华安基金、金元顺安、华夏基金、国金医药、中信医药、国泰海通、西部医药、中海基金、银海基金、富安达基金、长盛基金、西南证券、诺安基金、</w:t>
            </w:r>
            <w:proofErr w:type="gramStart"/>
            <w:r w:rsidR="00D37564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汇安基</w:t>
            </w:r>
            <w:proofErr w:type="gramEnd"/>
            <w:r w:rsidR="00D37564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金、宝盈基金、</w:t>
            </w:r>
            <w:r w:rsidR="00610140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国新投资</w:t>
            </w:r>
            <w:r w:rsidR="009741EE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等</w:t>
            </w:r>
            <w:r w:rsidR="00645EF2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7</w:t>
            </w:r>
            <w:r w:rsidR="00645EF2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00</w:t>
            </w:r>
            <w:r w:rsidR="00D37564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余位</w:t>
            </w:r>
            <w:r w:rsidR="004669D2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机构或个人投资者</w:t>
            </w:r>
            <w:r w:rsidR="00A302C1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。</w:t>
            </w:r>
          </w:p>
        </w:tc>
      </w:tr>
      <w:tr w:rsidR="00655039" w:rsidRPr="00B51A2D" w14:paraId="07FFE392" w14:textId="77777777" w:rsidTr="00E53C46">
        <w:trPr>
          <w:trHeight w:val="60"/>
        </w:trPr>
        <w:tc>
          <w:tcPr>
            <w:tcW w:w="1980" w:type="dxa"/>
            <w:vAlign w:val="center"/>
          </w:tcPr>
          <w:p w14:paraId="64AF842C" w14:textId="5EA81B7E" w:rsidR="00655039" w:rsidRPr="00B51A2D" w:rsidRDefault="00542EB8" w:rsidP="0094702A">
            <w:pPr>
              <w:pStyle w:val="TableParagraph"/>
              <w:spacing w:before="140" w:line="360" w:lineRule="auto"/>
              <w:ind w:left="90" w:right="8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B51A2D">
              <w:rPr>
                <w:rFonts w:asciiTheme="minorEastAsia" w:eastAsiaTheme="minorEastAsia" w:hAnsiTheme="minorEastAsia" w:hint="eastAsia"/>
                <w:b/>
                <w:color w:val="000007"/>
                <w:sz w:val="24"/>
                <w:szCs w:val="24"/>
              </w:rPr>
              <w:t>时间</w:t>
            </w:r>
          </w:p>
        </w:tc>
        <w:tc>
          <w:tcPr>
            <w:tcW w:w="7654" w:type="dxa"/>
            <w:gridSpan w:val="2"/>
            <w:vAlign w:val="center"/>
          </w:tcPr>
          <w:p w14:paraId="62B33A99" w14:textId="72C71CA3" w:rsidR="008C5F7B" w:rsidRPr="005C54FC" w:rsidRDefault="00EC2F06" w:rsidP="00EC2F06">
            <w:pPr>
              <w:pStyle w:val="TableParagraph"/>
              <w:spacing w:before="78" w:line="36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C2F06">
              <w:rPr>
                <w:rFonts w:ascii="Times New Roman" w:eastAsiaTheme="minorEastAsia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  <w:r w:rsidRPr="00EC2F06">
              <w:rPr>
                <w:rFonts w:ascii="Times New Roman" w:eastAsiaTheme="minorEastAsia" w:hAnsi="Times New Roman" w:cs="Times New Roman"/>
                <w:sz w:val="24"/>
                <w:szCs w:val="24"/>
              </w:rPr>
              <w:t>年</w:t>
            </w:r>
            <w:r w:rsidR="00F1533A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  <w:r w:rsidRPr="00EC2F06">
              <w:rPr>
                <w:rFonts w:ascii="Times New Roman" w:eastAsiaTheme="minorEastAsia" w:hAnsi="Times New Roman" w:cs="Times New Roman"/>
                <w:sz w:val="24"/>
                <w:szCs w:val="24"/>
              </w:rPr>
              <w:t>月</w:t>
            </w:r>
            <w:r w:rsidR="00F1533A">
              <w:rPr>
                <w:rFonts w:ascii="Times New Roman" w:eastAsiaTheme="minorEastAsia" w:hAnsi="Times New Roman" w:cs="Times New Roman"/>
                <w:sz w:val="24"/>
                <w:szCs w:val="24"/>
              </w:rPr>
              <w:t>31</w:t>
            </w:r>
            <w:r w:rsidRPr="00EC2F06">
              <w:rPr>
                <w:rFonts w:ascii="Times New Roman" w:eastAsiaTheme="minorEastAsia" w:hAnsi="Times New Roman" w:cs="Times New Roman"/>
                <w:sz w:val="24"/>
                <w:szCs w:val="24"/>
              </w:rPr>
              <w:t>日、</w:t>
            </w:r>
            <w:r w:rsidR="008C5F7B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2</w:t>
            </w:r>
            <w:r w:rsidR="008C5F7B">
              <w:rPr>
                <w:rFonts w:ascii="Times New Roman" w:eastAsiaTheme="minorEastAsia" w:hAnsi="Times New Roman" w:cs="Times New Roman"/>
                <w:sz w:val="24"/>
                <w:szCs w:val="24"/>
              </w:rPr>
              <w:t>025</w:t>
            </w:r>
            <w:r w:rsidR="008C5F7B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年</w:t>
            </w:r>
            <w:r w:rsidR="00F1533A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  <w:r w:rsidR="008C5F7B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月</w:t>
            </w:r>
            <w:r w:rsidR="00F1533A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  <w:r w:rsidR="008C5F7B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日、</w:t>
            </w:r>
            <w:r w:rsidR="008C5F7B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2</w:t>
            </w:r>
            <w:r w:rsidR="008C5F7B">
              <w:rPr>
                <w:rFonts w:ascii="Times New Roman" w:eastAsiaTheme="minorEastAsia" w:hAnsi="Times New Roman" w:cs="Times New Roman"/>
                <w:sz w:val="24"/>
                <w:szCs w:val="24"/>
              </w:rPr>
              <w:t>025</w:t>
            </w:r>
            <w:r w:rsidR="008C5F7B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年</w:t>
            </w:r>
            <w:r w:rsidR="00F1533A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  <w:r w:rsidR="008C5F7B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月</w:t>
            </w:r>
            <w:r w:rsidR="00F1533A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  <w:r w:rsidR="008C5F7B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日、</w:t>
            </w:r>
            <w:r w:rsidR="008C5F7B" w:rsidRPr="005C54FC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2</w:t>
            </w:r>
            <w:r w:rsidR="008C5F7B" w:rsidRPr="005C54FC">
              <w:rPr>
                <w:rFonts w:ascii="Times New Roman" w:eastAsiaTheme="minorEastAsia" w:hAnsi="Times New Roman" w:cs="Times New Roman"/>
                <w:sz w:val="24"/>
                <w:szCs w:val="24"/>
              </w:rPr>
              <w:t>025</w:t>
            </w:r>
            <w:r w:rsidR="008C5F7B" w:rsidRPr="005C54FC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年</w:t>
            </w:r>
            <w:r w:rsidR="00F1533A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  <w:r w:rsidR="008C5F7B" w:rsidRPr="005C54FC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月</w:t>
            </w:r>
            <w:r w:rsidR="00F1533A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  <w:r w:rsidR="008C5F7B" w:rsidRPr="005C54FC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日</w:t>
            </w:r>
          </w:p>
          <w:p w14:paraId="061D8C2C" w14:textId="77777777" w:rsidR="00E04F70" w:rsidRDefault="008C5F7B" w:rsidP="00E04F70">
            <w:pPr>
              <w:pStyle w:val="TableParagraph"/>
              <w:spacing w:before="78" w:line="36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C54FC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2</w:t>
            </w:r>
            <w:r w:rsidRPr="005C54FC">
              <w:rPr>
                <w:rFonts w:ascii="Times New Roman" w:eastAsiaTheme="minorEastAsia" w:hAnsi="Times New Roman" w:cs="Times New Roman"/>
                <w:sz w:val="24"/>
                <w:szCs w:val="24"/>
              </w:rPr>
              <w:t>025</w:t>
            </w:r>
            <w:r w:rsidRPr="005C54FC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年</w:t>
            </w:r>
            <w:r w:rsidR="00F1533A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  <w:r w:rsidRPr="005C54FC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月</w:t>
            </w:r>
            <w:r w:rsidR="001B319F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  <w:r w:rsidR="001B319F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日</w:t>
            </w:r>
            <w:r w:rsidR="00D13EFA" w:rsidRPr="005C54FC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、</w:t>
            </w:r>
            <w:r w:rsidR="00872281" w:rsidRPr="005C54FC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2</w:t>
            </w:r>
            <w:r w:rsidR="00872281" w:rsidRPr="005C54FC">
              <w:rPr>
                <w:rFonts w:ascii="Times New Roman" w:eastAsiaTheme="minorEastAsia" w:hAnsi="Times New Roman" w:cs="Times New Roman"/>
                <w:sz w:val="24"/>
                <w:szCs w:val="24"/>
              </w:rPr>
              <w:t>025</w:t>
            </w:r>
            <w:r w:rsidR="00872281" w:rsidRPr="005C54FC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年</w:t>
            </w:r>
            <w:r w:rsidR="00F1533A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  <w:r w:rsidR="00872281" w:rsidRPr="005C54FC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月</w:t>
            </w:r>
            <w:r w:rsidR="00F1533A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  <w:r w:rsidR="00872281" w:rsidRPr="005C54FC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日、</w:t>
            </w:r>
            <w:r w:rsidR="00872281" w:rsidRPr="005C54FC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2</w:t>
            </w:r>
            <w:r w:rsidR="00872281" w:rsidRPr="005C54FC">
              <w:rPr>
                <w:rFonts w:ascii="Times New Roman" w:eastAsiaTheme="minorEastAsia" w:hAnsi="Times New Roman" w:cs="Times New Roman"/>
                <w:sz w:val="24"/>
                <w:szCs w:val="24"/>
              </w:rPr>
              <w:t>025</w:t>
            </w:r>
            <w:r w:rsidR="00872281" w:rsidRPr="005C54FC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年</w:t>
            </w:r>
            <w:r w:rsidR="00F1533A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  <w:r w:rsidR="00872281" w:rsidRPr="005C54FC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月</w:t>
            </w:r>
            <w:r w:rsidR="00F1533A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  <w:r w:rsidR="00872281" w:rsidRPr="005C54FC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日</w:t>
            </w:r>
            <w:r w:rsidR="007E1E70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、</w:t>
            </w:r>
            <w:r w:rsidR="007E1E70" w:rsidRPr="005C54FC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2</w:t>
            </w:r>
            <w:r w:rsidR="007E1E70" w:rsidRPr="005C54FC">
              <w:rPr>
                <w:rFonts w:ascii="Times New Roman" w:eastAsiaTheme="minorEastAsia" w:hAnsi="Times New Roman" w:cs="Times New Roman"/>
                <w:sz w:val="24"/>
                <w:szCs w:val="24"/>
              </w:rPr>
              <w:t>025</w:t>
            </w:r>
            <w:r w:rsidR="007E1E70" w:rsidRPr="005C54FC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年</w:t>
            </w:r>
            <w:r w:rsidR="007E1E70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  <w:r w:rsidR="007E1E70" w:rsidRPr="005C54FC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月</w:t>
            </w:r>
            <w:r w:rsidR="007E1E70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  <w:r w:rsidR="007E1E70"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日</w:t>
            </w:r>
          </w:p>
          <w:p w14:paraId="753EDF0D" w14:textId="486BCFA1" w:rsidR="00290673" w:rsidRPr="00290673" w:rsidRDefault="00290673" w:rsidP="00E04F70">
            <w:pPr>
              <w:pStyle w:val="TableParagraph"/>
              <w:spacing w:before="78" w:line="36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2025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日</w:t>
            </w:r>
          </w:p>
        </w:tc>
      </w:tr>
      <w:tr w:rsidR="00655039" w:rsidRPr="00B51A2D" w14:paraId="7929437B" w14:textId="77777777" w:rsidTr="007268FD">
        <w:trPr>
          <w:trHeight w:val="419"/>
        </w:trPr>
        <w:tc>
          <w:tcPr>
            <w:tcW w:w="1980" w:type="dxa"/>
            <w:vAlign w:val="center"/>
          </w:tcPr>
          <w:p w14:paraId="7ECA169A" w14:textId="7D693368" w:rsidR="00655039" w:rsidRPr="00B51A2D" w:rsidRDefault="00542EB8" w:rsidP="0094702A">
            <w:pPr>
              <w:pStyle w:val="TableParagraph"/>
              <w:spacing w:line="360" w:lineRule="auto"/>
              <w:ind w:left="90" w:right="8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B51A2D">
              <w:rPr>
                <w:rFonts w:asciiTheme="minorEastAsia" w:eastAsiaTheme="minorEastAsia" w:hAnsiTheme="minorEastAsia" w:hint="eastAsia"/>
                <w:b/>
                <w:color w:val="000007"/>
                <w:sz w:val="24"/>
                <w:szCs w:val="24"/>
              </w:rPr>
              <w:t>地点</w:t>
            </w:r>
          </w:p>
        </w:tc>
        <w:tc>
          <w:tcPr>
            <w:tcW w:w="7654" w:type="dxa"/>
            <w:gridSpan w:val="2"/>
            <w:vAlign w:val="center"/>
          </w:tcPr>
          <w:p w14:paraId="29D2057D" w14:textId="0986EA92" w:rsidR="00655039" w:rsidRPr="00ED5C0A" w:rsidRDefault="007914FA" w:rsidP="00DF7117">
            <w:pPr>
              <w:pStyle w:val="TableParagraph"/>
              <w:spacing w:before="13" w:line="360" w:lineRule="auto"/>
              <w:ind w:left="0" w:firstLineChars="100" w:firstLine="24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sz w:val="24"/>
                <w:szCs w:val="24"/>
              </w:rPr>
              <w:t>烟台</w:t>
            </w:r>
          </w:p>
        </w:tc>
      </w:tr>
      <w:tr w:rsidR="00655039" w:rsidRPr="00B51A2D" w14:paraId="70773B7D" w14:textId="77777777" w:rsidTr="007268FD">
        <w:trPr>
          <w:trHeight w:val="318"/>
        </w:trPr>
        <w:tc>
          <w:tcPr>
            <w:tcW w:w="1980" w:type="dxa"/>
            <w:vAlign w:val="center"/>
          </w:tcPr>
          <w:p w14:paraId="3F0EB2EE" w14:textId="7AC89681" w:rsidR="00655039" w:rsidRPr="00B51A2D" w:rsidRDefault="00542EB8" w:rsidP="0094702A">
            <w:pPr>
              <w:pStyle w:val="TableParagraph"/>
              <w:spacing w:line="360" w:lineRule="auto"/>
              <w:ind w:left="90" w:right="78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B51A2D">
              <w:rPr>
                <w:rFonts w:asciiTheme="minorEastAsia" w:eastAsiaTheme="minorEastAsia" w:hAnsiTheme="minorEastAsia" w:hint="eastAsia"/>
                <w:b/>
                <w:color w:val="000007"/>
                <w:sz w:val="24"/>
                <w:szCs w:val="24"/>
              </w:rPr>
              <w:t>公司接待人员</w:t>
            </w:r>
          </w:p>
        </w:tc>
        <w:tc>
          <w:tcPr>
            <w:tcW w:w="7654" w:type="dxa"/>
            <w:gridSpan w:val="2"/>
          </w:tcPr>
          <w:p w14:paraId="413E07A8" w14:textId="46D183C5" w:rsidR="003A6E37" w:rsidRPr="003A6E37" w:rsidRDefault="003A6E37" w:rsidP="003A6E37">
            <w:pPr>
              <w:adjustRightInd w:val="0"/>
              <w:snapToGrid w:val="0"/>
              <w:spacing w:beforeLines="50" w:before="120" w:afterLines="50" w:after="120" w:line="360" w:lineRule="auto"/>
              <w:ind w:firstLineChars="100" w:firstLine="240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 w:rsidRPr="003A6E37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王威东–</w:t>
            </w:r>
            <w:r w:rsidRPr="003A6E37">
              <w:rPr>
                <w:rFonts w:asciiTheme="minorEastAsia" w:eastAsiaTheme="minorEastAsia" w:hAnsiTheme="minorEastAsia"/>
                <w:bCs/>
                <w:sz w:val="24"/>
                <w:szCs w:val="24"/>
              </w:rPr>
              <w:t>董事</w:t>
            </w:r>
            <w:r w:rsidRPr="003A6E37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长</w:t>
            </w:r>
            <w:r w:rsidR="005F2300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，执行董事</w:t>
            </w:r>
          </w:p>
          <w:p w14:paraId="03B884D6" w14:textId="46340396" w:rsidR="003A6E37" w:rsidRPr="003A6E37" w:rsidRDefault="003A6E37" w:rsidP="003A6E37">
            <w:pPr>
              <w:adjustRightInd w:val="0"/>
              <w:snapToGrid w:val="0"/>
              <w:spacing w:beforeLines="50" w:before="120" w:afterLines="50" w:after="120" w:line="360" w:lineRule="auto"/>
              <w:ind w:firstLineChars="100" w:firstLine="240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 w:rsidRPr="003A6E37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房健民</w:t>
            </w:r>
            <w:r w:rsidR="00EE5695" w:rsidRPr="003A6E37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–</w:t>
            </w:r>
            <w:r w:rsidR="005F2300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首席执行官，执行董事</w:t>
            </w:r>
          </w:p>
          <w:p w14:paraId="58CCC02F" w14:textId="168F5604" w:rsidR="003A6E37" w:rsidRPr="003A6E37" w:rsidRDefault="003A6E37" w:rsidP="003A6E37">
            <w:pPr>
              <w:adjustRightInd w:val="0"/>
              <w:snapToGrid w:val="0"/>
              <w:spacing w:beforeLines="50" w:before="120" w:afterLines="50" w:after="120" w:line="360" w:lineRule="auto"/>
              <w:ind w:firstLineChars="100" w:firstLine="240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 w:rsidRPr="003A6E37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温庆凯</w:t>
            </w:r>
            <w:r w:rsidR="00EE5695" w:rsidRPr="003A6E37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–</w:t>
            </w:r>
            <w:r w:rsidR="0007793F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执行董事</w:t>
            </w:r>
            <w:r w:rsidR="00B72F14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，</w:t>
            </w:r>
            <w:r w:rsidRPr="003A6E37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董事会秘书</w:t>
            </w:r>
          </w:p>
          <w:p w14:paraId="1AD47246" w14:textId="2A7A34EE" w:rsidR="00685C7E" w:rsidRDefault="003A6E37" w:rsidP="00CA16A2">
            <w:pPr>
              <w:adjustRightInd w:val="0"/>
              <w:snapToGrid w:val="0"/>
              <w:spacing w:beforeLines="50" w:before="120" w:afterLines="50" w:after="120" w:line="360" w:lineRule="auto"/>
              <w:ind w:firstLineChars="100" w:firstLine="240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 w:rsidRPr="003A6E37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童少</w:t>
            </w:r>
            <w:bookmarkStart w:id="0" w:name="OLE_LINK1"/>
            <w:bookmarkStart w:id="1" w:name="OLE_LINK2"/>
            <w:r w:rsidRPr="003A6E37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靖</w:t>
            </w:r>
            <w:r w:rsidR="00EE5695" w:rsidRPr="003A6E37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–</w:t>
            </w:r>
            <w:r w:rsidR="00B72F14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首</w:t>
            </w:r>
            <w:bookmarkEnd w:id="0"/>
            <w:bookmarkEnd w:id="1"/>
            <w:r w:rsidR="00B72F14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席财务官</w:t>
            </w:r>
            <w:r w:rsidR="005F2300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，</w:t>
            </w:r>
            <w:r w:rsidRPr="003A6E37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联席公司秘书</w:t>
            </w:r>
          </w:p>
          <w:p w14:paraId="2D4D5F29" w14:textId="19159A5A" w:rsidR="00F662E0" w:rsidRDefault="00F662E0" w:rsidP="00CA16A2">
            <w:pPr>
              <w:adjustRightInd w:val="0"/>
              <w:snapToGrid w:val="0"/>
              <w:spacing w:beforeLines="50" w:before="120" w:afterLines="50" w:after="120" w:line="360" w:lineRule="auto"/>
              <w:ind w:firstLineChars="100" w:firstLine="240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魏</w:t>
            </w:r>
            <w:r w:rsidR="00B5097D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建良</w:t>
            </w:r>
            <w:r w:rsidR="00B5097D" w:rsidRPr="003A6E37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–</w:t>
            </w:r>
            <w:r w:rsidR="00B5097D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副总裁</w:t>
            </w:r>
            <w:r w:rsidR="00DB1448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（负责财务）</w:t>
            </w:r>
          </w:p>
          <w:p w14:paraId="0976C438" w14:textId="23AAEE08" w:rsidR="003D0989" w:rsidRPr="003D0989" w:rsidRDefault="003D0989" w:rsidP="003D0989">
            <w:pPr>
              <w:adjustRightInd w:val="0"/>
              <w:snapToGrid w:val="0"/>
              <w:spacing w:beforeLines="50" w:before="120" w:afterLines="50" w:after="120" w:line="360" w:lineRule="auto"/>
              <w:ind w:firstLineChars="100" w:firstLine="240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 w:rsidRPr="003D0989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lastRenderedPageBreak/>
              <w:t>吴静平</w:t>
            </w:r>
            <w:r w:rsidR="00EE5695" w:rsidRPr="003A6E37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–</w:t>
            </w:r>
            <w:r w:rsidRPr="003D0989">
              <w:rPr>
                <w:rFonts w:asciiTheme="minorEastAsia" w:eastAsiaTheme="minorEastAsia" w:hAnsiTheme="minorEastAsia"/>
                <w:bCs/>
                <w:sz w:val="24"/>
                <w:szCs w:val="24"/>
              </w:rPr>
              <w:t>副</w:t>
            </w:r>
            <w:r w:rsidRPr="003D0989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总裁（负责</w:t>
            </w:r>
            <w:proofErr w:type="gramStart"/>
            <w:r w:rsidRPr="003D0989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自免</w:t>
            </w:r>
            <w:proofErr w:type="gramEnd"/>
            <w:r w:rsidRPr="003D0989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销售）</w:t>
            </w:r>
          </w:p>
          <w:p w14:paraId="74801B84" w14:textId="669ED8D0" w:rsidR="003D0989" w:rsidRDefault="003D0989" w:rsidP="003D0989">
            <w:pPr>
              <w:adjustRightInd w:val="0"/>
              <w:snapToGrid w:val="0"/>
              <w:spacing w:beforeLines="50" w:before="120" w:afterLines="50" w:after="120" w:line="360" w:lineRule="auto"/>
              <w:ind w:firstLineChars="100" w:firstLine="240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 w:rsidRPr="003D0989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李建彬</w:t>
            </w:r>
            <w:r w:rsidR="00EE5695" w:rsidRPr="003A6E37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–</w:t>
            </w:r>
            <w:r w:rsidRPr="003D0989">
              <w:rPr>
                <w:rFonts w:asciiTheme="minorEastAsia" w:eastAsiaTheme="minorEastAsia" w:hAnsiTheme="minorEastAsia"/>
                <w:bCs/>
                <w:sz w:val="24"/>
                <w:szCs w:val="24"/>
              </w:rPr>
              <w:t>副</w:t>
            </w:r>
            <w:r w:rsidRPr="003D0989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总裁（负责肿瘤销售）</w:t>
            </w:r>
          </w:p>
          <w:p w14:paraId="76E455D6" w14:textId="0371B39A" w:rsidR="004B4B8B" w:rsidRDefault="004B4B8B" w:rsidP="004B4B8B">
            <w:pPr>
              <w:adjustRightInd w:val="0"/>
              <w:snapToGrid w:val="0"/>
              <w:spacing w:beforeLines="50" w:before="120" w:afterLines="50" w:after="120" w:line="360" w:lineRule="auto"/>
              <w:ind w:firstLineChars="100" w:firstLine="240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 w:rsidRPr="004B4B8B">
              <w:rPr>
                <w:rFonts w:asciiTheme="minorEastAsia" w:eastAsiaTheme="minorEastAsia" w:hAnsiTheme="minorEastAsia"/>
                <w:bCs/>
                <w:sz w:val="24"/>
                <w:szCs w:val="24"/>
              </w:rPr>
              <w:t>梁</w:t>
            </w:r>
            <w:r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 xml:space="preserve"> </w:t>
            </w:r>
            <w:r w:rsidR="00447B36">
              <w:rPr>
                <w:rFonts w:asciiTheme="minorEastAsia" w:eastAsiaTheme="minorEastAsia" w:hAnsiTheme="minorEastAsia"/>
                <w:bCs/>
                <w:sz w:val="24"/>
                <w:szCs w:val="24"/>
              </w:rPr>
              <w:t xml:space="preserve"> </w:t>
            </w:r>
            <w:proofErr w:type="gramStart"/>
            <w:r w:rsidRPr="004B4B8B">
              <w:rPr>
                <w:rFonts w:asciiTheme="minorEastAsia" w:eastAsiaTheme="minorEastAsia" w:hAnsiTheme="minorEastAsia"/>
                <w:bCs/>
                <w:sz w:val="24"/>
                <w:szCs w:val="24"/>
              </w:rPr>
              <w:t>玮</w:t>
            </w:r>
            <w:proofErr w:type="gramEnd"/>
            <w:r w:rsidRPr="003A6E37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–</w:t>
            </w:r>
            <w:r w:rsidRPr="004B4B8B">
              <w:rPr>
                <w:rFonts w:asciiTheme="minorEastAsia" w:eastAsiaTheme="minorEastAsia" w:hAnsiTheme="minorEastAsia"/>
                <w:bCs/>
                <w:sz w:val="24"/>
                <w:szCs w:val="24"/>
              </w:rPr>
              <w:t>证券与投融资高级总监</w:t>
            </w:r>
          </w:p>
          <w:p w14:paraId="77A783C6" w14:textId="7BA9AEB6" w:rsidR="00EE5695" w:rsidRPr="003A6E37" w:rsidRDefault="004B4B8B" w:rsidP="004B4B8B">
            <w:pPr>
              <w:adjustRightInd w:val="0"/>
              <w:snapToGrid w:val="0"/>
              <w:spacing w:beforeLines="50" w:before="120" w:afterLines="50" w:after="120" w:line="360" w:lineRule="auto"/>
              <w:ind w:firstLineChars="100" w:firstLine="240"/>
              <w:rPr>
                <w:rFonts w:asciiTheme="minorEastAsia" w:eastAsiaTheme="minorEastAsia" w:hAnsiTheme="minorEastAsia"/>
                <w:bCs/>
                <w:sz w:val="24"/>
                <w:szCs w:val="24"/>
              </w:rPr>
            </w:pPr>
            <w:r w:rsidRPr="004B4B8B">
              <w:rPr>
                <w:rFonts w:asciiTheme="minorEastAsia" w:eastAsiaTheme="minorEastAsia" w:hAnsiTheme="minorEastAsia"/>
                <w:bCs/>
                <w:sz w:val="24"/>
                <w:szCs w:val="24"/>
              </w:rPr>
              <w:t>王寅晓</w:t>
            </w:r>
            <w:r w:rsidRPr="003A6E37">
              <w:rPr>
                <w:rFonts w:asciiTheme="minorEastAsia" w:eastAsiaTheme="minorEastAsia" w:hAnsiTheme="minorEastAsia" w:hint="eastAsia"/>
                <w:bCs/>
                <w:sz w:val="24"/>
                <w:szCs w:val="24"/>
              </w:rPr>
              <w:t>–</w:t>
            </w:r>
            <w:r w:rsidRPr="004B4B8B">
              <w:rPr>
                <w:rFonts w:asciiTheme="minorEastAsia" w:eastAsiaTheme="minorEastAsia" w:hAnsiTheme="minorEastAsia"/>
                <w:bCs/>
                <w:sz w:val="24"/>
                <w:szCs w:val="24"/>
              </w:rPr>
              <w:t>证券与投融资副总监</w:t>
            </w:r>
          </w:p>
        </w:tc>
      </w:tr>
      <w:tr w:rsidR="00FC0FA9" w:rsidRPr="00DE2F71" w14:paraId="39A7001A" w14:textId="77777777" w:rsidTr="00FC581F">
        <w:trPr>
          <w:trHeight w:val="60"/>
        </w:trPr>
        <w:tc>
          <w:tcPr>
            <w:tcW w:w="9634" w:type="dxa"/>
            <w:gridSpan w:val="3"/>
          </w:tcPr>
          <w:p w14:paraId="185AE1A0" w14:textId="0E0E88C5" w:rsidR="00682705" w:rsidRDefault="00673253" w:rsidP="00673253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73253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lastRenderedPageBreak/>
              <w:t>公司采用线上电话会议等形式，就</w:t>
            </w:r>
            <w:r w:rsidRPr="0067325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202</w:t>
            </w:r>
            <w:r w:rsidR="00EF1CA1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5</w:t>
            </w:r>
            <w:r w:rsidRPr="0067325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年</w:t>
            </w:r>
            <w:r w:rsidR="000A2B7D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第三季度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的</w:t>
            </w:r>
            <w:r w:rsidRPr="00673253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业绩情况、业务进展及投资者主要关心的问题进行沟通。</w:t>
            </w:r>
          </w:p>
          <w:p w14:paraId="2FF483D3" w14:textId="7CDC4FF0" w:rsidR="00180DA5" w:rsidRPr="00225E39" w:rsidRDefault="00180DA5" w:rsidP="00180DA5">
            <w:pPr>
              <w:spacing w:beforeLines="50" w:before="120" w:afterLines="50" w:after="120" w:line="360" w:lineRule="auto"/>
              <w:ind w:firstLineChars="200" w:firstLine="482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225E39">
              <w:rPr>
                <w:rFonts w:ascii="Times New Roman" w:eastAsiaTheme="minorEastAsia" w:hAnsi="Times New Roman" w:cs="Times New Roman" w:hint="eastAsia"/>
                <w:b/>
                <w:bCs/>
                <w:sz w:val="24"/>
                <w:szCs w:val="24"/>
              </w:rPr>
              <w:t>一、</w:t>
            </w:r>
            <w:r w:rsidRPr="00225E39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202</w:t>
            </w:r>
            <w:r w:rsidR="00EF1CA1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5</w:t>
            </w:r>
            <w:r w:rsidRPr="00225E39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年</w:t>
            </w:r>
            <w:r w:rsidR="000A2B7D">
              <w:rPr>
                <w:rFonts w:ascii="Times New Roman" w:eastAsiaTheme="minorEastAsia" w:hAnsi="Times New Roman" w:cs="Times New Roman" w:hint="eastAsia"/>
                <w:b/>
                <w:bCs/>
                <w:sz w:val="24"/>
                <w:szCs w:val="24"/>
              </w:rPr>
              <w:t>第三季度</w:t>
            </w:r>
            <w:r w:rsidRPr="00225E39">
              <w:rPr>
                <w:rFonts w:ascii="Times New Roman" w:eastAsiaTheme="minorEastAsia" w:hAnsi="Times New Roman" w:cs="Times New Roman" w:hint="eastAsia"/>
                <w:b/>
                <w:bCs/>
                <w:sz w:val="24"/>
                <w:szCs w:val="24"/>
              </w:rPr>
              <w:t>财务概况如何？</w:t>
            </w:r>
          </w:p>
          <w:p w14:paraId="5271FD0F" w14:textId="77777777" w:rsidR="00180DA5" w:rsidRPr="00225E39" w:rsidRDefault="00180DA5" w:rsidP="00180DA5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225E39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答：</w:t>
            </w:r>
          </w:p>
          <w:p w14:paraId="7A060642" w14:textId="3C53F8DB" w:rsidR="00180DA5" w:rsidRPr="00F6245A" w:rsidRDefault="00180DA5" w:rsidP="00180DA5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225E39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</w:t>
            </w:r>
            <w:r w:rsidRPr="00225E39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、</w:t>
            </w:r>
            <w:r w:rsidRPr="00225E39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营业收入：</w:t>
            </w:r>
            <w:r w:rsidR="000260CB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2025</w:t>
            </w:r>
            <w:r w:rsidR="000260CB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年第三季度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营业收入</w:t>
            </w:r>
            <w:r w:rsidR="000260CB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6.2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亿元，</w:t>
            </w:r>
            <w:r w:rsidR="000260CB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环比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增长</w:t>
            </w:r>
            <w:r w:rsidR="000260CB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8.7</w:t>
            </w: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%</w:t>
            </w:r>
            <w:r w:rsidR="000260CB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；</w:t>
            </w:r>
            <w:r w:rsidR="000260CB" w:rsidRPr="000260CB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前三季度实现收入</w:t>
            </w:r>
            <w:r w:rsidR="000260CB" w:rsidRPr="000260CB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17.2</w:t>
            </w:r>
            <w:r w:rsidR="000260CB" w:rsidRPr="000260CB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亿元，同比增长</w:t>
            </w:r>
            <w:r w:rsidR="000260CB" w:rsidRPr="000260CB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42.3%</w:t>
            </w:r>
            <w:r w:rsidRPr="00F6245A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。</w:t>
            </w:r>
          </w:p>
          <w:p w14:paraId="542AFBB3" w14:textId="02D1FBF3" w:rsidR="00180DA5" w:rsidRDefault="00180DA5" w:rsidP="00180DA5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225E39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</w:t>
            </w:r>
            <w:r w:rsidRPr="00225E39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、</w:t>
            </w:r>
            <w:r w:rsidRPr="00225E39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销售费用：</w:t>
            </w:r>
            <w:r w:rsidR="000260CB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2025</w:t>
            </w:r>
            <w:r w:rsidR="000260CB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年第三季度</w:t>
            </w:r>
            <w:r w:rsidRPr="00F6245A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销售费用率为</w:t>
            </w:r>
            <w:r w:rsidR="005C4FA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47.</w:t>
            </w:r>
            <w:r w:rsidR="000260CB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7</w:t>
            </w:r>
            <w:r w:rsidRPr="00F6245A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%</w:t>
            </w:r>
            <w:r w:rsidR="002A51F9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，</w:t>
            </w:r>
            <w:r w:rsidR="000260CB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环比下降</w:t>
            </w:r>
            <w:r w:rsidR="000260CB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0.4</w:t>
            </w:r>
            <w:r w:rsidR="002A51F9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个百分点</w:t>
            </w:r>
            <w:r w:rsidR="00353743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；</w:t>
            </w:r>
            <w:r w:rsidR="000260CB" w:rsidRPr="000260CB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前三季度销售费用率为</w:t>
            </w:r>
            <w:r w:rsidR="000260CB" w:rsidRPr="000260CB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47.8%</w:t>
            </w:r>
            <w:r w:rsidR="000260CB" w:rsidRPr="000260CB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，同比下降</w:t>
            </w:r>
            <w:r w:rsidR="000260CB" w:rsidRPr="000260CB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3.7</w:t>
            </w:r>
            <w:r w:rsidR="000260CB" w:rsidRPr="000260CB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个百分点。</w:t>
            </w:r>
          </w:p>
          <w:p w14:paraId="1006E742" w14:textId="7C7EC08C" w:rsidR="00180DA5" w:rsidRDefault="00180DA5" w:rsidP="00180DA5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225E39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3</w:t>
            </w:r>
            <w:r w:rsidRPr="00225E39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、研</w:t>
            </w:r>
            <w:r w:rsidRPr="00225E39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发费用：</w:t>
            </w:r>
            <w:r w:rsidR="000260CB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2025</w:t>
            </w:r>
            <w:r w:rsidR="000260CB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年第三季度</w:t>
            </w:r>
            <w:r w:rsidRPr="00F6245A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研</w:t>
            </w:r>
            <w:r w:rsidRPr="00F6245A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发费用为</w:t>
            </w:r>
            <w:r w:rsidR="0035374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2.4</w:t>
            </w:r>
            <w:r w:rsidRPr="00F6245A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亿元，</w:t>
            </w:r>
            <w:r w:rsidR="00353743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环比</w:t>
            </w:r>
            <w:r w:rsidR="005C4FA8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下降</w:t>
            </w:r>
            <w:r w:rsidR="0035374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23.5</w:t>
            </w:r>
            <w:r w:rsidR="002A51F9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%</w:t>
            </w:r>
            <w:r w:rsidR="00353743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；</w:t>
            </w:r>
            <w:r w:rsidR="00353743" w:rsidRPr="00353743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前三季度累计</w:t>
            </w:r>
            <w:r w:rsidR="00353743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研发费用</w:t>
            </w:r>
            <w:r w:rsidR="00353743" w:rsidRPr="0035374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8.9</w:t>
            </w:r>
            <w:r w:rsidR="00353743" w:rsidRPr="00353743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亿元，同比下降</w:t>
            </w:r>
            <w:r w:rsidR="00353743" w:rsidRPr="0035374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22.8%</w:t>
            </w:r>
            <w:r w:rsidRPr="00F6245A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。</w:t>
            </w:r>
          </w:p>
          <w:p w14:paraId="73E291A9" w14:textId="594D9B41" w:rsidR="00180DA5" w:rsidRDefault="005C4FA8" w:rsidP="00180DA5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4</w:t>
            </w:r>
            <w:r w:rsidR="00180DA5" w:rsidRPr="00225E39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、</w:t>
            </w:r>
            <w:r w:rsidR="00180DA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毛利率</w:t>
            </w:r>
            <w:r w:rsidR="00180DA5" w:rsidRPr="00225E39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：</w:t>
            </w:r>
            <w:r w:rsidR="000260CB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2025</w:t>
            </w:r>
            <w:r w:rsidR="000260CB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年第三季度</w:t>
            </w:r>
            <w:r w:rsidR="00180DA5" w:rsidRPr="007B3059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综合毛利率</w:t>
            </w: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84.</w:t>
            </w:r>
            <w:r w:rsidR="0035374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6</w:t>
            </w:r>
            <w:r w:rsidR="00180DA5" w:rsidRPr="007B3059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%</w:t>
            </w:r>
            <w:r w:rsidR="00180DA5" w:rsidRPr="007B3059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，</w:t>
            </w:r>
            <w:r w:rsidR="00050B5F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同比增长</w:t>
            </w:r>
            <w:r w:rsidR="00050B5F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2</w:t>
            </w:r>
            <w:r w:rsidR="00050B5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.5</w:t>
            </w:r>
            <w:r w:rsidR="00050B5F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个百分点</w:t>
            </w:r>
            <w:r w:rsidR="00353743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；前三季度综合毛利率为</w:t>
            </w:r>
            <w:r w:rsidR="00353743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8</w:t>
            </w:r>
            <w:r w:rsidR="0035374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4.3%</w:t>
            </w:r>
            <w:r w:rsidR="00353743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，同比增长</w:t>
            </w:r>
            <w:r w:rsidR="00353743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4</w:t>
            </w:r>
            <w:r w:rsidR="0035374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.5</w:t>
            </w:r>
            <w:r w:rsidR="00353743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个</w:t>
            </w:r>
            <w:r w:rsidR="002A51F9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百分点</w:t>
            </w:r>
            <w:r w:rsidR="00180DA5" w:rsidRPr="007B3059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。</w:t>
            </w:r>
          </w:p>
          <w:p w14:paraId="3D29DA6C" w14:textId="6DC2D5A9" w:rsidR="005C4FA8" w:rsidRPr="005C4FA8" w:rsidRDefault="005C4FA8" w:rsidP="00180DA5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5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、净利润：</w:t>
            </w:r>
            <w:r w:rsidR="000260CB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2025</w:t>
            </w:r>
            <w:r w:rsidR="000260CB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年第三季度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亏损</w:t>
            </w:r>
            <w:r w:rsidR="0035374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1.01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亿元，</w:t>
            </w:r>
            <w:r w:rsidR="00353743" w:rsidRPr="00353743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环比下降</w:t>
            </w:r>
            <w:r w:rsidR="00353743" w:rsidRPr="0035374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48.3%</w:t>
            </w:r>
            <w:r w:rsidR="00353743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；</w:t>
            </w:r>
            <w:r w:rsidR="00353743" w:rsidRPr="0035374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前三季度累</w:t>
            </w:r>
            <w:r w:rsidR="00353743" w:rsidRPr="00353743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计亏损</w:t>
            </w:r>
            <w:r w:rsidR="00353743" w:rsidRPr="0035374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5.5</w:t>
            </w:r>
            <w:r w:rsidR="00353743" w:rsidRPr="00353743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亿元，较去年同期亏损减少</w:t>
            </w:r>
            <w:r w:rsidR="00353743" w:rsidRPr="0035374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5.2</w:t>
            </w:r>
            <w:r w:rsidR="00353743" w:rsidRPr="00353743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亿元，同比下降</w:t>
            </w:r>
            <w:r w:rsidR="00353743" w:rsidRPr="0035374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 48.6%</w:t>
            </w:r>
            <w:r w:rsidR="00353743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，</w:t>
            </w:r>
            <w:r w:rsidR="00353743" w:rsidRPr="00353743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减亏趋势明显</w:t>
            </w:r>
            <w:r w:rsidR="00353743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。</w:t>
            </w:r>
          </w:p>
          <w:p w14:paraId="55FAF38F" w14:textId="3FDDF42B" w:rsidR="00180DA5" w:rsidRPr="00225E39" w:rsidRDefault="005C4FA8" w:rsidP="00180DA5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6</w:t>
            </w:r>
            <w:r w:rsidR="00180DA5" w:rsidRPr="00447B36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、</w:t>
            </w:r>
            <w:r w:rsidR="00C221C7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资金情况</w:t>
            </w:r>
            <w:r w:rsidR="00180DA5" w:rsidRPr="00447B36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：</w:t>
            </w:r>
            <w:r w:rsidR="00C221C7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截至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2025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年</w:t>
            </w:r>
            <w:r w:rsidR="0035374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9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月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3</w:t>
            </w: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0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日</w:t>
            </w:r>
            <w:r w:rsidR="00C221C7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，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账面现金及票据</w:t>
            </w:r>
            <w:r w:rsidR="00353743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、银行理财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约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4.</w:t>
            </w:r>
            <w:r w:rsidR="00353743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5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亿元，</w:t>
            </w:r>
            <w:r w:rsidR="00C221C7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可用贷款授信额度充足</w:t>
            </w:r>
            <w:r w:rsidR="00180DA5" w:rsidRPr="00447B36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。</w:t>
            </w:r>
          </w:p>
          <w:p w14:paraId="175E95D6" w14:textId="327CF51C" w:rsidR="00180DA5" w:rsidRPr="00225E39" w:rsidRDefault="00CE650D" w:rsidP="00B5097D">
            <w:pPr>
              <w:spacing w:beforeLines="50" w:before="120" w:afterLines="50" w:after="120" w:line="360" w:lineRule="auto"/>
              <w:ind w:firstLineChars="200" w:firstLine="482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sz w:val="24"/>
                <w:szCs w:val="24"/>
              </w:rPr>
              <w:t>二</w:t>
            </w:r>
            <w:r w:rsidR="00180DA5" w:rsidRPr="00225E39">
              <w:rPr>
                <w:rFonts w:ascii="Times New Roman" w:eastAsiaTheme="minorEastAsia" w:hAnsi="Times New Roman" w:cs="Times New Roman" w:hint="eastAsia"/>
                <w:b/>
                <w:bCs/>
                <w:sz w:val="24"/>
                <w:szCs w:val="24"/>
              </w:rPr>
              <w:t>、</w:t>
            </w:r>
            <w:r w:rsidR="00180DA5" w:rsidRPr="00225E39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202</w:t>
            </w:r>
            <w:r w:rsidR="00EF1CA1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5</w:t>
            </w:r>
            <w:r w:rsidR="00180DA5" w:rsidRPr="00225E39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年</w:t>
            </w:r>
            <w:r w:rsidR="000A2B7D">
              <w:rPr>
                <w:rFonts w:ascii="Times New Roman" w:eastAsiaTheme="minorEastAsia" w:hAnsi="Times New Roman" w:cs="Times New Roman" w:hint="eastAsia"/>
                <w:b/>
                <w:bCs/>
                <w:sz w:val="24"/>
                <w:szCs w:val="24"/>
              </w:rPr>
              <w:t>第三季度</w:t>
            </w:r>
            <w:r w:rsidR="00180DA5" w:rsidRPr="00225E39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核心管</w:t>
            </w:r>
            <w:r w:rsidR="00180DA5" w:rsidRPr="00225E39">
              <w:rPr>
                <w:rFonts w:ascii="Times New Roman" w:eastAsiaTheme="minorEastAsia" w:hAnsi="Times New Roman" w:cs="Times New Roman" w:hint="eastAsia"/>
                <w:b/>
                <w:bCs/>
                <w:sz w:val="24"/>
                <w:szCs w:val="24"/>
              </w:rPr>
              <w:t>线</w:t>
            </w:r>
            <w:r w:rsidR="00180DA5">
              <w:rPr>
                <w:rFonts w:ascii="Times New Roman" w:eastAsiaTheme="minorEastAsia" w:hAnsi="Times New Roman" w:cs="Times New Roman" w:hint="eastAsia"/>
                <w:b/>
                <w:bCs/>
                <w:sz w:val="24"/>
                <w:szCs w:val="24"/>
              </w:rPr>
              <w:t>开发进展</w:t>
            </w:r>
            <w:r w:rsidR="00180DA5" w:rsidRPr="00225E39">
              <w:rPr>
                <w:rFonts w:ascii="Times New Roman" w:eastAsiaTheme="minorEastAsia" w:hAnsi="Times New Roman" w:cs="Times New Roman" w:hint="eastAsia"/>
                <w:b/>
                <w:bCs/>
                <w:sz w:val="24"/>
                <w:szCs w:val="24"/>
              </w:rPr>
              <w:t>情况？</w:t>
            </w:r>
          </w:p>
          <w:p w14:paraId="22A6E0E6" w14:textId="77777777" w:rsidR="00180DA5" w:rsidRPr="00225E39" w:rsidRDefault="00180DA5" w:rsidP="00180DA5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225E39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答：</w:t>
            </w:r>
            <w:r w:rsidRPr="00225E39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770EAD32" w14:textId="77777777" w:rsidR="00180DA5" w:rsidRDefault="00180DA5" w:rsidP="00180DA5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225E39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</w:t>
            </w:r>
            <w:r w:rsidRPr="00225E39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、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RC</w:t>
            </w: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18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中国</w:t>
            </w:r>
          </w:p>
          <w:p w14:paraId="0917489C" w14:textId="3F51436A" w:rsidR="00180DA5" w:rsidRDefault="00180DA5" w:rsidP="00180DA5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（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）</w:t>
            </w:r>
            <w:r w:rsidR="00EF35F6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免疫球蛋白</w:t>
            </w:r>
            <w:r w:rsidR="00EF35F6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A</w:t>
            </w:r>
            <w:r w:rsidR="00EF35F6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肾病（</w:t>
            </w:r>
            <w:proofErr w:type="spellStart"/>
            <w:r w:rsidR="00EF35F6" w:rsidRPr="001D0992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IgAN</w:t>
            </w:r>
            <w:proofErr w:type="spellEnd"/>
            <w:r w:rsidR="00EF35F6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）</w:t>
            </w:r>
            <w:r w:rsidR="00EF35F6" w:rsidRPr="001D0992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：</w:t>
            </w:r>
            <w:r w:rsidR="00EF35F6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新药上市申请已获受理</w:t>
            </w:r>
            <w:r w:rsidR="005C4FA8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。</w:t>
            </w:r>
          </w:p>
          <w:p w14:paraId="5D493C72" w14:textId="5BC391E3" w:rsidR="00180DA5" w:rsidRDefault="00180DA5" w:rsidP="00180DA5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（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2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）干燥综合征（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SS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）</w:t>
            </w:r>
            <w:r w:rsidRPr="001D0992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：</w:t>
            </w:r>
            <w:r w:rsidR="00EF35F6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新药上市申请已获受理</w:t>
            </w:r>
            <w:r w:rsidR="005C4FA8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。</w:t>
            </w:r>
          </w:p>
          <w:p w14:paraId="4F66EEBA" w14:textId="77777777" w:rsidR="00BE4543" w:rsidRDefault="00180DA5" w:rsidP="00BE4543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lastRenderedPageBreak/>
              <w:t>（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3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）</w:t>
            </w:r>
            <w:r w:rsidR="00EF35F6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系统性红斑狼疮（</w:t>
            </w:r>
            <w:r w:rsidR="00EF35F6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SLE</w:t>
            </w:r>
            <w:r w:rsidR="00EF35F6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）</w:t>
            </w:r>
            <w:r w:rsidR="00EF35F6" w:rsidRPr="001D0992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：</w:t>
            </w:r>
            <w:r w:rsidR="00EF35F6" w:rsidRPr="00B6790D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中国</w:t>
            </w:r>
            <w:r w:rsidR="00EF35F6" w:rsidRPr="00B6790D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III</w:t>
            </w:r>
            <w:r w:rsidR="00EF35F6" w:rsidRPr="00B6790D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期</w:t>
            </w:r>
            <w:r w:rsidR="00EF35F6" w:rsidRPr="00B6790D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临床研究成果发表于国际顶级医学期刊《新英格兰医学杂志》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。</w:t>
            </w:r>
          </w:p>
          <w:p w14:paraId="63BCF7AC" w14:textId="4716C3EB" w:rsidR="00B6790D" w:rsidRPr="00B6790D" w:rsidRDefault="00B6790D" w:rsidP="00BE4543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B6790D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此外，</w:t>
            </w:r>
            <w:r w:rsidR="00EF35F6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公司也在积极探索、评估</w:t>
            </w:r>
            <w:proofErr w:type="gramStart"/>
            <w:r w:rsidR="00EF35F6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泰它西普用于</w:t>
            </w:r>
            <w:proofErr w:type="gramEnd"/>
            <w:r w:rsidR="00EF35F6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治疗其他自身免疫性疾病。</w:t>
            </w:r>
            <w:r w:rsidRPr="00B6790D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眼肌型</w:t>
            </w:r>
            <w:r w:rsidR="00EF35F6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重症肌无力</w:t>
            </w:r>
            <w:r w:rsidRPr="00B6790D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、抗</w:t>
            </w:r>
            <w:r w:rsidRPr="00B6790D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结缔组织间质性肺炎的</w:t>
            </w:r>
            <w:r w:rsidR="00EF35F6" w:rsidRPr="00213508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Ⅲ</w:t>
            </w:r>
            <w:r w:rsidRPr="00B6790D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期临床正在启动中。</w:t>
            </w:r>
          </w:p>
          <w:p w14:paraId="02951134" w14:textId="68593364" w:rsidR="00180DA5" w:rsidRDefault="00180DA5" w:rsidP="005C4FA8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、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RC</w:t>
            </w: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18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海外</w:t>
            </w:r>
          </w:p>
          <w:p w14:paraId="2106DE63" w14:textId="6C93D543" w:rsidR="00770E15" w:rsidRDefault="001E7153" w:rsidP="00770E15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（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）重症肌无力（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MG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）：全球多中心</w:t>
            </w:r>
            <w:r w:rsidRPr="00213508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Ⅲ</w:t>
            </w:r>
            <w:r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期临床试验正在患者入组中。</w:t>
            </w:r>
          </w:p>
          <w:p w14:paraId="7E695B0E" w14:textId="3CA30838" w:rsidR="001E7153" w:rsidRPr="001E7153" w:rsidRDefault="001E7153" w:rsidP="00770E15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（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2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）干燥综合征（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SS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）：全球</w:t>
            </w:r>
            <w:r w:rsidRPr="00213508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Ⅲ</w:t>
            </w:r>
            <w:r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期临床试验正在积极准备中。</w:t>
            </w:r>
          </w:p>
          <w:p w14:paraId="2BC197D0" w14:textId="1852F048" w:rsidR="00180DA5" w:rsidRPr="00213508" w:rsidRDefault="00180DA5" w:rsidP="00180DA5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13508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  <w:r w:rsidRPr="00213508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、</w:t>
            </w:r>
            <w:r w:rsidRPr="00213508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RC</w:t>
            </w:r>
            <w:r w:rsidRPr="00213508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48</w:t>
            </w:r>
            <w:r w:rsidR="001E7153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中国</w:t>
            </w:r>
          </w:p>
          <w:p w14:paraId="3CE9C894" w14:textId="6EC47814" w:rsidR="00180DA5" w:rsidRPr="00213508" w:rsidRDefault="00180DA5" w:rsidP="00180DA5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13508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（</w:t>
            </w:r>
            <w:r w:rsidRPr="00213508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1</w:t>
            </w:r>
            <w:r w:rsidRPr="00213508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）尿路上皮癌（</w:t>
            </w:r>
            <w:r w:rsidRPr="00213508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UC</w:t>
            </w:r>
            <w:r w:rsidRPr="00213508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）：联合</w:t>
            </w:r>
            <w:r w:rsidRPr="00213508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治</w:t>
            </w:r>
            <w:r w:rsidRPr="00213508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疗一线</w:t>
            </w:r>
            <w:r w:rsidRPr="00213508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UC</w:t>
            </w:r>
            <w:r w:rsidRPr="00213508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的</w:t>
            </w:r>
            <w:r w:rsidRPr="00213508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Ⅲ</w:t>
            </w:r>
            <w:r w:rsidRPr="00213508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期</w:t>
            </w:r>
            <w:r w:rsidR="00721252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临床试验</w:t>
            </w:r>
            <w:r w:rsidR="007F504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成果在</w:t>
            </w:r>
            <w:r w:rsidR="007F504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2</w:t>
            </w:r>
            <w:r w:rsidR="007F504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025</w:t>
            </w:r>
            <w:r w:rsidR="007F504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年欧洲肿瘤内科学会（</w:t>
            </w:r>
            <w:r w:rsidR="007F504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ESMO</w:t>
            </w:r>
            <w:r w:rsidR="007F504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）年会主席论坛首次公布，并同步在线发表于《新英格兰医学</w:t>
            </w:r>
            <w:r w:rsidR="00D91BD4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杂志</w:t>
            </w:r>
            <w:r w:rsidR="007F504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》。</w:t>
            </w:r>
          </w:p>
          <w:p w14:paraId="6FC0A137" w14:textId="1704C302" w:rsidR="00180DA5" w:rsidRPr="00213508" w:rsidRDefault="00180DA5" w:rsidP="00180DA5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13508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（</w:t>
            </w:r>
            <w:r w:rsidRPr="00213508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2</w:t>
            </w:r>
            <w:r w:rsidRPr="00213508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）胃癌（</w:t>
            </w:r>
            <w:r w:rsidRPr="00213508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GC</w:t>
            </w:r>
            <w:r w:rsidRPr="00213508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）：联合治疗一线</w:t>
            </w:r>
            <w:r w:rsidR="00721252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HER</w:t>
            </w:r>
            <w:r w:rsidR="00721252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  <w:r w:rsidR="00721252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低表达</w:t>
            </w:r>
            <w:r w:rsidR="007F504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GC</w:t>
            </w:r>
            <w:r w:rsidR="007F504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的</w:t>
            </w:r>
            <w:r w:rsidRPr="00213508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Ⅲ</w:t>
            </w:r>
            <w:r w:rsidRPr="00213508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期</w:t>
            </w:r>
            <w:r w:rsidR="00E3554A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临床试验</w:t>
            </w:r>
            <w:r w:rsidR="007F504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正在快速入组病人；联合治疗一线</w:t>
            </w:r>
            <w:r w:rsidR="007F504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HER</w:t>
            </w:r>
            <w:r w:rsidR="007F504C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  <w:proofErr w:type="gramStart"/>
            <w:r w:rsidR="007F504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高表达</w:t>
            </w:r>
            <w:proofErr w:type="gramEnd"/>
            <w:r w:rsidR="007F504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GC</w:t>
            </w:r>
            <w:r w:rsidR="007F504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的</w:t>
            </w:r>
            <w:r w:rsidR="007F504C" w:rsidRPr="006757C8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II</w:t>
            </w:r>
            <w:r w:rsidR="007F504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期临床试验取得积极成果，正在启动</w:t>
            </w:r>
            <w:r w:rsidR="007F504C" w:rsidRPr="00213508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Ⅲ</w:t>
            </w:r>
            <w:r w:rsidR="007F504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期临床研究。</w:t>
            </w:r>
          </w:p>
          <w:p w14:paraId="2C9971B8" w14:textId="77777777" w:rsidR="00180DA5" w:rsidRPr="00213508" w:rsidRDefault="00180DA5" w:rsidP="00180DA5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13508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4</w:t>
            </w:r>
            <w:r w:rsidRPr="00213508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、</w:t>
            </w:r>
            <w:r w:rsidRPr="00213508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RC</w:t>
            </w:r>
            <w:r w:rsidRPr="00213508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48</w:t>
            </w:r>
            <w:r w:rsidRPr="00213508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海外</w:t>
            </w:r>
          </w:p>
          <w:p w14:paraId="1016562E" w14:textId="5484D42B" w:rsidR="00180DA5" w:rsidRPr="00213508" w:rsidRDefault="00FE159D" w:rsidP="00FE159D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B5097D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尿路上皮癌（</w:t>
            </w:r>
            <w:r w:rsidRPr="00B5097D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UC</w:t>
            </w:r>
            <w:r w:rsidRPr="00B5097D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）：</w:t>
            </w:r>
            <w:r w:rsidR="00180DA5" w:rsidRPr="00B5097D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单药治疗二线</w:t>
            </w:r>
            <w:r w:rsidR="00180DA5" w:rsidRPr="00B5097D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UC</w:t>
            </w:r>
            <w:r w:rsidRPr="00B5097D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正在准备上市申报；</w:t>
            </w:r>
            <w:r w:rsidR="00180DA5" w:rsidRPr="00B5097D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联合治疗一线</w:t>
            </w:r>
            <w:r w:rsidR="00180DA5" w:rsidRPr="00B5097D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UC</w:t>
            </w:r>
            <w:r w:rsidR="00180DA5" w:rsidRPr="00B5097D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的</w:t>
            </w:r>
            <w:r w:rsidR="00180DA5" w:rsidRPr="00B5097D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Ⅲ</w:t>
            </w:r>
            <w:r w:rsidR="00180DA5" w:rsidRPr="00B5097D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期</w:t>
            </w:r>
            <w:r w:rsidRPr="00B5097D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临床试验正在推进患者招募</w:t>
            </w:r>
            <w:r w:rsidR="00180DA5" w:rsidRPr="00B5097D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。</w:t>
            </w:r>
          </w:p>
          <w:p w14:paraId="17A033BB" w14:textId="77777777" w:rsidR="00BE4543" w:rsidRDefault="006757C8" w:rsidP="00BE4543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5</w:t>
            </w:r>
            <w:r w:rsidR="00180DA5" w:rsidRPr="00213508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、</w:t>
            </w:r>
            <w:r w:rsidRPr="001D0992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RC28</w:t>
            </w:r>
          </w:p>
          <w:p w14:paraId="41711BA2" w14:textId="2DD123B9" w:rsidR="00F90A4E" w:rsidRDefault="006757C8" w:rsidP="00BE4543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该产品的大中华区及相关亚洲区域权益</w:t>
            </w:r>
            <w:r w:rsidR="00FF0004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已于</w:t>
            </w:r>
            <w:r w:rsidR="00FF0004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8</w:t>
            </w:r>
            <w:r w:rsidR="00FF0004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月</w:t>
            </w:r>
            <w:r w:rsidR="00FF0004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1</w:t>
            </w:r>
            <w:r w:rsidR="00FF0004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8</w:t>
            </w:r>
            <w:r w:rsidR="00FF0004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日授权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给了日本参天公司，相关适应症的上市申请仍将按计划推进</w:t>
            </w:r>
            <w:r w:rsidR="00FF0004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；</w:t>
            </w:r>
            <w:r w:rsidR="00F90A4E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糖尿病黄斑水肿（</w:t>
            </w:r>
            <w:r w:rsidR="00F90A4E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DME</w:t>
            </w:r>
            <w:r w:rsidR="00F90A4E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）</w:t>
            </w:r>
            <w:r w:rsidR="001A33C4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的</w:t>
            </w:r>
            <w:r w:rsidR="00F90A4E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新药上市申请已获受理。</w:t>
            </w:r>
          </w:p>
          <w:p w14:paraId="44A94E2A" w14:textId="77777777" w:rsidR="00BE4543" w:rsidRDefault="006757C8" w:rsidP="00BE4543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6</w:t>
            </w:r>
            <w:r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、</w:t>
            </w:r>
            <w:r w:rsidR="00180DA5" w:rsidRPr="00213508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RC148</w:t>
            </w:r>
          </w:p>
          <w:p w14:paraId="01FB14AF" w14:textId="77777777" w:rsidR="00BE4543" w:rsidRDefault="006757C8" w:rsidP="00BE4543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757C8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单药治疗一线非小细胞肺癌、联合治疗</w:t>
            </w:r>
            <w:proofErr w:type="gramStart"/>
            <w:r w:rsidRPr="006757C8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二线非</w:t>
            </w:r>
            <w:proofErr w:type="gramEnd"/>
            <w:r w:rsidRPr="006757C8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小细胞肺癌临床</w:t>
            </w:r>
            <w:r w:rsidR="00A6681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数据随着随访延长，疗效持久，且安全性良好。</w:t>
            </w:r>
          </w:p>
          <w:p w14:paraId="7056F7E6" w14:textId="77777777" w:rsidR="00BE4543" w:rsidRDefault="006757C8" w:rsidP="00BE4543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757C8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联合治疗一线非小细胞肺癌的</w:t>
            </w:r>
            <w:r w:rsidR="00A6681C" w:rsidRPr="006757C8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II</w:t>
            </w:r>
            <w:r w:rsidRPr="006757C8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期临床试验</w:t>
            </w:r>
            <w:r w:rsidR="00A6681C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已完成患者入组，目前正在随访中，疗效及安全性良好。</w:t>
            </w:r>
          </w:p>
          <w:p w14:paraId="67BBA650" w14:textId="77777777" w:rsidR="00BE4543" w:rsidRDefault="006757C8" w:rsidP="00BE4543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6757C8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计划启动联合治疗非小细胞肺癌的</w:t>
            </w:r>
            <w:r w:rsidR="00F00E54" w:rsidRPr="00213508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Ⅲ</w:t>
            </w:r>
            <w:r w:rsidRPr="006757C8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期临床研究。</w:t>
            </w:r>
          </w:p>
          <w:p w14:paraId="73BEB677" w14:textId="49DC5D44" w:rsidR="00BE4543" w:rsidRDefault="002B1E5D" w:rsidP="00BE4543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与</w:t>
            </w:r>
            <w:r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ADC</w:t>
            </w:r>
            <w:r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联合：</w:t>
            </w:r>
            <w:r w:rsidR="00765547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2</w:t>
            </w:r>
            <w:r w:rsidR="00765547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025</w:t>
            </w:r>
            <w:r w:rsidR="00765547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年</w:t>
            </w:r>
            <w:r w:rsidR="00765547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ESMO</w:t>
            </w:r>
            <w:r w:rsidR="00765547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大会口头报告</w:t>
            </w:r>
            <w:r w:rsidR="00353327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展示了</w:t>
            </w:r>
            <w:r w:rsidR="00353327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RC</w:t>
            </w:r>
            <w:r w:rsidR="00353327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118</w:t>
            </w:r>
            <w:r w:rsidR="00353327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联合</w:t>
            </w:r>
            <w:r w:rsidR="00353327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RC</w:t>
            </w:r>
            <w:r w:rsidR="00353327"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  <w:t>148</w:t>
            </w:r>
            <w:r w:rsidR="00353327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治疗二线胃癌的疗效</w:t>
            </w:r>
            <w:r w:rsidR="00353327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lastRenderedPageBreak/>
              <w:t>与安全性，</w:t>
            </w:r>
            <w:r w:rsidR="004D1E52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目前无进展生存期（</w:t>
            </w:r>
            <w:r w:rsidR="004D1E52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PFS</w:t>
            </w:r>
            <w:r w:rsidR="004D1E52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）已达</w:t>
            </w:r>
            <w:r w:rsidR="004D1E52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8</w:t>
            </w:r>
            <w:r w:rsidR="004D1E52">
              <w:rPr>
                <w:rFonts w:ascii="Times New Roman" w:eastAsiaTheme="minorEastAsia" w:hAnsi="Times New Roman" w:cs="Times New Roman" w:hint="eastAsia"/>
                <w:bCs/>
                <w:color w:val="000000" w:themeColor="text1"/>
                <w:sz w:val="24"/>
                <w:szCs w:val="24"/>
              </w:rPr>
              <w:t>个月，且安全性优异。</w:t>
            </w:r>
          </w:p>
          <w:p w14:paraId="366F40E6" w14:textId="77777777" w:rsidR="00BE4543" w:rsidRDefault="00E17399" w:rsidP="00BE4543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43216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7</w:t>
            </w:r>
            <w:r w:rsidR="00180DA5" w:rsidRPr="0043216F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、</w:t>
            </w:r>
            <w:r w:rsidRPr="0043216F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RC</w:t>
            </w:r>
            <w:r w:rsidRPr="0043216F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278</w:t>
            </w:r>
          </w:p>
          <w:p w14:paraId="5811205A" w14:textId="77777777" w:rsidR="006E0062" w:rsidRDefault="006757C8" w:rsidP="00B7488B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6757C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RC278</w:t>
            </w:r>
            <w:r w:rsidRPr="006757C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是公司采用新一代偶</w:t>
            </w:r>
            <w:r w:rsidRPr="006757C8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联及毒素技术的</w:t>
            </w:r>
            <w:r w:rsidRPr="006757C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ADC</w:t>
            </w:r>
            <w:r w:rsidRPr="006757C8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，</w:t>
            </w:r>
            <w:r w:rsidR="004D1E52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目前正在剂量爬坡中。</w:t>
            </w:r>
          </w:p>
          <w:p w14:paraId="2412F82F" w14:textId="0B6B3ECC" w:rsidR="00B5097D" w:rsidRPr="00225E39" w:rsidRDefault="00B5097D" w:rsidP="00B5097D">
            <w:pPr>
              <w:spacing w:beforeLines="50" w:before="120" w:afterLines="50" w:after="120" w:line="360" w:lineRule="auto"/>
              <w:ind w:firstLineChars="200" w:firstLine="482"/>
              <w:jc w:val="both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sz w:val="24"/>
                <w:szCs w:val="24"/>
              </w:rPr>
              <w:t>三</w:t>
            </w:r>
            <w:r w:rsidRPr="00225E39">
              <w:rPr>
                <w:rFonts w:ascii="Times New Roman" w:eastAsiaTheme="minorEastAsia" w:hAnsi="Times New Roman" w:cs="Times New Roman" w:hint="eastAsia"/>
                <w:b/>
                <w:bCs/>
                <w:sz w:val="24"/>
                <w:szCs w:val="24"/>
              </w:rPr>
              <w:t>、</w:t>
            </w:r>
            <w:r w:rsidRPr="00225E39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202</w:t>
            </w:r>
            <w:r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5</w:t>
            </w:r>
            <w:r w:rsidRPr="00225E39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年</w:t>
            </w:r>
            <w:r w:rsidR="00821035">
              <w:rPr>
                <w:rFonts w:ascii="Times New Roman" w:eastAsiaTheme="minorEastAsia" w:hAnsi="Times New Roman" w:cs="Times New Roman" w:hint="eastAsia"/>
                <w:b/>
                <w:bCs/>
                <w:sz w:val="24"/>
                <w:szCs w:val="24"/>
              </w:rPr>
              <w:t>第三</w:t>
            </w:r>
            <w:r w:rsidR="009F60DB">
              <w:rPr>
                <w:rFonts w:ascii="Times New Roman" w:eastAsiaTheme="minorEastAsia" w:hAnsi="Times New Roman" w:cs="Times New Roman" w:hint="eastAsia"/>
                <w:b/>
                <w:bCs/>
                <w:sz w:val="24"/>
                <w:szCs w:val="24"/>
              </w:rPr>
              <w:t>季度</w:t>
            </w:r>
            <w:r w:rsidR="00821035">
              <w:rPr>
                <w:rFonts w:ascii="Times New Roman" w:eastAsiaTheme="minorEastAsia" w:hAnsi="Times New Roman" w:cs="Times New Roman" w:hint="eastAsia"/>
                <w:b/>
                <w:bCs/>
                <w:sz w:val="24"/>
                <w:szCs w:val="24"/>
              </w:rPr>
              <w:t>公司有哪些重磅研究结果</w:t>
            </w:r>
            <w:r w:rsidRPr="00225E39">
              <w:rPr>
                <w:rFonts w:ascii="Times New Roman" w:eastAsiaTheme="minorEastAsia" w:hAnsi="Times New Roman" w:cs="Times New Roman" w:hint="eastAsia"/>
                <w:b/>
                <w:bCs/>
                <w:sz w:val="24"/>
                <w:szCs w:val="24"/>
              </w:rPr>
              <w:t>？</w:t>
            </w:r>
          </w:p>
          <w:p w14:paraId="77B5C2E8" w14:textId="77777777" w:rsidR="00821035" w:rsidRDefault="00B5097D" w:rsidP="00821035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 w:rsidRPr="00225E39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答：</w:t>
            </w:r>
          </w:p>
          <w:p w14:paraId="5BB8D4B2" w14:textId="77777777" w:rsidR="00821035" w:rsidRDefault="00821035" w:rsidP="00821035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、</w:t>
            </w:r>
            <w:r w:rsidR="00B5097D" w:rsidRPr="00225E39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2025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年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8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月，</w:t>
            </w:r>
            <w:r w:rsidRPr="0082103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《干燥综合征中西医结合诊疗指南》正式发布，针对干燥综合征</w:t>
            </w:r>
            <w:r w:rsidRPr="0082103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(SS)</w:t>
            </w:r>
            <w:r w:rsidRPr="0082103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不同</w:t>
            </w:r>
            <w:r w:rsidRPr="0082103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临床特征及并发症提出了分层治疗策略，《指南》推荐</w:t>
            </w:r>
            <w:proofErr w:type="gramStart"/>
            <w:r w:rsidRPr="0082103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泰它西普用于</w:t>
            </w:r>
            <w:proofErr w:type="gramEnd"/>
            <w:r w:rsidRPr="0082103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治疗出现高球蛋白血症或疲劳伴其他系统损害的</w:t>
            </w:r>
            <w:r w:rsidRPr="0082103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SS</w:t>
            </w:r>
            <w:r w:rsidRPr="0082103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患者，</w:t>
            </w:r>
            <w:r w:rsidRPr="0082103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为临床医生制定个体化治疗方案提供了重要依据。</w:t>
            </w:r>
          </w:p>
          <w:p w14:paraId="06C7F49A" w14:textId="3F93CDB7" w:rsidR="00B5097D" w:rsidRDefault="00821035" w:rsidP="00821035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、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2</w:t>
            </w: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025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年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8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月，</w:t>
            </w:r>
            <w:r w:rsidRPr="0082103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《泰它西普在儿童免疫性肾小球肾炎中的应用专家建议》正式发布，推荐泰它西普可作为儿童狼疮性肾炎</w:t>
            </w:r>
            <w:r w:rsidRPr="0082103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(LN)</w:t>
            </w:r>
            <w:r w:rsidR="00001D1B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、</w:t>
            </w:r>
            <w:r w:rsidRPr="0082103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IgA</w:t>
            </w:r>
            <w:r w:rsidRPr="0082103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肾病</w:t>
            </w:r>
            <w:r w:rsidRPr="0082103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(</w:t>
            </w:r>
            <w:proofErr w:type="spellStart"/>
            <w:r w:rsidRPr="0082103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IgAN</w:t>
            </w:r>
            <w:proofErr w:type="spellEnd"/>
            <w:r w:rsidRPr="0082103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)</w:t>
            </w:r>
            <w:r w:rsidRPr="0082103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、</w:t>
            </w:r>
            <w:r w:rsidRPr="0082103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IgA</w:t>
            </w:r>
            <w:r w:rsidRPr="0082103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血管炎</w:t>
            </w:r>
            <w:r w:rsidRPr="0082103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肾炎</w:t>
            </w:r>
            <w:r w:rsidRPr="0082103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(</w:t>
            </w:r>
            <w:proofErr w:type="spellStart"/>
            <w:r w:rsidRPr="0082103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IgAVN</w:t>
            </w:r>
            <w:proofErr w:type="spellEnd"/>
            <w:r w:rsidRPr="0082103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)</w:t>
            </w:r>
            <w:r w:rsidRPr="0082103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的治</w:t>
            </w:r>
            <w:r w:rsidRPr="0082103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疗选择，多项研究证实泰它西普可显著降低蛋白尿、保护肾功能、减少激素依赖。</w:t>
            </w:r>
          </w:p>
          <w:p w14:paraId="6356F310" w14:textId="74BFBA88" w:rsidR="00821035" w:rsidRDefault="00821035" w:rsidP="00EE0A23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3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、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2</w:t>
            </w: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025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年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9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月，在</w:t>
            </w:r>
            <w:r w:rsidRPr="0082103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第</w:t>
            </w:r>
            <w:r w:rsidRPr="0082103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28</w:t>
            </w:r>
            <w:r w:rsidRPr="0082103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届中国临床肿瘤学会</w:t>
            </w:r>
            <w:r w:rsidRPr="0082103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(CSCO)</w:t>
            </w:r>
            <w:r w:rsidRPr="0082103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学术</w:t>
            </w:r>
            <w:r w:rsidR="00224C4D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年会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上，</w:t>
            </w:r>
            <w:r w:rsidRPr="0082103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维迪西妥单抗先后亮相“尿路上皮癌专场会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”“</w:t>
            </w:r>
            <w:r w:rsidRPr="0082103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胃癌</w:t>
            </w:r>
            <w:r w:rsidRPr="0082103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专场会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”“</w:t>
            </w:r>
            <w:r w:rsidRPr="0082103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荣昌生物</w:t>
            </w:r>
            <w:r w:rsidRPr="0082103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ADC</w:t>
            </w:r>
            <w:r w:rsidRPr="0082103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治</w:t>
            </w:r>
            <w:r w:rsidRPr="0082103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疗新进展专题会</w:t>
            </w:r>
            <w:r w:rsidR="00EE0A23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”</w:t>
            </w:r>
            <w:r w:rsidRPr="0082103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等多</w:t>
            </w:r>
            <w:r w:rsidRPr="0082103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场学术交流活动，</w:t>
            </w:r>
            <w:r w:rsidRPr="0082103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14</w:t>
            </w:r>
            <w:r w:rsidRPr="0082103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项最新研究成果对外公布，涉及尿路上皮癌、胃癌、乳腺癌等多个领域。</w:t>
            </w:r>
            <w:r w:rsidRPr="0082103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本</w:t>
            </w:r>
            <w:r w:rsidRPr="0082103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届</w:t>
            </w:r>
            <w:r w:rsidRPr="0082103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CSCO</w:t>
            </w:r>
            <w:r w:rsidRPr="0082103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学术年会上，《中国临床肿瘤学会</w:t>
            </w:r>
            <w:r w:rsidRPr="0082103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(CSCO)</w:t>
            </w:r>
            <w:r w:rsidRPr="0082103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尿路上皮癌</w:t>
            </w:r>
            <w:r w:rsidRPr="0082103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诊疗指南</w:t>
            </w:r>
            <w:r w:rsidRPr="0082103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(2025</w:t>
            </w:r>
            <w:r w:rsidRPr="0082103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版</w:t>
            </w:r>
            <w:r w:rsidRPr="0082103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)</w:t>
            </w:r>
            <w:r w:rsidRPr="0082103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》正式</w:t>
            </w:r>
            <w:r w:rsidRPr="0082103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发布。维</w:t>
            </w:r>
            <w:proofErr w:type="gramStart"/>
            <w:r w:rsidRPr="0082103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迪西妥单抗获得</w:t>
            </w:r>
            <w:proofErr w:type="gramEnd"/>
            <w:r w:rsidRPr="0082103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了指南</w:t>
            </w:r>
            <w:r w:rsidR="00EE0A23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3</w:t>
            </w:r>
            <w:r w:rsidRPr="0082103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项重要推荐更新，实现了该适应症的指南推荐全线覆盖，充分体现了该药物的重要临床价值和广泛认可。</w:t>
            </w:r>
          </w:p>
          <w:p w14:paraId="02DE37E5" w14:textId="77777777" w:rsidR="005E16AA" w:rsidRDefault="006C2CA5" w:rsidP="005E16AA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4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、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2</w:t>
            </w: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025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年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9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月，</w:t>
            </w:r>
            <w:proofErr w:type="gramStart"/>
            <w:r w:rsidRPr="006C2CA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泰它西普治疗</w:t>
            </w:r>
            <w:proofErr w:type="gramEnd"/>
            <w:r w:rsidRPr="006C2CA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全身型重症肌无力</w:t>
            </w:r>
            <w:r w:rsidRPr="006C2CA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(</w:t>
            </w:r>
            <w:proofErr w:type="spellStart"/>
            <w:r w:rsidRPr="006C2CA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gMG</w:t>
            </w:r>
            <w:proofErr w:type="spellEnd"/>
            <w:r w:rsidRPr="006C2CA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)</w:t>
            </w:r>
            <w:r w:rsidRPr="006C2CA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中</w:t>
            </w:r>
            <w:r w:rsidRPr="006C2CA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国</w:t>
            </w: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Ⅲ</w:t>
            </w:r>
            <w:r w:rsidRPr="006C2CA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期</w:t>
            </w:r>
            <w:r w:rsidRPr="006C2CA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临床研究数据，即其用以验证长期疗效的</w:t>
            </w:r>
            <w:r w:rsidRPr="006C2CA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48</w:t>
            </w:r>
            <w:r w:rsidRPr="006C2CA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周</w:t>
            </w:r>
            <w:r w:rsidRPr="006C2CA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开放标签延长研究</w:t>
            </w:r>
            <w:r w:rsidRPr="006C2CA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(OLE)</w:t>
            </w:r>
            <w:r w:rsidRPr="006C2CA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数据，成功入选</w:t>
            </w:r>
            <w:r w:rsidRPr="006C2CA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2025</w:t>
            </w:r>
            <w:r w:rsidRPr="006C2CA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年美</w:t>
            </w:r>
            <w:r w:rsidRPr="006C2CA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国神经肌肉和电生理诊断医学协会年会</w:t>
            </w:r>
            <w:r w:rsidRPr="006C2CA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(AANEM)</w:t>
            </w:r>
            <w:r w:rsidRPr="006C2CA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口</w:t>
            </w:r>
            <w:r w:rsidRPr="006C2CA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头报告</w:t>
            </w:r>
            <w:r w:rsidR="005E16AA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。</w:t>
            </w:r>
          </w:p>
          <w:p w14:paraId="0250CAAA" w14:textId="4A827A02" w:rsidR="005E16AA" w:rsidRDefault="005E16AA" w:rsidP="005E16AA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5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、</w:t>
            </w:r>
            <w:r w:rsidR="00442B12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2</w:t>
            </w:r>
            <w:r w:rsidR="00442B12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025</w:t>
            </w:r>
            <w:r w:rsidR="00442B12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年</w:t>
            </w:r>
            <w:r w:rsidR="00442B12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9</w:t>
            </w:r>
            <w:r w:rsidR="00442B12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月，</w:t>
            </w:r>
            <w:r w:rsidR="006C2CA5" w:rsidRPr="006C2CA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维</w:t>
            </w:r>
            <w:proofErr w:type="gramStart"/>
            <w:r w:rsidR="006C2CA5" w:rsidRPr="006C2CA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迪西妥单</w:t>
            </w:r>
            <w:proofErr w:type="gramEnd"/>
            <w:r w:rsidR="006C2CA5" w:rsidRPr="006C2CA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抗联合免疫一线治疗尿路上皮癌</w:t>
            </w: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Ⅲ</w:t>
            </w:r>
            <w:r w:rsidR="006C2CA5" w:rsidRPr="006C2CA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期</w:t>
            </w:r>
            <w:r w:rsidR="006C2CA5" w:rsidRPr="006C2CA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RC48-C016</w:t>
            </w:r>
            <w:r w:rsidR="006C2CA5" w:rsidRPr="006C2CA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研究，入</w:t>
            </w:r>
            <w:r w:rsidR="006C2CA5" w:rsidRPr="006C2CA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选</w:t>
            </w:r>
            <w:r w:rsidR="006C2CA5" w:rsidRPr="006C2CA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2025</w:t>
            </w:r>
            <w:r w:rsidR="006C2CA5" w:rsidRPr="006C2CA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年</w:t>
            </w:r>
            <w:r w:rsidR="006C2CA5" w:rsidRPr="006C2CA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欧洲肿瘤内科学会</w:t>
            </w:r>
            <w:r w:rsidR="006C2CA5" w:rsidRPr="006C2CA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(ESMO)</w:t>
            </w:r>
            <w:r w:rsidR="006C2CA5" w:rsidRPr="006C2CA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年</w:t>
            </w:r>
            <w:r w:rsidR="006C2CA5" w:rsidRPr="006C2CA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会主席论坛最新突破摘要</w:t>
            </w:r>
            <w:r w:rsidR="006C2CA5" w:rsidRPr="006C2CA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(LBA)</w:t>
            </w:r>
            <w:r w:rsidR="006C2CA5" w:rsidRPr="006C2CA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。</w:t>
            </w:r>
          </w:p>
          <w:p w14:paraId="5AF665AA" w14:textId="6C7963FD" w:rsidR="00B5097D" w:rsidRPr="007F07AE" w:rsidRDefault="005E16AA" w:rsidP="007F07AE">
            <w:pPr>
              <w:spacing w:beforeLines="50" w:before="120" w:afterLines="50" w:after="120" w:line="360" w:lineRule="auto"/>
              <w:ind w:firstLineChars="200" w:firstLine="480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6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、</w:t>
            </w:r>
            <w:r w:rsidR="00442B12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2</w:t>
            </w:r>
            <w:r w:rsidR="00442B12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025</w:t>
            </w:r>
            <w:r w:rsidR="00442B12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年</w:t>
            </w:r>
            <w:r w:rsidR="00442B12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9</w:t>
            </w:r>
            <w:r w:rsidR="00442B12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月，</w:t>
            </w:r>
            <w:r w:rsidR="006C2CA5" w:rsidRPr="006C2CA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泰它西普治疗干燥综合征</w:t>
            </w:r>
            <w:r w:rsidR="006C2CA5" w:rsidRPr="006C2CA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(SS)</w:t>
            </w:r>
            <w:r w:rsidR="006C2CA5" w:rsidRPr="006C2CA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的中</w:t>
            </w:r>
            <w:r w:rsidR="006C2CA5" w:rsidRPr="006C2CA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国</w:t>
            </w:r>
            <w:r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Ⅲ</w:t>
            </w:r>
            <w:r w:rsidR="006C2CA5" w:rsidRPr="006C2CA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期临床研究数据，入选</w:t>
            </w:r>
            <w:r w:rsidR="006C2CA5" w:rsidRPr="006C2CA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2025</w:t>
            </w:r>
            <w:r w:rsidR="006C2CA5" w:rsidRPr="006C2CA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年美</w:t>
            </w:r>
            <w:r w:rsidR="006C2CA5" w:rsidRPr="006C2CA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国风湿病学会</w:t>
            </w:r>
            <w:r w:rsidR="006C2CA5" w:rsidRPr="006C2CA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(ACR)</w:t>
            </w:r>
            <w:r w:rsidR="006C2CA5" w:rsidRPr="006C2CA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年</w:t>
            </w:r>
            <w:r w:rsidR="006C2CA5" w:rsidRPr="006C2CA5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会“最新突破性壁报展示</w:t>
            </w:r>
            <w:r w:rsidR="006C2CA5" w:rsidRPr="006C2CA5">
              <w:rPr>
                <w:rFonts w:ascii="Times New Roman" w:eastAsiaTheme="minorEastAsia" w:hAnsi="Times New Roman" w:cs="Times New Roman"/>
                <w:bCs/>
                <w:sz w:val="24"/>
                <w:szCs w:val="24"/>
              </w:rPr>
              <w:t>"(Late-Breaking Poster)</w:t>
            </w:r>
            <w:r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。</w:t>
            </w:r>
          </w:p>
        </w:tc>
      </w:tr>
      <w:tr w:rsidR="00655039" w:rsidRPr="00B51A2D" w14:paraId="22400E6D" w14:textId="77777777" w:rsidTr="007268FD">
        <w:trPr>
          <w:trHeight w:val="312"/>
        </w:trPr>
        <w:tc>
          <w:tcPr>
            <w:tcW w:w="1980" w:type="dxa"/>
            <w:vAlign w:val="center"/>
          </w:tcPr>
          <w:p w14:paraId="56BBBB03" w14:textId="488515D8" w:rsidR="00655039" w:rsidRPr="0028476C" w:rsidRDefault="00542EB8" w:rsidP="0028476C">
            <w:pPr>
              <w:spacing w:beforeLines="50" w:before="120" w:afterLines="50" w:after="120" w:line="360" w:lineRule="auto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28476C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lastRenderedPageBreak/>
              <w:t>附件清单（如有）</w:t>
            </w:r>
          </w:p>
        </w:tc>
        <w:tc>
          <w:tcPr>
            <w:tcW w:w="7654" w:type="dxa"/>
            <w:gridSpan w:val="2"/>
            <w:vAlign w:val="center"/>
          </w:tcPr>
          <w:p w14:paraId="7B024C8F" w14:textId="12992314" w:rsidR="00655039" w:rsidRPr="0028476C" w:rsidRDefault="00542EB8" w:rsidP="0028476C">
            <w:pPr>
              <w:spacing w:beforeLines="50" w:before="120" w:afterLines="50" w:after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8476C">
              <w:rPr>
                <w:rFonts w:ascii="Times New Roman" w:eastAsia="宋体" w:hAnsi="Times New Roman" w:cs="Times New Roman"/>
                <w:sz w:val="24"/>
                <w:szCs w:val="24"/>
              </w:rPr>
              <w:t>无</w:t>
            </w:r>
          </w:p>
        </w:tc>
      </w:tr>
      <w:tr w:rsidR="00AE5F94" w:rsidRPr="00B51A2D" w14:paraId="5E0B3404" w14:textId="77777777" w:rsidTr="007268FD">
        <w:trPr>
          <w:trHeight w:val="312"/>
        </w:trPr>
        <w:tc>
          <w:tcPr>
            <w:tcW w:w="1980" w:type="dxa"/>
            <w:vAlign w:val="center"/>
          </w:tcPr>
          <w:p w14:paraId="0C1F2B13" w14:textId="36703A54" w:rsidR="00AE5F94" w:rsidRPr="0028476C" w:rsidRDefault="00AE5F94" w:rsidP="00AE5F94">
            <w:pPr>
              <w:spacing w:beforeLines="50" w:before="120" w:afterLines="50" w:after="120" w:line="360" w:lineRule="auto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风险提示</w:t>
            </w:r>
          </w:p>
        </w:tc>
        <w:tc>
          <w:tcPr>
            <w:tcW w:w="7654" w:type="dxa"/>
            <w:gridSpan w:val="2"/>
            <w:vAlign w:val="center"/>
          </w:tcPr>
          <w:p w14:paraId="22C44156" w14:textId="0A7A7FE3" w:rsidR="00AE5F94" w:rsidRPr="0028476C" w:rsidRDefault="00AE5F94" w:rsidP="00B0104E">
            <w:pPr>
              <w:spacing w:beforeLines="50" w:before="120" w:afterLines="50" w:after="120" w:line="360" w:lineRule="auto"/>
              <w:ind w:firstLineChars="200"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D5B1D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t>以上如涉及对行业的预测、公司发展战略规划等相关内容，不能视</w:t>
            </w:r>
            <w:r w:rsidRPr="001D5B1D">
              <w:rPr>
                <w:rFonts w:ascii="Times New Roman" w:eastAsiaTheme="minorEastAsia" w:hAnsi="Times New Roman" w:cs="Times New Roman" w:hint="eastAsia"/>
                <w:bCs/>
                <w:sz w:val="24"/>
                <w:szCs w:val="24"/>
              </w:rPr>
              <w:lastRenderedPageBreak/>
              <w:t>作公司或公司管理层对行业、公司发展的承诺和保证，敬请广大投资者注意投资风险。</w:t>
            </w:r>
          </w:p>
        </w:tc>
      </w:tr>
      <w:tr w:rsidR="00AE5F94" w:rsidRPr="00B51A2D" w14:paraId="777EC1EB" w14:textId="77777777" w:rsidTr="007268FD">
        <w:trPr>
          <w:trHeight w:val="436"/>
        </w:trPr>
        <w:tc>
          <w:tcPr>
            <w:tcW w:w="1980" w:type="dxa"/>
            <w:vAlign w:val="center"/>
          </w:tcPr>
          <w:p w14:paraId="0E762479" w14:textId="0AE6697E" w:rsidR="00AE5F94" w:rsidRPr="0028476C" w:rsidRDefault="00AE5F94" w:rsidP="00AE5F94">
            <w:pPr>
              <w:spacing w:beforeLines="50" w:before="120" w:afterLines="50" w:after="120" w:line="360" w:lineRule="auto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28476C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lastRenderedPageBreak/>
              <w:t>日期</w:t>
            </w:r>
          </w:p>
        </w:tc>
        <w:tc>
          <w:tcPr>
            <w:tcW w:w="7654" w:type="dxa"/>
            <w:gridSpan w:val="2"/>
            <w:vAlign w:val="center"/>
          </w:tcPr>
          <w:p w14:paraId="6561E443" w14:textId="0D4901DA" w:rsidR="00AE5F94" w:rsidRPr="00F24940" w:rsidRDefault="00AE5F94" w:rsidP="00AE5F94">
            <w:pPr>
              <w:spacing w:beforeLines="50" w:before="120" w:afterLines="50" w:after="12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24940">
              <w:rPr>
                <w:rFonts w:ascii="Times New Roman" w:eastAsia="宋体" w:hAnsi="Times New Roman" w:cs="Times New Roman"/>
                <w:sz w:val="24"/>
                <w:szCs w:val="24"/>
              </w:rPr>
              <w:t>2025</w:t>
            </w:r>
            <w:r w:rsidRPr="00F24940">
              <w:rPr>
                <w:rFonts w:ascii="Times New Roman" w:eastAsia="宋体" w:hAnsi="Times New Roman" w:cs="Times New Roman"/>
                <w:sz w:val="24"/>
                <w:szCs w:val="24"/>
              </w:rPr>
              <w:t>年</w:t>
            </w:r>
            <w:r w:rsidR="008B3184">
              <w:rPr>
                <w:rFonts w:ascii="Times New Roman" w:eastAsia="宋体" w:hAnsi="Times New Roman" w:cs="Times New Roman"/>
                <w:sz w:val="24"/>
                <w:szCs w:val="24"/>
              </w:rPr>
              <w:t>11</w:t>
            </w:r>
            <w:r w:rsidRPr="00F24940">
              <w:rPr>
                <w:rFonts w:ascii="Times New Roman" w:eastAsia="宋体" w:hAnsi="Times New Roman" w:cs="Times New Roman"/>
                <w:sz w:val="24"/>
                <w:szCs w:val="24"/>
              </w:rPr>
              <w:t>月</w:t>
            </w:r>
            <w:r w:rsidR="0044699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 w:rsidR="000C6FEA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  <w:bookmarkStart w:id="2" w:name="_GoBack"/>
            <w:bookmarkEnd w:id="2"/>
            <w:r w:rsidRPr="00F2494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日</w:t>
            </w:r>
          </w:p>
        </w:tc>
      </w:tr>
    </w:tbl>
    <w:p w14:paraId="54E23D92" w14:textId="77777777" w:rsidR="00655039" w:rsidRPr="00B51A2D" w:rsidRDefault="00655039" w:rsidP="0094702A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</w:p>
    <w:sectPr w:rsidR="00655039" w:rsidRPr="00B51A2D">
      <w:footerReference w:type="default" r:id="rId9"/>
      <w:pgSz w:w="11910" w:h="16840"/>
      <w:pgMar w:top="1420" w:right="1020" w:bottom="1360" w:left="1020" w:header="0" w:footer="116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2C951F" w14:textId="77777777" w:rsidR="0042558E" w:rsidRDefault="0042558E">
      <w:r>
        <w:separator/>
      </w:r>
    </w:p>
  </w:endnote>
  <w:endnote w:type="continuationSeparator" w:id="0">
    <w:p w14:paraId="5EA73561" w14:textId="77777777" w:rsidR="0042558E" w:rsidRDefault="004255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TimesLTStd-Roman">
    <w:altName w:val="Times New Roman"/>
    <w:panose1 w:val="00000000000000000000"/>
    <w:charset w:val="00"/>
    <w:family w:val="roman"/>
    <w:notTrueType/>
    <w:pitch w:val="default"/>
  </w:font>
  <w:font w:name="MSungHK-Light-Identity-H">
    <w:altName w:val="Cambria"/>
    <w:panose1 w:val="00000000000000000000"/>
    <w:charset w:val="00"/>
    <w:family w:val="roman"/>
    <w:notTrueType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75607299"/>
      <w:docPartObj>
        <w:docPartGallery w:val="Page Numbers (Bottom of Page)"/>
        <w:docPartUnique/>
      </w:docPartObj>
    </w:sdtPr>
    <w:sdtEndPr/>
    <w:sdtContent>
      <w:p w14:paraId="71B120F7" w14:textId="21CDCD90" w:rsidR="00621993" w:rsidRDefault="00621993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99076F">
          <w:rPr>
            <w:noProof/>
            <w:lang w:val="zh-CN"/>
          </w:rPr>
          <w:t>1</w:t>
        </w:r>
        <w:r>
          <w:fldChar w:fldCharType="end"/>
        </w:r>
      </w:p>
    </w:sdtContent>
  </w:sdt>
  <w:p w14:paraId="0629A142" w14:textId="079B73AB" w:rsidR="00621993" w:rsidRDefault="00621993">
    <w:pPr>
      <w:pStyle w:val="a5"/>
      <w:spacing w:line="14" w:lineRule="auto"/>
      <w:rPr>
        <w:b w:val="0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58D566" w14:textId="77777777" w:rsidR="0042558E" w:rsidRDefault="0042558E">
      <w:r>
        <w:separator/>
      </w:r>
    </w:p>
  </w:footnote>
  <w:footnote w:type="continuationSeparator" w:id="0">
    <w:p w14:paraId="13E3524B" w14:textId="77777777" w:rsidR="0042558E" w:rsidRDefault="004255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A6F5003"/>
    <w:multiLevelType w:val="multilevel"/>
    <w:tmpl w:val="EA6F5003"/>
    <w:lvl w:ilvl="0">
      <w:start w:val="4"/>
      <w:numFmt w:val="decimal"/>
      <w:suff w:val="nothing"/>
      <w:lvlText w:val="（%1）"/>
      <w:lvlJc w:val="left"/>
      <w:rPr>
        <w:rFonts w:hint="default"/>
        <w:u w:val="none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" w15:restartNumberingAfterBreak="0">
    <w:nsid w:val="3BD2229B"/>
    <w:multiLevelType w:val="hybridMultilevel"/>
    <w:tmpl w:val="92DC71B6"/>
    <w:lvl w:ilvl="0" w:tplc="E5F6B852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2" w15:restartNumberingAfterBreak="0">
    <w:nsid w:val="4BBC214E"/>
    <w:multiLevelType w:val="multilevel"/>
    <w:tmpl w:val="4BBC214E"/>
    <w:lvl w:ilvl="0">
      <w:start w:val="1"/>
      <w:numFmt w:val="bullet"/>
      <w:lvlText w:val=""/>
      <w:lvlJc w:val="left"/>
      <w:pPr>
        <w:ind w:left="108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52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96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40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84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28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72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16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600" w:hanging="440"/>
      </w:pPr>
      <w:rPr>
        <w:rFonts w:ascii="Wingdings" w:hAnsi="Wingdings" w:hint="default"/>
      </w:rPr>
    </w:lvl>
  </w:abstractNum>
  <w:abstractNum w:abstractNumId="3" w15:restartNumberingAfterBreak="0">
    <w:nsid w:val="7DE45C1E"/>
    <w:multiLevelType w:val="multilevel"/>
    <w:tmpl w:val="7DE45C1E"/>
    <w:lvl w:ilvl="0">
      <w:start w:val="1"/>
      <w:numFmt w:val="bullet"/>
      <w:lvlText w:val=""/>
      <w:lvlJc w:val="left"/>
      <w:pPr>
        <w:ind w:left="108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52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96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40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84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28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72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16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600" w:hanging="44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1F59"/>
    <w:rsid w:val="00001D1B"/>
    <w:rsid w:val="000035CB"/>
    <w:rsid w:val="000037D6"/>
    <w:rsid w:val="00003B5A"/>
    <w:rsid w:val="00004411"/>
    <w:rsid w:val="00004667"/>
    <w:rsid w:val="0000563D"/>
    <w:rsid w:val="00011A1E"/>
    <w:rsid w:val="00012413"/>
    <w:rsid w:val="0001320A"/>
    <w:rsid w:val="0001377D"/>
    <w:rsid w:val="00014446"/>
    <w:rsid w:val="0001538B"/>
    <w:rsid w:val="000153B4"/>
    <w:rsid w:val="000153F5"/>
    <w:rsid w:val="00015D5A"/>
    <w:rsid w:val="000165D0"/>
    <w:rsid w:val="00017C39"/>
    <w:rsid w:val="00020164"/>
    <w:rsid w:val="00020642"/>
    <w:rsid w:val="000223E0"/>
    <w:rsid w:val="0002478B"/>
    <w:rsid w:val="000260CB"/>
    <w:rsid w:val="000316F1"/>
    <w:rsid w:val="00032B4E"/>
    <w:rsid w:val="000338AF"/>
    <w:rsid w:val="00034E66"/>
    <w:rsid w:val="00036F3D"/>
    <w:rsid w:val="00037E9B"/>
    <w:rsid w:val="000402F5"/>
    <w:rsid w:val="000405DD"/>
    <w:rsid w:val="00042900"/>
    <w:rsid w:val="00044438"/>
    <w:rsid w:val="000448D7"/>
    <w:rsid w:val="00044CCF"/>
    <w:rsid w:val="00050B5F"/>
    <w:rsid w:val="00050D10"/>
    <w:rsid w:val="00050D9A"/>
    <w:rsid w:val="00051866"/>
    <w:rsid w:val="00052909"/>
    <w:rsid w:val="00052942"/>
    <w:rsid w:val="0005304E"/>
    <w:rsid w:val="00053506"/>
    <w:rsid w:val="0005484F"/>
    <w:rsid w:val="00055280"/>
    <w:rsid w:val="00055B2B"/>
    <w:rsid w:val="00055D3D"/>
    <w:rsid w:val="00056426"/>
    <w:rsid w:val="00062557"/>
    <w:rsid w:val="00064637"/>
    <w:rsid w:val="00067479"/>
    <w:rsid w:val="00067484"/>
    <w:rsid w:val="00070C12"/>
    <w:rsid w:val="00073B38"/>
    <w:rsid w:val="00073D08"/>
    <w:rsid w:val="0007445A"/>
    <w:rsid w:val="00075D87"/>
    <w:rsid w:val="0007793F"/>
    <w:rsid w:val="00083755"/>
    <w:rsid w:val="00083A12"/>
    <w:rsid w:val="00084FBE"/>
    <w:rsid w:val="00086439"/>
    <w:rsid w:val="00086E37"/>
    <w:rsid w:val="00090177"/>
    <w:rsid w:val="000919B2"/>
    <w:rsid w:val="00092681"/>
    <w:rsid w:val="00095EC0"/>
    <w:rsid w:val="00095FBD"/>
    <w:rsid w:val="00097006"/>
    <w:rsid w:val="000A02FC"/>
    <w:rsid w:val="000A0846"/>
    <w:rsid w:val="000A0E3B"/>
    <w:rsid w:val="000A1DBA"/>
    <w:rsid w:val="000A28FF"/>
    <w:rsid w:val="000A2B7D"/>
    <w:rsid w:val="000A5FC9"/>
    <w:rsid w:val="000B0286"/>
    <w:rsid w:val="000B1EE1"/>
    <w:rsid w:val="000B484E"/>
    <w:rsid w:val="000C15FA"/>
    <w:rsid w:val="000C2C1D"/>
    <w:rsid w:val="000C459F"/>
    <w:rsid w:val="000C49F3"/>
    <w:rsid w:val="000C4A01"/>
    <w:rsid w:val="000C6894"/>
    <w:rsid w:val="000C6FEA"/>
    <w:rsid w:val="000C7B86"/>
    <w:rsid w:val="000D0507"/>
    <w:rsid w:val="000D30BA"/>
    <w:rsid w:val="000D33A3"/>
    <w:rsid w:val="000D3448"/>
    <w:rsid w:val="000D4CCF"/>
    <w:rsid w:val="000D75D9"/>
    <w:rsid w:val="000E0E64"/>
    <w:rsid w:val="000E1799"/>
    <w:rsid w:val="000E21E5"/>
    <w:rsid w:val="000E23B7"/>
    <w:rsid w:val="000E2FE1"/>
    <w:rsid w:val="000E32BD"/>
    <w:rsid w:val="000E564C"/>
    <w:rsid w:val="000E617C"/>
    <w:rsid w:val="000F1623"/>
    <w:rsid w:val="000F4A3D"/>
    <w:rsid w:val="000F6AE9"/>
    <w:rsid w:val="000F707F"/>
    <w:rsid w:val="0010042D"/>
    <w:rsid w:val="001028AD"/>
    <w:rsid w:val="00103706"/>
    <w:rsid w:val="00103788"/>
    <w:rsid w:val="00105818"/>
    <w:rsid w:val="00107003"/>
    <w:rsid w:val="00107D0C"/>
    <w:rsid w:val="00110950"/>
    <w:rsid w:val="00111ED5"/>
    <w:rsid w:val="001127AE"/>
    <w:rsid w:val="001133BB"/>
    <w:rsid w:val="001139C5"/>
    <w:rsid w:val="00114CAD"/>
    <w:rsid w:val="001152A7"/>
    <w:rsid w:val="0011602F"/>
    <w:rsid w:val="001178DF"/>
    <w:rsid w:val="001179C4"/>
    <w:rsid w:val="00125106"/>
    <w:rsid w:val="00125855"/>
    <w:rsid w:val="00127280"/>
    <w:rsid w:val="001334AC"/>
    <w:rsid w:val="001334D8"/>
    <w:rsid w:val="00134AEA"/>
    <w:rsid w:val="00135461"/>
    <w:rsid w:val="00136060"/>
    <w:rsid w:val="001373EF"/>
    <w:rsid w:val="00137A70"/>
    <w:rsid w:val="00137B7E"/>
    <w:rsid w:val="00142579"/>
    <w:rsid w:val="00142BF4"/>
    <w:rsid w:val="00144418"/>
    <w:rsid w:val="0014468C"/>
    <w:rsid w:val="00144A3C"/>
    <w:rsid w:val="00145FC2"/>
    <w:rsid w:val="00147E7A"/>
    <w:rsid w:val="00147FE8"/>
    <w:rsid w:val="001519F0"/>
    <w:rsid w:val="0015264D"/>
    <w:rsid w:val="00153950"/>
    <w:rsid w:val="00154C7A"/>
    <w:rsid w:val="00155B0C"/>
    <w:rsid w:val="0015650E"/>
    <w:rsid w:val="00161EA2"/>
    <w:rsid w:val="00162822"/>
    <w:rsid w:val="001628A0"/>
    <w:rsid w:val="00162BAF"/>
    <w:rsid w:val="001660C3"/>
    <w:rsid w:val="0016683D"/>
    <w:rsid w:val="00171676"/>
    <w:rsid w:val="00172FB7"/>
    <w:rsid w:val="00172FDA"/>
    <w:rsid w:val="00173260"/>
    <w:rsid w:val="00175F36"/>
    <w:rsid w:val="001763CA"/>
    <w:rsid w:val="001778BE"/>
    <w:rsid w:val="001809F0"/>
    <w:rsid w:val="00180DA5"/>
    <w:rsid w:val="001812D9"/>
    <w:rsid w:val="00181721"/>
    <w:rsid w:val="00181A35"/>
    <w:rsid w:val="00181A68"/>
    <w:rsid w:val="00182842"/>
    <w:rsid w:val="00184EEB"/>
    <w:rsid w:val="001877A1"/>
    <w:rsid w:val="00191552"/>
    <w:rsid w:val="00192069"/>
    <w:rsid w:val="001932C8"/>
    <w:rsid w:val="001962E7"/>
    <w:rsid w:val="001A33C4"/>
    <w:rsid w:val="001A37B1"/>
    <w:rsid w:val="001A4C79"/>
    <w:rsid w:val="001A7824"/>
    <w:rsid w:val="001A7E02"/>
    <w:rsid w:val="001B14E6"/>
    <w:rsid w:val="001B2845"/>
    <w:rsid w:val="001B319F"/>
    <w:rsid w:val="001B3C00"/>
    <w:rsid w:val="001B5838"/>
    <w:rsid w:val="001C1DAC"/>
    <w:rsid w:val="001C2A4E"/>
    <w:rsid w:val="001C30D5"/>
    <w:rsid w:val="001C3185"/>
    <w:rsid w:val="001C34F5"/>
    <w:rsid w:val="001C4123"/>
    <w:rsid w:val="001C4F96"/>
    <w:rsid w:val="001C6298"/>
    <w:rsid w:val="001C718F"/>
    <w:rsid w:val="001D00FB"/>
    <w:rsid w:val="001D0992"/>
    <w:rsid w:val="001D1E42"/>
    <w:rsid w:val="001D38EB"/>
    <w:rsid w:val="001D56CE"/>
    <w:rsid w:val="001D6222"/>
    <w:rsid w:val="001E1BCD"/>
    <w:rsid w:val="001E2E52"/>
    <w:rsid w:val="001E3752"/>
    <w:rsid w:val="001E3DBE"/>
    <w:rsid w:val="001E407D"/>
    <w:rsid w:val="001E7153"/>
    <w:rsid w:val="001E7EBF"/>
    <w:rsid w:val="001F162A"/>
    <w:rsid w:val="001F264C"/>
    <w:rsid w:val="001F4464"/>
    <w:rsid w:val="001F67F3"/>
    <w:rsid w:val="0020545A"/>
    <w:rsid w:val="00210377"/>
    <w:rsid w:val="00210386"/>
    <w:rsid w:val="002108BF"/>
    <w:rsid w:val="00213020"/>
    <w:rsid w:val="0021303E"/>
    <w:rsid w:val="00213508"/>
    <w:rsid w:val="00213820"/>
    <w:rsid w:val="00213830"/>
    <w:rsid w:val="002142D2"/>
    <w:rsid w:val="002142F6"/>
    <w:rsid w:val="002146DA"/>
    <w:rsid w:val="00216CC1"/>
    <w:rsid w:val="0022088D"/>
    <w:rsid w:val="00221121"/>
    <w:rsid w:val="00224C4D"/>
    <w:rsid w:val="00225323"/>
    <w:rsid w:val="00225E39"/>
    <w:rsid w:val="00226DB4"/>
    <w:rsid w:val="0023000C"/>
    <w:rsid w:val="0023012B"/>
    <w:rsid w:val="00232FA4"/>
    <w:rsid w:val="00233CA9"/>
    <w:rsid w:val="002348C6"/>
    <w:rsid w:val="00234C9D"/>
    <w:rsid w:val="002354F1"/>
    <w:rsid w:val="002356EE"/>
    <w:rsid w:val="002359D3"/>
    <w:rsid w:val="00237280"/>
    <w:rsid w:val="00240629"/>
    <w:rsid w:val="0024121D"/>
    <w:rsid w:val="00241539"/>
    <w:rsid w:val="00241F75"/>
    <w:rsid w:val="00242223"/>
    <w:rsid w:val="00243C5E"/>
    <w:rsid w:val="00244313"/>
    <w:rsid w:val="002443CF"/>
    <w:rsid w:val="002465D5"/>
    <w:rsid w:val="00247F9D"/>
    <w:rsid w:val="00250827"/>
    <w:rsid w:val="00250863"/>
    <w:rsid w:val="00251004"/>
    <w:rsid w:val="00252059"/>
    <w:rsid w:val="002520F5"/>
    <w:rsid w:val="00253A50"/>
    <w:rsid w:val="00253B5A"/>
    <w:rsid w:val="00253DAD"/>
    <w:rsid w:val="00255506"/>
    <w:rsid w:val="00255D24"/>
    <w:rsid w:val="0025697B"/>
    <w:rsid w:val="00256C20"/>
    <w:rsid w:val="00257EC6"/>
    <w:rsid w:val="00257FA8"/>
    <w:rsid w:val="00260932"/>
    <w:rsid w:val="00263CFE"/>
    <w:rsid w:val="00267716"/>
    <w:rsid w:val="002704E3"/>
    <w:rsid w:val="00270C2D"/>
    <w:rsid w:val="002726DC"/>
    <w:rsid w:val="002730E1"/>
    <w:rsid w:val="00273D0B"/>
    <w:rsid w:val="00274E70"/>
    <w:rsid w:val="002761B9"/>
    <w:rsid w:val="002767E5"/>
    <w:rsid w:val="00276EE6"/>
    <w:rsid w:val="002779FA"/>
    <w:rsid w:val="002807EF"/>
    <w:rsid w:val="00280D8A"/>
    <w:rsid w:val="00282804"/>
    <w:rsid w:val="002832BB"/>
    <w:rsid w:val="002835B7"/>
    <w:rsid w:val="00283F80"/>
    <w:rsid w:val="0028476C"/>
    <w:rsid w:val="00285FFC"/>
    <w:rsid w:val="00286C47"/>
    <w:rsid w:val="002874F6"/>
    <w:rsid w:val="00290673"/>
    <w:rsid w:val="00291B03"/>
    <w:rsid w:val="002920C9"/>
    <w:rsid w:val="00292BF3"/>
    <w:rsid w:val="002942EB"/>
    <w:rsid w:val="002944A7"/>
    <w:rsid w:val="00296278"/>
    <w:rsid w:val="00297EAD"/>
    <w:rsid w:val="002A01B0"/>
    <w:rsid w:val="002A1E25"/>
    <w:rsid w:val="002A2D3B"/>
    <w:rsid w:val="002A37CD"/>
    <w:rsid w:val="002A51F9"/>
    <w:rsid w:val="002A52B1"/>
    <w:rsid w:val="002A5A25"/>
    <w:rsid w:val="002A6F1E"/>
    <w:rsid w:val="002B030C"/>
    <w:rsid w:val="002B0A76"/>
    <w:rsid w:val="002B10F0"/>
    <w:rsid w:val="002B1E5D"/>
    <w:rsid w:val="002B4C31"/>
    <w:rsid w:val="002B55EC"/>
    <w:rsid w:val="002B599E"/>
    <w:rsid w:val="002B5C3A"/>
    <w:rsid w:val="002B6CEE"/>
    <w:rsid w:val="002B7222"/>
    <w:rsid w:val="002C314D"/>
    <w:rsid w:val="002C5302"/>
    <w:rsid w:val="002C552C"/>
    <w:rsid w:val="002C61E9"/>
    <w:rsid w:val="002C6506"/>
    <w:rsid w:val="002C70DB"/>
    <w:rsid w:val="002C7593"/>
    <w:rsid w:val="002C75F8"/>
    <w:rsid w:val="002D0968"/>
    <w:rsid w:val="002D0A0F"/>
    <w:rsid w:val="002D3268"/>
    <w:rsid w:val="002D49E0"/>
    <w:rsid w:val="002D724D"/>
    <w:rsid w:val="002D740B"/>
    <w:rsid w:val="002D7780"/>
    <w:rsid w:val="002E07E9"/>
    <w:rsid w:val="002E0B60"/>
    <w:rsid w:val="002E1467"/>
    <w:rsid w:val="002E1EBE"/>
    <w:rsid w:val="002E35AD"/>
    <w:rsid w:val="002E6B6F"/>
    <w:rsid w:val="002F043D"/>
    <w:rsid w:val="002F2C65"/>
    <w:rsid w:val="002F3B80"/>
    <w:rsid w:val="002F4B61"/>
    <w:rsid w:val="002F5212"/>
    <w:rsid w:val="002F6DCF"/>
    <w:rsid w:val="002F71B6"/>
    <w:rsid w:val="002F7F09"/>
    <w:rsid w:val="00300BD2"/>
    <w:rsid w:val="00301973"/>
    <w:rsid w:val="00302655"/>
    <w:rsid w:val="003030BA"/>
    <w:rsid w:val="0030328B"/>
    <w:rsid w:val="0030337B"/>
    <w:rsid w:val="00303A77"/>
    <w:rsid w:val="003045BC"/>
    <w:rsid w:val="003046F7"/>
    <w:rsid w:val="0031001B"/>
    <w:rsid w:val="003135E5"/>
    <w:rsid w:val="00314992"/>
    <w:rsid w:val="00316004"/>
    <w:rsid w:val="003169C8"/>
    <w:rsid w:val="003202F7"/>
    <w:rsid w:val="003215DE"/>
    <w:rsid w:val="0032296D"/>
    <w:rsid w:val="00322FB7"/>
    <w:rsid w:val="003264A4"/>
    <w:rsid w:val="00327CA4"/>
    <w:rsid w:val="0033320E"/>
    <w:rsid w:val="00333721"/>
    <w:rsid w:val="003359BC"/>
    <w:rsid w:val="0033751A"/>
    <w:rsid w:val="0034489F"/>
    <w:rsid w:val="00345461"/>
    <w:rsid w:val="00350663"/>
    <w:rsid w:val="003509E5"/>
    <w:rsid w:val="00350F9A"/>
    <w:rsid w:val="00351F0C"/>
    <w:rsid w:val="00353327"/>
    <w:rsid w:val="00353743"/>
    <w:rsid w:val="00356200"/>
    <w:rsid w:val="00357618"/>
    <w:rsid w:val="003603B4"/>
    <w:rsid w:val="003629E2"/>
    <w:rsid w:val="0036429A"/>
    <w:rsid w:val="00367D8B"/>
    <w:rsid w:val="003711C4"/>
    <w:rsid w:val="003719F2"/>
    <w:rsid w:val="0037309D"/>
    <w:rsid w:val="003743AA"/>
    <w:rsid w:val="00376CC8"/>
    <w:rsid w:val="00380ADD"/>
    <w:rsid w:val="00381B0C"/>
    <w:rsid w:val="00383333"/>
    <w:rsid w:val="00383D9A"/>
    <w:rsid w:val="00384128"/>
    <w:rsid w:val="003841C4"/>
    <w:rsid w:val="0038560D"/>
    <w:rsid w:val="00385969"/>
    <w:rsid w:val="003868AF"/>
    <w:rsid w:val="00390F75"/>
    <w:rsid w:val="003910E1"/>
    <w:rsid w:val="0039182C"/>
    <w:rsid w:val="00392D71"/>
    <w:rsid w:val="00393820"/>
    <w:rsid w:val="00394113"/>
    <w:rsid w:val="003972DD"/>
    <w:rsid w:val="003A0069"/>
    <w:rsid w:val="003A08FE"/>
    <w:rsid w:val="003A09DB"/>
    <w:rsid w:val="003A250F"/>
    <w:rsid w:val="003A303F"/>
    <w:rsid w:val="003A331A"/>
    <w:rsid w:val="003A5CE6"/>
    <w:rsid w:val="003A5F53"/>
    <w:rsid w:val="003A6063"/>
    <w:rsid w:val="003A6776"/>
    <w:rsid w:val="003A6E37"/>
    <w:rsid w:val="003B0053"/>
    <w:rsid w:val="003B00EE"/>
    <w:rsid w:val="003B1C0C"/>
    <w:rsid w:val="003B3DC0"/>
    <w:rsid w:val="003C272E"/>
    <w:rsid w:val="003C3325"/>
    <w:rsid w:val="003C56AB"/>
    <w:rsid w:val="003C5E7A"/>
    <w:rsid w:val="003C6749"/>
    <w:rsid w:val="003C7856"/>
    <w:rsid w:val="003C7BE6"/>
    <w:rsid w:val="003D0989"/>
    <w:rsid w:val="003D19D2"/>
    <w:rsid w:val="003D3490"/>
    <w:rsid w:val="003D5E8B"/>
    <w:rsid w:val="003D6C3F"/>
    <w:rsid w:val="003E0F79"/>
    <w:rsid w:val="003E134F"/>
    <w:rsid w:val="003E26C3"/>
    <w:rsid w:val="003E2A54"/>
    <w:rsid w:val="003E3975"/>
    <w:rsid w:val="003E3CBA"/>
    <w:rsid w:val="003E5E95"/>
    <w:rsid w:val="003F1768"/>
    <w:rsid w:val="003F1F40"/>
    <w:rsid w:val="003F1F72"/>
    <w:rsid w:val="003F2130"/>
    <w:rsid w:val="003F483D"/>
    <w:rsid w:val="003F4B71"/>
    <w:rsid w:val="003F4DDA"/>
    <w:rsid w:val="003F531D"/>
    <w:rsid w:val="003F6CED"/>
    <w:rsid w:val="004000C2"/>
    <w:rsid w:val="00402AB9"/>
    <w:rsid w:val="00402BB1"/>
    <w:rsid w:val="00403081"/>
    <w:rsid w:val="004034E4"/>
    <w:rsid w:val="00405EE1"/>
    <w:rsid w:val="0040706F"/>
    <w:rsid w:val="004078D4"/>
    <w:rsid w:val="00411F6A"/>
    <w:rsid w:val="004123D9"/>
    <w:rsid w:val="00413537"/>
    <w:rsid w:val="0041499E"/>
    <w:rsid w:val="004150E9"/>
    <w:rsid w:val="0041742C"/>
    <w:rsid w:val="00417851"/>
    <w:rsid w:val="00420EDC"/>
    <w:rsid w:val="004215EA"/>
    <w:rsid w:val="00423531"/>
    <w:rsid w:val="00423E34"/>
    <w:rsid w:val="0042558E"/>
    <w:rsid w:val="00425DF0"/>
    <w:rsid w:val="00426D48"/>
    <w:rsid w:val="004275DC"/>
    <w:rsid w:val="00431755"/>
    <w:rsid w:val="0043216F"/>
    <w:rsid w:val="004325B8"/>
    <w:rsid w:val="00433B1D"/>
    <w:rsid w:val="00433E12"/>
    <w:rsid w:val="004364FB"/>
    <w:rsid w:val="00437074"/>
    <w:rsid w:val="00442B12"/>
    <w:rsid w:val="00443354"/>
    <w:rsid w:val="00446683"/>
    <w:rsid w:val="00446994"/>
    <w:rsid w:val="00447B36"/>
    <w:rsid w:val="00451435"/>
    <w:rsid w:val="004516D3"/>
    <w:rsid w:val="00452788"/>
    <w:rsid w:val="004532F3"/>
    <w:rsid w:val="00455DE1"/>
    <w:rsid w:val="00456DD5"/>
    <w:rsid w:val="00456DF0"/>
    <w:rsid w:val="00460625"/>
    <w:rsid w:val="00460EB5"/>
    <w:rsid w:val="00461FA9"/>
    <w:rsid w:val="00462112"/>
    <w:rsid w:val="0046268E"/>
    <w:rsid w:val="00464CCB"/>
    <w:rsid w:val="00465340"/>
    <w:rsid w:val="00465370"/>
    <w:rsid w:val="00465E32"/>
    <w:rsid w:val="004669D2"/>
    <w:rsid w:val="00466D34"/>
    <w:rsid w:val="00466EC9"/>
    <w:rsid w:val="00467000"/>
    <w:rsid w:val="00467501"/>
    <w:rsid w:val="004677F2"/>
    <w:rsid w:val="00471A1A"/>
    <w:rsid w:val="004731F8"/>
    <w:rsid w:val="00474945"/>
    <w:rsid w:val="00477528"/>
    <w:rsid w:val="00480701"/>
    <w:rsid w:val="0048170B"/>
    <w:rsid w:val="0048171D"/>
    <w:rsid w:val="00483A14"/>
    <w:rsid w:val="00484302"/>
    <w:rsid w:val="0048518E"/>
    <w:rsid w:val="004853E9"/>
    <w:rsid w:val="0048582A"/>
    <w:rsid w:val="00487A72"/>
    <w:rsid w:val="00490FE3"/>
    <w:rsid w:val="004913E1"/>
    <w:rsid w:val="00493317"/>
    <w:rsid w:val="0049491C"/>
    <w:rsid w:val="004955A5"/>
    <w:rsid w:val="0049749E"/>
    <w:rsid w:val="004A4312"/>
    <w:rsid w:val="004A5073"/>
    <w:rsid w:val="004A625B"/>
    <w:rsid w:val="004A6BD0"/>
    <w:rsid w:val="004A6C76"/>
    <w:rsid w:val="004A6E06"/>
    <w:rsid w:val="004A6E6A"/>
    <w:rsid w:val="004A73CB"/>
    <w:rsid w:val="004A7FCD"/>
    <w:rsid w:val="004B1186"/>
    <w:rsid w:val="004B1974"/>
    <w:rsid w:val="004B22E8"/>
    <w:rsid w:val="004B2FA6"/>
    <w:rsid w:val="004B393D"/>
    <w:rsid w:val="004B3A0A"/>
    <w:rsid w:val="004B3A74"/>
    <w:rsid w:val="004B4B8B"/>
    <w:rsid w:val="004C0204"/>
    <w:rsid w:val="004C03DA"/>
    <w:rsid w:val="004C19A7"/>
    <w:rsid w:val="004C4C83"/>
    <w:rsid w:val="004C5182"/>
    <w:rsid w:val="004C5C51"/>
    <w:rsid w:val="004C635B"/>
    <w:rsid w:val="004C66F2"/>
    <w:rsid w:val="004C6A37"/>
    <w:rsid w:val="004D1E52"/>
    <w:rsid w:val="004D29E7"/>
    <w:rsid w:val="004D2F1A"/>
    <w:rsid w:val="004D5805"/>
    <w:rsid w:val="004D58B4"/>
    <w:rsid w:val="004D5F34"/>
    <w:rsid w:val="004D79C3"/>
    <w:rsid w:val="004E0004"/>
    <w:rsid w:val="004E076E"/>
    <w:rsid w:val="004E192D"/>
    <w:rsid w:val="004E1C94"/>
    <w:rsid w:val="004E1D5C"/>
    <w:rsid w:val="004E27BD"/>
    <w:rsid w:val="004E46FB"/>
    <w:rsid w:val="004E592D"/>
    <w:rsid w:val="004E5E0A"/>
    <w:rsid w:val="004E5FA9"/>
    <w:rsid w:val="004E73E2"/>
    <w:rsid w:val="004E770E"/>
    <w:rsid w:val="004F0A64"/>
    <w:rsid w:val="004F1F1D"/>
    <w:rsid w:val="004F2069"/>
    <w:rsid w:val="004F650B"/>
    <w:rsid w:val="004F6D38"/>
    <w:rsid w:val="004F728E"/>
    <w:rsid w:val="00500910"/>
    <w:rsid w:val="00501FD0"/>
    <w:rsid w:val="005064B3"/>
    <w:rsid w:val="00507C27"/>
    <w:rsid w:val="00507EF3"/>
    <w:rsid w:val="00511486"/>
    <w:rsid w:val="00514D91"/>
    <w:rsid w:val="005151F1"/>
    <w:rsid w:val="005156FC"/>
    <w:rsid w:val="00515EFB"/>
    <w:rsid w:val="00516009"/>
    <w:rsid w:val="005170DC"/>
    <w:rsid w:val="00517DF2"/>
    <w:rsid w:val="0052039A"/>
    <w:rsid w:val="00520F75"/>
    <w:rsid w:val="00522FE6"/>
    <w:rsid w:val="005230BD"/>
    <w:rsid w:val="005235DD"/>
    <w:rsid w:val="00526529"/>
    <w:rsid w:val="00526CD1"/>
    <w:rsid w:val="005303E5"/>
    <w:rsid w:val="00530A37"/>
    <w:rsid w:val="00532A80"/>
    <w:rsid w:val="005337AC"/>
    <w:rsid w:val="00533F49"/>
    <w:rsid w:val="0053459E"/>
    <w:rsid w:val="00534F25"/>
    <w:rsid w:val="00536450"/>
    <w:rsid w:val="00536C48"/>
    <w:rsid w:val="005414E1"/>
    <w:rsid w:val="0054179B"/>
    <w:rsid w:val="00542815"/>
    <w:rsid w:val="00542EB8"/>
    <w:rsid w:val="00543D71"/>
    <w:rsid w:val="005442E1"/>
    <w:rsid w:val="00545D12"/>
    <w:rsid w:val="00546206"/>
    <w:rsid w:val="0055180F"/>
    <w:rsid w:val="00557E7A"/>
    <w:rsid w:val="005604C3"/>
    <w:rsid w:val="00562F3E"/>
    <w:rsid w:val="005649F6"/>
    <w:rsid w:val="00564FFD"/>
    <w:rsid w:val="00565DF8"/>
    <w:rsid w:val="00567707"/>
    <w:rsid w:val="005679DC"/>
    <w:rsid w:val="00570B55"/>
    <w:rsid w:val="005737EB"/>
    <w:rsid w:val="0057434E"/>
    <w:rsid w:val="00574DEB"/>
    <w:rsid w:val="00576E8F"/>
    <w:rsid w:val="00576F2B"/>
    <w:rsid w:val="00577001"/>
    <w:rsid w:val="00577A0F"/>
    <w:rsid w:val="0058185D"/>
    <w:rsid w:val="00583C06"/>
    <w:rsid w:val="005841E5"/>
    <w:rsid w:val="0058638E"/>
    <w:rsid w:val="0058695A"/>
    <w:rsid w:val="0059187B"/>
    <w:rsid w:val="00593F98"/>
    <w:rsid w:val="005953D3"/>
    <w:rsid w:val="00595EF4"/>
    <w:rsid w:val="00597162"/>
    <w:rsid w:val="005A21DF"/>
    <w:rsid w:val="005A26C9"/>
    <w:rsid w:val="005A402B"/>
    <w:rsid w:val="005A474C"/>
    <w:rsid w:val="005A55E5"/>
    <w:rsid w:val="005A57AE"/>
    <w:rsid w:val="005A6E10"/>
    <w:rsid w:val="005B1347"/>
    <w:rsid w:val="005B294A"/>
    <w:rsid w:val="005B3B0C"/>
    <w:rsid w:val="005B3EC1"/>
    <w:rsid w:val="005B45E0"/>
    <w:rsid w:val="005B61E0"/>
    <w:rsid w:val="005B70F2"/>
    <w:rsid w:val="005B7342"/>
    <w:rsid w:val="005B7AD5"/>
    <w:rsid w:val="005B7EAC"/>
    <w:rsid w:val="005C08F9"/>
    <w:rsid w:val="005C1291"/>
    <w:rsid w:val="005C154E"/>
    <w:rsid w:val="005C3320"/>
    <w:rsid w:val="005C4FA8"/>
    <w:rsid w:val="005C54FC"/>
    <w:rsid w:val="005C73C2"/>
    <w:rsid w:val="005C79C9"/>
    <w:rsid w:val="005C7C45"/>
    <w:rsid w:val="005D082E"/>
    <w:rsid w:val="005D2441"/>
    <w:rsid w:val="005D3E0B"/>
    <w:rsid w:val="005D4627"/>
    <w:rsid w:val="005D4650"/>
    <w:rsid w:val="005D56A2"/>
    <w:rsid w:val="005D7178"/>
    <w:rsid w:val="005E0DEE"/>
    <w:rsid w:val="005E16AA"/>
    <w:rsid w:val="005E1C38"/>
    <w:rsid w:val="005E4728"/>
    <w:rsid w:val="005E4DC6"/>
    <w:rsid w:val="005E6B7C"/>
    <w:rsid w:val="005E7493"/>
    <w:rsid w:val="005E7B7B"/>
    <w:rsid w:val="005F1E4F"/>
    <w:rsid w:val="005F2300"/>
    <w:rsid w:val="005F2EA8"/>
    <w:rsid w:val="005F4521"/>
    <w:rsid w:val="005F45CF"/>
    <w:rsid w:val="005F51CB"/>
    <w:rsid w:val="005F55C0"/>
    <w:rsid w:val="006005CE"/>
    <w:rsid w:val="00602A27"/>
    <w:rsid w:val="00604941"/>
    <w:rsid w:val="00604D9E"/>
    <w:rsid w:val="0060542B"/>
    <w:rsid w:val="00605976"/>
    <w:rsid w:val="00610140"/>
    <w:rsid w:val="00611207"/>
    <w:rsid w:val="00611338"/>
    <w:rsid w:val="00611E01"/>
    <w:rsid w:val="0061219C"/>
    <w:rsid w:val="00612862"/>
    <w:rsid w:val="00613423"/>
    <w:rsid w:val="00613731"/>
    <w:rsid w:val="006151CF"/>
    <w:rsid w:val="006168B1"/>
    <w:rsid w:val="00621993"/>
    <w:rsid w:val="006235E4"/>
    <w:rsid w:val="006239CD"/>
    <w:rsid w:val="00623AE6"/>
    <w:rsid w:val="00623E31"/>
    <w:rsid w:val="0062589B"/>
    <w:rsid w:val="00625987"/>
    <w:rsid w:val="00626062"/>
    <w:rsid w:val="00626D9D"/>
    <w:rsid w:val="006275A1"/>
    <w:rsid w:val="00627789"/>
    <w:rsid w:val="006279A8"/>
    <w:rsid w:val="0063079A"/>
    <w:rsid w:val="0063401A"/>
    <w:rsid w:val="00634D60"/>
    <w:rsid w:val="00636196"/>
    <w:rsid w:val="006410F8"/>
    <w:rsid w:val="006421DF"/>
    <w:rsid w:val="00642472"/>
    <w:rsid w:val="00643D14"/>
    <w:rsid w:val="00645EF2"/>
    <w:rsid w:val="006476B3"/>
    <w:rsid w:val="006476D9"/>
    <w:rsid w:val="006504A2"/>
    <w:rsid w:val="006513DC"/>
    <w:rsid w:val="00651F04"/>
    <w:rsid w:val="00652546"/>
    <w:rsid w:val="00653203"/>
    <w:rsid w:val="006538AF"/>
    <w:rsid w:val="00654C45"/>
    <w:rsid w:val="00655039"/>
    <w:rsid w:val="0065548D"/>
    <w:rsid w:val="00655E19"/>
    <w:rsid w:val="00656E3E"/>
    <w:rsid w:val="006579C0"/>
    <w:rsid w:val="00657AFF"/>
    <w:rsid w:val="00657EFB"/>
    <w:rsid w:val="00660698"/>
    <w:rsid w:val="00660892"/>
    <w:rsid w:val="00660DF7"/>
    <w:rsid w:val="006614CB"/>
    <w:rsid w:val="00662B46"/>
    <w:rsid w:val="0066387E"/>
    <w:rsid w:val="00664BEF"/>
    <w:rsid w:val="00667DA6"/>
    <w:rsid w:val="00670665"/>
    <w:rsid w:val="00670779"/>
    <w:rsid w:val="0067288D"/>
    <w:rsid w:val="00673253"/>
    <w:rsid w:val="00673DB2"/>
    <w:rsid w:val="006749C6"/>
    <w:rsid w:val="006757C8"/>
    <w:rsid w:val="00675D63"/>
    <w:rsid w:val="00680EED"/>
    <w:rsid w:val="006813E5"/>
    <w:rsid w:val="0068143A"/>
    <w:rsid w:val="00682705"/>
    <w:rsid w:val="006830D9"/>
    <w:rsid w:val="0068383C"/>
    <w:rsid w:val="006838D5"/>
    <w:rsid w:val="006842E4"/>
    <w:rsid w:val="00684822"/>
    <w:rsid w:val="00684C70"/>
    <w:rsid w:val="00685029"/>
    <w:rsid w:val="006855F2"/>
    <w:rsid w:val="00685B03"/>
    <w:rsid w:val="00685C7E"/>
    <w:rsid w:val="00686A78"/>
    <w:rsid w:val="00686D1C"/>
    <w:rsid w:val="0069004E"/>
    <w:rsid w:val="006902F6"/>
    <w:rsid w:val="00693D8C"/>
    <w:rsid w:val="00694E4D"/>
    <w:rsid w:val="00695B5F"/>
    <w:rsid w:val="006A3CB1"/>
    <w:rsid w:val="006A41EB"/>
    <w:rsid w:val="006A5010"/>
    <w:rsid w:val="006A65F3"/>
    <w:rsid w:val="006A7A70"/>
    <w:rsid w:val="006A7B1D"/>
    <w:rsid w:val="006B0D6E"/>
    <w:rsid w:val="006B10EC"/>
    <w:rsid w:val="006B19E5"/>
    <w:rsid w:val="006B3825"/>
    <w:rsid w:val="006B6E3F"/>
    <w:rsid w:val="006B7832"/>
    <w:rsid w:val="006C1836"/>
    <w:rsid w:val="006C2CA5"/>
    <w:rsid w:val="006C396B"/>
    <w:rsid w:val="006C5788"/>
    <w:rsid w:val="006C5B64"/>
    <w:rsid w:val="006C5D61"/>
    <w:rsid w:val="006D10B3"/>
    <w:rsid w:val="006D1401"/>
    <w:rsid w:val="006D2BAC"/>
    <w:rsid w:val="006D2DD1"/>
    <w:rsid w:val="006D5A52"/>
    <w:rsid w:val="006D5DA8"/>
    <w:rsid w:val="006D6065"/>
    <w:rsid w:val="006D6F56"/>
    <w:rsid w:val="006D7210"/>
    <w:rsid w:val="006E0062"/>
    <w:rsid w:val="006E18B3"/>
    <w:rsid w:val="006E1A58"/>
    <w:rsid w:val="006E2B17"/>
    <w:rsid w:val="006E3465"/>
    <w:rsid w:val="006E3B3D"/>
    <w:rsid w:val="006E429E"/>
    <w:rsid w:val="006E556C"/>
    <w:rsid w:val="006E691A"/>
    <w:rsid w:val="006F1792"/>
    <w:rsid w:val="006F1969"/>
    <w:rsid w:val="006F4F5D"/>
    <w:rsid w:val="006F6636"/>
    <w:rsid w:val="006F6E60"/>
    <w:rsid w:val="006F6E68"/>
    <w:rsid w:val="00701D96"/>
    <w:rsid w:val="00702303"/>
    <w:rsid w:val="00702D29"/>
    <w:rsid w:val="00703349"/>
    <w:rsid w:val="00707269"/>
    <w:rsid w:val="007075E3"/>
    <w:rsid w:val="007108E5"/>
    <w:rsid w:val="00710E54"/>
    <w:rsid w:val="00711053"/>
    <w:rsid w:val="00711723"/>
    <w:rsid w:val="00712411"/>
    <w:rsid w:val="00713EAB"/>
    <w:rsid w:val="0071664D"/>
    <w:rsid w:val="0071683E"/>
    <w:rsid w:val="00717002"/>
    <w:rsid w:val="00717A14"/>
    <w:rsid w:val="007205B6"/>
    <w:rsid w:val="00720B8D"/>
    <w:rsid w:val="00720F1D"/>
    <w:rsid w:val="00721088"/>
    <w:rsid w:val="00721252"/>
    <w:rsid w:val="00721C10"/>
    <w:rsid w:val="00722026"/>
    <w:rsid w:val="007220BD"/>
    <w:rsid w:val="0072500E"/>
    <w:rsid w:val="007268FD"/>
    <w:rsid w:val="00727414"/>
    <w:rsid w:val="00731400"/>
    <w:rsid w:val="007335A9"/>
    <w:rsid w:val="00735650"/>
    <w:rsid w:val="007405FB"/>
    <w:rsid w:val="007412A7"/>
    <w:rsid w:val="00743FDE"/>
    <w:rsid w:val="00745379"/>
    <w:rsid w:val="0074590A"/>
    <w:rsid w:val="00747065"/>
    <w:rsid w:val="00747B0E"/>
    <w:rsid w:val="00751901"/>
    <w:rsid w:val="00751EF2"/>
    <w:rsid w:val="0075317C"/>
    <w:rsid w:val="00753353"/>
    <w:rsid w:val="00753E18"/>
    <w:rsid w:val="007559E0"/>
    <w:rsid w:val="00757874"/>
    <w:rsid w:val="00757A93"/>
    <w:rsid w:val="00760A6F"/>
    <w:rsid w:val="00761C69"/>
    <w:rsid w:val="00763102"/>
    <w:rsid w:val="00763FBD"/>
    <w:rsid w:val="00764331"/>
    <w:rsid w:val="00764652"/>
    <w:rsid w:val="00765547"/>
    <w:rsid w:val="00766B78"/>
    <w:rsid w:val="007676DA"/>
    <w:rsid w:val="00767D8A"/>
    <w:rsid w:val="00770E15"/>
    <w:rsid w:val="00774E06"/>
    <w:rsid w:val="00775F1E"/>
    <w:rsid w:val="00777A7A"/>
    <w:rsid w:val="007808E1"/>
    <w:rsid w:val="00780AA5"/>
    <w:rsid w:val="007817C6"/>
    <w:rsid w:val="00785FA7"/>
    <w:rsid w:val="00787BAE"/>
    <w:rsid w:val="00790F6C"/>
    <w:rsid w:val="00790FF1"/>
    <w:rsid w:val="007914FA"/>
    <w:rsid w:val="00791A72"/>
    <w:rsid w:val="0079367C"/>
    <w:rsid w:val="00794050"/>
    <w:rsid w:val="00796CB4"/>
    <w:rsid w:val="00796E01"/>
    <w:rsid w:val="00796F77"/>
    <w:rsid w:val="00797284"/>
    <w:rsid w:val="00797BE3"/>
    <w:rsid w:val="00797F2D"/>
    <w:rsid w:val="007A0343"/>
    <w:rsid w:val="007A113B"/>
    <w:rsid w:val="007A21A5"/>
    <w:rsid w:val="007A25A2"/>
    <w:rsid w:val="007A558E"/>
    <w:rsid w:val="007A7137"/>
    <w:rsid w:val="007A74E9"/>
    <w:rsid w:val="007A77AD"/>
    <w:rsid w:val="007B037B"/>
    <w:rsid w:val="007B0B88"/>
    <w:rsid w:val="007B0B9E"/>
    <w:rsid w:val="007B0CF6"/>
    <w:rsid w:val="007B10B9"/>
    <w:rsid w:val="007B13C6"/>
    <w:rsid w:val="007B1769"/>
    <w:rsid w:val="007B185A"/>
    <w:rsid w:val="007B2432"/>
    <w:rsid w:val="007B3059"/>
    <w:rsid w:val="007B38FB"/>
    <w:rsid w:val="007B4D8E"/>
    <w:rsid w:val="007B670B"/>
    <w:rsid w:val="007B6A26"/>
    <w:rsid w:val="007B721D"/>
    <w:rsid w:val="007B7E3E"/>
    <w:rsid w:val="007C146C"/>
    <w:rsid w:val="007C1901"/>
    <w:rsid w:val="007C32F5"/>
    <w:rsid w:val="007C3467"/>
    <w:rsid w:val="007C3A3C"/>
    <w:rsid w:val="007C590C"/>
    <w:rsid w:val="007C5D47"/>
    <w:rsid w:val="007C66A8"/>
    <w:rsid w:val="007D1F2C"/>
    <w:rsid w:val="007D448B"/>
    <w:rsid w:val="007D52E7"/>
    <w:rsid w:val="007D5B24"/>
    <w:rsid w:val="007D5C93"/>
    <w:rsid w:val="007D63E7"/>
    <w:rsid w:val="007E1E70"/>
    <w:rsid w:val="007E50DA"/>
    <w:rsid w:val="007E65D5"/>
    <w:rsid w:val="007F07AE"/>
    <w:rsid w:val="007F0B23"/>
    <w:rsid w:val="007F0FE1"/>
    <w:rsid w:val="007F1453"/>
    <w:rsid w:val="007F425F"/>
    <w:rsid w:val="007F504C"/>
    <w:rsid w:val="007F6880"/>
    <w:rsid w:val="007F7462"/>
    <w:rsid w:val="00801F8E"/>
    <w:rsid w:val="0080282C"/>
    <w:rsid w:val="0080347C"/>
    <w:rsid w:val="008039DE"/>
    <w:rsid w:val="00804126"/>
    <w:rsid w:val="008065B6"/>
    <w:rsid w:val="0080695C"/>
    <w:rsid w:val="00807DA8"/>
    <w:rsid w:val="00811758"/>
    <w:rsid w:val="00814BF9"/>
    <w:rsid w:val="00816423"/>
    <w:rsid w:val="00816595"/>
    <w:rsid w:val="00817D12"/>
    <w:rsid w:val="00821035"/>
    <w:rsid w:val="008221AD"/>
    <w:rsid w:val="0082225F"/>
    <w:rsid w:val="00822545"/>
    <w:rsid w:val="00823D07"/>
    <w:rsid w:val="008245BD"/>
    <w:rsid w:val="008269E7"/>
    <w:rsid w:val="00830D1A"/>
    <w:rsid w:val="00831B83"/>
    <w:rsid w:val="0083384F"/>
    <w:rsid w:val="00835C0E"/>
    <w:rsid w:val="008364AA"/>
    <w:rsid w:val="00836AED"/>
    <w:rsid w:val="0083774B"/>
    <w:rsid w:val="008378D3"/>
    <w:rsid w:val="00841738"/>
    <w:rsid w:val="00842D0B"/>
    <w:rsid w:val="00845AA1"/>
    <w:rsid w:val="008461B2"/>
    <w:rsid w:val="0084654A"/>
    <w:rsid w:val="00847720"/>
    <w:rsid w:val="00853044"/>
    <w:rsid w:val="00853138"/>
    <w:rsid w:val="00854139"/>
    <w:rsid w:val="0085522A"/>
    <w:rsid w:val="008574F2"/>
    <w:rsid w:val="00861B6C"/>
    <w:rsid w:val="00862104"/>
    <w:rsid w:val="00862113"/>
    <w:rsid w:val="008645C9"/>
    <w:rsid w:val="00872023"/>
    <w:rsid w:val="00872281"/>
    <w:rsid w:val="00872445"/>
    <w:rsid w:val="008724EB"/>
    <w:rsid w:val="008725AE"/>
    <w:rsid w:val="008727A6"/>
    <w:rsid w:val="00876421"/>
    <w:rsid w:val="00877217"/>
    <w:rsid w:val="00880D75"/>
    <w:rsid w:val="0088180E"/>
    <w:rsid w:val="00881C76"/>
    <w:rsid w:val="00882996"/>
    <w:rsid w:val="008831C8"/>
    <w:rsid w:val="0088428D"/>
    <w:rsid w:val="00886953"/>
    <w:rsid w:val="00887AC5"/>
    <w:rsid w:val="00892C66"/>
    <w:rsid w:val="00892D62"/>
    <w:rsid w:val="00893B49"/>
    <w:rsid w:val="00893D3F"/>
    <w:rsid w:val="00895380"/>
    <w:rsid w:val="00897310"/>
    <w:rsid w:val="008A05D9"/>
    <w:rsid w:val="008A0714"/>
    <w:rsid w:val="008A07B3"/>
    <w:rsid w:val="008A0F39"/>
    <w:rsid w:val="008A2A1A"/>
    <w:rsid w:val="008A3EEC"/>
    <w:rsid w:val="008A44D3"/>
    <w:rsid w:val="008A4DB1"/>
    <w:rsid w:val="008A559E"/>
    <w:rsid w:val="008A58CE"/>
    <w:rsid w:val="008A6ABD"/>
    <w:rsid w:val="008A7349"/>
    <w:rsid w:val="008B1048"/>
    <w:rsid w:val="008B1DB5"/>
    <w:rsid w:val="008B3184"/>
    <w:rsid w:val="008B32F3"/>
    <w:rsid w:val="008B3993"/>
    <w:rsid w:val="008B5BC2"/>
    <w:rsid w:val="008B6A22"/>
    <w:rsid w:val="008B6D7C"/>
    <w:rsid w:val="008B6D83"/>
    <w:rsid w:val="008B7DA8"/>
    <w:rsid w:val="008C21A1"/>
    <w:rsid w:val="008C254C"/>
    <w:rsid w:val="008C4689"/>
    <w:rsid w:val="008C5F7B"/>
    <w:rsid w:val="008C6EB2"/>
    <w:rsid w:val="008C7E65"/>
    <w:rsid w:val="008D12B7"/>
    <w:rsid w:val="008D2610"/>
    <w:rsid w:val="008D480E"/>
    <w:rsid w:val="008D6594"/>
    <w:rsid w:val="008D68C2"/>
    <w:rsid w:val="008D7DCA"/>
    <w:rsid w:val="008D7ED6"/>
    <w:rsid w:val="008E05C3"/>
    <w:rsid w:val="008E25F2"/>
    <w:rsid w:val="008E29CB"/>
    <w:rsid w:val="008E3B16"/>
    <w:rsid w:val="008E457E"/>
    <w:rsid w:val="008E67EB"/>
    <w:rsid w:val="008E726C"/>
    <w:rsid w:val="008F174D"/>
    <w:rsid w:val="008F1856"/>
    <w:rsid w:val="008F2981"/>
    <w:rsid w:val="008F29B6"/>
    <w:rsid w:val="008F3E74"/>
    <w:rsid w:val="008F429E"/>
    <w:rsid w:val="008F5334"/>
    <w:rsid w:val="008F673D"/>
    <w:rsid w:val="008F77B9"/>
    <w:rsid w:val="00900817"/>
    <w:rsid w:val="00901830"/>
    <w:rsid w:val="00902A5D"/>
    <w:rsid w:val="00903994"/>
    <w:rsid w:val="0090451B"/>
    <w:rsid w:val="0090481E"/>
    <w:rsid w:val="009067E0"/>
    <w:rsid w:val="00906ADB"/>
    <w:rsid w:val="009073CE"/>
    <w:rsid w:val="00911703"/>
    <w:rsid w:val="00911C4C"/>
    <w:rsid w:val="00914487"/>
    <w:rsid w:val="00914EA1"/>
    <w:rsid w:val="00916DAE"/>
    <w:rsid w:val="009200BA"/>
    <w:rsid w:val="00920D87"/>
    <w:rsid w:val="00922557"/>
    <w:rsid w:val="00930ACD"/>
    <w:rsid w:val="00931261"/>
    <w:rsid w:val="00933565"/>
    <w:rsid w:val="00934603"/>
    <w:rsid w:val="00935F35"/>
    <w:rsid w:val="009366BD"/>
    <w:rsid w:val="00940283"/>
    <w:rsid w:val="00940848"/>
    <w:rsid w:val="009444DB"/>
    <w:rsid w:val="00944CDE"/>
    <w:rsid w:val="00944D25"/>
    <w:rsid w:val="0094644D"/>
    <w:rsid w:val="00946E67"/>
    <w:rsid w:val="0094702A"/>
    <w:rsid w:val="00947254"/>
    <w:rsid w:val="0095033B"/>
    <w:rsid w:val="00951858"/>
    <w:rsid w:val="00952C43"/>
    <w:rsid w:val="00953A91"/>
    <w:rsid w:val="00957059"/>
    <w:rsid w:val="00957CBD"/>
    <w:rsid w:val="009615CF"/>
    <w:rsid w:val="00962A8F"/>
    <w:rsid w:val="00965640"/>
    <w:rsid w:val="00967034"/>
    <w:rsid w:val="00967374"/>
    <w:rsid w:val="00971270"/>
    <w:rsid w:val="009741EE"/>
    <w:rsid w:val="0097443E"/>
    <w:rsid w:val="009836F8"/>
    <w:rsid w:val="00983E13"/>
    <w:rsid w:val="00983E7C"/>
    <w:rsid w:val="00984D3B"/>
    <w:rsid w:val="00987B4F"/>
    <w:rsid w:val="00990054"/>
    <w:rsid w:val="0099076F"/>
    <w:rsid w:val="00990FDC"/>
    <w:rsid w:val="009914DC"/>
    <w:rsid w:val="009929CF"/>
    <w:rsid w:val="009947F5"/>
    <w:rsid w:val="0099755E"/>
    <w:rsid w:val="009A0FBA"/>
    <w:rsid w:val="009A38DC"/>
    <w:rsid w:val="009A4315"/>
    <w:rsid w:val="009A464F"/>
    <w:rsid w:val="009A54F9"/>
    <w:rsid w:val="009A5A5B"/>
    <w:rsid w:val="009A6D94"/>
    <w:rsid w:val="009A79B4"/>
    <w:rsid w:val="009A7FA1"/>
    <w:rsid w:val="009B059A"/>
    <w:rsid w:val="009B11F7"/>
    <w:rsid w:val="009B2837"/>
    <w:rsid w:val="009B39E5"/>
    <w:rsid w:val="009B504F"/>
    <w:rsid w:val="009B5F70"/>
    <w:rsid w:val="009B7C0D"/>
    <w:rsid w:val="009C4946"/>
    <w:rsid w:val="009C5028"/>
    <w:rsid w:val="009C5255"/>
    <w:rsid w:val="009C61ED"/>
    <w:rsid w:val="009C6F27"/>
    <w:rsid w:val="009C700D"/>
    <w:rsid w:val="009C782D"/>
    <w:rsid w:val="009C7946"/>
    <w:rsid w:val="009D0943"/>
    <w:rsid w:val="009D3E22"/>
    <w:rsid w:val="009D41DD"/>
    <w:rsid w:val="009E1D62"/>
    <w:rsid w:val="009E460D"/>
    <w:rsid w:val="009E60DF"/>
    <w:rsid w:val="009E6534"/>
    <w:rsid w:val="009F041F"/>
    <w:rsid w:val="009F1F29"/>
    <w:rsid w:val="009F24AC"/>
    <w:rsid w:val="009F40D5"/>
    <w:rsid w:val="009F5F0C"/>
    <w:rsid w:val="009F60C7"/>
    <w:rsid w:val="009F60DB"/>
    <w:rsid w:val="009F6537"/>
    <w:rsid w:val="00A0026F"/>
    <w:rsid w:val="00A003B8"/>
    <w:rsid w:val="00A02E6C"/>
    <w:rsid w:val="00A03109"/>
    <w:rsid w:val="00A041F8"/>
    <w:rsid w:val="00A04744"/>
    <w:rsid w:val="00A04EDD"/>
    <w:rsid w:val="00A0564F"/>
    <w:rsid w:val="00A05994"/>
    <w:rsid w:val="00A05D01"/>
    <w:rsid w:val="00A0663D"/>
    <w:rsid w:val="00A078C3"/>
    <w:rsid w:val="00A07B2B"/>
    <w:rsid w:val="00A12A08"/>
    <w:rsid w:val="00A13E4B"/>
    <w:rsid w:val="00A14626"/>
    <w:rsid w:val="00A155DB"/>
    <w:rsid w:val="00A15AAD"/>
    <w:rsid w:val="00A15FB5"/>
    <w:rsid w:val="00A17AC7"/>
    <w:rsid w:val="00A213AF"/>
    <w:rsid w:val="00A2263C"/>
    <w:rsid w:val="00A234A7"/>
    <w:rsid w:val="00A244C2"/>
    <w:rsid w:val="00A24BEA"/>
    <w:rsid w:val="00A24DE1"/>
    <w:rsid w:val="00A25E98"/>
    <w:rsid w:val="00A261AB"/>
    <w:rsid w:val="00A2783B"/>
    <w:rsid w:val="00A27C1D"/>
    <w:rsid w:val="00A301CD"/>
    <w:rsid w:val="00A302C1"/>
    <w:rsid w:val="00A30AA0"/>
    <w:rsid w:val="00A34D2F"/>
    <w:rsid w:val="00A35117"/>
    <w:rsid w:val="00A3591F"/>
    <w:rsid w:val="00A35950"/>
    <w:rsid w:val="00A3599B"/>
    <w:rsid w:val="00A35E41"/>
    <w:rsid w:val="00A35F95"/>
    <w:rsid w:val="00A437D6"/>
    <w:rsid w:val="00A44AC6"/>
    <w:rsid w:val="00A44C7C"/>
    <w:rsid w:val="00A45869"/>
    <w:rsid w:val="00A45A60"/>
    <w:rsid w:val="00A473A6"/>
    <w:rsid w:val="00A520FA"/>
    <w:rsid w:val="00A52623"/>
    <w:rsid w:val="00A53B8E"/>
    <w:rsid w:val="00A53BCC"/>
    <w:rsid w:val="00A55898"/>
    <w:rsid w:val="00A56D79"/>
    <w:rsid w:val="00A56F49"/>
    <w:rsid w:val="00A60C88"/>
    <w:rsid w:val="00A62606"/>
    <w:rsid w:val="00A634D4"/>
    <w:rsid w:val="00A637B9"/>
    <w:rsid w:val="00A65145"/>
    <w:rsid w:val="00A662AE"/>
    <w:rsid w:val="00A6681C"/>
    <w:rsid w:val="00A67205"/>
    <w:rsid w:val="00A715C1"/>
    <w:rsid w:val="00A71B0C"/>
    <w:rsid w:val="00A72130"/>
    <w:rsid w:val="00A7298E"/>
    <w:rsid w:val="00A72D90"/>
    <w:rsid w:val="00A75B78"/>
    <w:rsid w:val="00A7663B"/>
    <w:rsid w:val="00A76EB5"/>
    <w:rsid w:val="00A7721F"/>
    <w:rsid w:val="00A81942"/>
    <w:rsid w:val="00A820DF"/>
    <w:rsid w:val="00A82B93"/>
    <w:rsid w:val="00A84D80"/>
    <w:rsid w:val="00A84E8E"/>
    <w:rsid w:val="00A85358"/>
    <w:rsid w:val="00A9054E"/>
    <w:rsid w:val="00A9258C"/>
    <w:rsid w:val="00A926F9"/>
    <w:rsid w:val="00A9350C"/>
    <w:rsid w:val="00A93B23"/>
    <w:rsid w:val="00A94602"/>
    <w:rsid w:val="00A94E85"/>
    <w:rsid w:val="00A95268"/>
    <w:rsid w:val="00A95DDA"/>
    <w:rsid w:val="00A96B24"/>
    <w:rsid w:val="00A9714F"/>
    <w:rsid w:val="00A97425"/>
    <w:rsid w:val="00A97441"/>
    <w:rsid w:val="00AA0ADB"/>
    <w:rsid w:val="00AA2551"/>
    <w:rsid w:val="00AA6B6F"/>
    <w:rsid w:val="00AA701B"/>
    <w:rsid w:val="00AA7051"/>
    <w:rsid w:val="00AA706B"/>
    <w:rsid w:val="00AA76B0"/>
    <w:rsid w:val="00AA7ABF"/>
    <w:rsid w:val="00AB09A2"/>
    <w:rsid w:val="00AB2EB8"/>
    <w:rsid w:val="00AB3041"/>
    <w:rsid w:val="00AB32AD"/>
    <w:rsid w:val="00AB335B"/>
    <w:rsid w:val="00AB3B6E"/>
    <w:rsid w:val="00AB42E4"/>
    <w:rsid w:val="00AB54CC"/>
    <w:rsid w:val="00AB5D5F"/>
    <w:rsid w:val="00AC1373"/>
    <w:rsid w:val="00AC1E51"/>
    <w:rsid w:val="00AC207B"/>
    <w:rsid w:val="00AC2E5E"/>
    <w:rsid w:val="00AC69D7"/>
    <w:rsid w:val="00AC7A2C"/>
    <w:rsid w:val="00AD034A"/>
    <w:rsid w:val="00AD0594"/>
    <w:rsid w:val="00AD22DF"/>
    <w:rsid w:val="00AD24A1"/>
    <w:rsid w:val="00AD4896"/>
    <w:rsid w:val="00AD4C30"/>
    <w:rsid w:val="00AD51F5"/>
    <w:rsid w:val="00AD5DF3"/>
    <w:rsid w:val="00AD6724"/>
    <w:rsid w:val="00AD7265"/>
    <w:rsid w:val="00AD760C"/>
    <w:rsid w:val="00AE311D"/>
    <w:rsid w:val="00AE5F94"/>
    <w:rsid w:val="00AE5FB8"/>
    <w:rsid w:val="00AF1E31"/>
    <w:rsid w:val="00AF2109"/>
    <w:rsid w:val="00AF5554"/>
    <w:rsid w:val="00AF56FE"/>
    <w:rsid w:val="00AF626E"/>
    <w:rsid w:val="00AF6F86"/>
    <w:rsid w:val="00AF77C7"/>
    <w:rsid w:val="00B00AFA"/>
    <w:rsid w:val="00B00DF0"/>
    <w:rsid w:val="00B0104E"/>
    <w:rsid w:val="00B02656"/>
    <w:rsid w:val="00B02DAE"/>
    <w:rsid w:val="00B03167"/>
    <w:rsid w:val="00B04011"/>
    <w:rsid w:val="00B04F67"/>
    <w:rsid w:val="00B07480"/>
    <w:rsid w:val="00B074E6"/>
    <w:rsid w:val="00B0773F"/>
    <w:rsid w:val="00B07FAE"/>
    <w:rsid w:val="00B1107C"/>
    <w:rsid w:val="00B117EB"/>
    <w:rsid w:val="00B124AC"/>
    <w:rsid w:val="00B12F22"/>
    <w:rsid w:val="00B13AAF"/>
    <w:rsid w:val="00B13F3B"/>
    <w:rsid w:val="00B1414A"/>
    <w:rsid w:val="00B1448B"/>
    <w:rsid w:val="00B15259"/>
    <w:rsid w:val="00B16883"/>
    <w:rsid w:val="00B17164"/>
    <w:rsid w:val="00B17A0D"/>
    <w:rsid w:val="00B20455"/>
    <w:rsid w:val="00B20575"/>
    <w:rsid w:val="00B22041"/>
    <w:rsid w:val="00B22374"/>
    <w:rsid w:val="00B23664"/>
    <w:rsid w:val="00B239B2"/>
    <w:rsid w:val="00B24146"/>
    <w:rsid w:val="00B254D8"/>
    <w:rsid w:val="00B266F3"/>
    <w:rsid w:val="00B273F7"/>
    <w:rsid w:val="00B27A16"/>
    <w:rsid w:val="00B322A4"/>
    <w:rsid w:val="00B32E3A"/>
    <w:rsid w:val="00B34642"/>
    <w:rsid w:val="00B34C45"/>
    <w:rsid w:val="00B357B9"/>
    <w:rsid w:val="00B36FE9"/>
    <w:rsid w:val="00B40D15"/>
    <w:rsid w:val="00B4117A"/>
    <w:rsid w:val="00B414C1"/>
    <w:rsid w:val="00B4248F"/>
    <w:rsid w:val="00B47DD9"/>
    <w:rsid w:val="00B50697"/>
    <w:rsid w:val="00B5097D"/>
    <w:rsid w:val="00B5185A"/>
    <w:rsid w:val="00B51A2D"/>
    <w:rsid w:val="00B52923"/>
    <w:rsid w:val="00B53204"/>
    <w:rsid w:val="00B532F7"/>
    <w:rsid w:val="00B542F9"/>
    <w:rsid w:val="00B544F5"/>
    <w:rsid w:val="00B55022"/>
    <w:rsid w:val="00B553B5"/>
    <w:rsid w:val="00B6056A"/>
    <w:rsid w:val="00B6790D"/>
    <w:rsid w:val="00B72F14"/>
    <w:rsid w:val="00B73BB9"/>
    <w:rsid w:val="00B7488B"/>
    <w:rsid w:val="00B81764"/>
    <w:rsid w:val="00B81BD9"/>
    <w:rsid w:val="00B81C1C"/>
    <w:rsid w:val="00B82F8C"/>
    <w:rsid w:val="00B83B98"/>
    <w:rsid w:val="00B841D1"/>
    <w:rsid w:val="00B8485F"/>
    <w:rsid w:val="00B8574E"/>
    <w:rsid w:val="00B85B9D"/>
    <w:rsid w:val="00B863E7"/>
    <w:rsid w:val="00B90123"/>
    <w:rsid w:val="00B90BC8"/>
    <w:rsid w:val="00B916F0"/>
    <w:rsid w:val="00B91C1B"/>
    <w:rsid w:val="00B924B7"/>
    <w:rsid w:val="00B94B86"/>
    <w:rsid w:val="00B95C72"/>
    <w:rsid w:val="00B97B41"/>
    <w:rsid w:val="00BA01DC"/>
    <w:rsid w:val="00BA1218"/>
    <w:rsid w:val="00BA490E"/>
    <w:rsid w:val="00BA4A0B"/>
    <w:rsid w:val="00BA4C33"/>
    <w:rsid w:val="00BA5C44"/>
    <w:rsid w:val="00BA6EDA"/>
    <w:rsid w:val="00BA7C4D"/>
    <w:rsid w:val="00BB15CD"/>
    <w:rsid w:val="00BB1AD5"/>
    <w:rsid w:val="00BB1DEF"/>
    <w:rsid w:val="00BB25BB"/>
    <w:rsid w:val="00BB3625"/>
    <w:rsid w:val="00BB5FAA"/>
    <w:rsid w:val="00BB6FDB"/>
    <w:rsid w:val="00BC20BB"/>
    <w:rsid w:val="00BC37C5"/>
    <w:rsid w:val="00BD142C"/>
    <w:rsid w:val="00BD181D"/>
    <w:rsid w:val="00BD29D1"/>
    <w:rsid w:val="00BD4664"/>
    <w:rsid w:val="00BD51E4"/>
    <w:rsid w:val="00BD6C67"/>
    <w:rsid w:val="00BD7598"/>
    <w:rsid w:val="00BE0080"/>
    <w:rsid w:val="00BE070E"/>
    <w:rsid w:val="00BE1404"/>
    <w:rsid w:val="00BE195F"/>
    <w:rsid w:val="00BE1FF9"/>
    <w:rsid w:val="00BE228F"/>
    <w:rsid w:val="00BE2B2C"/>
    <w:rsid w:val="00BE3831"/>
    <w:rsid w:val="00BE4543"/>
    <w:rsid w:val="00BE56F6"/>
    <w:rsid w:val="00BE6F7D"/>
    <w:rsid w:val="00BE7221"/>
    <w:rsid w:val="00BE76FC"/>
    <w:rsid w:val="00BF0B72"/>
    <w:rsid w:val="00BF1AC1"/>
    <w:rsid w:val="00BF4209"/>
    <w:rsid w:val="00BF5607"/>
    <w:rsid w:val="00BF62DF"/>
    <w:rsid w:val="00BF761E"/>
    <w:rsid w:val="00C001BF"/>
    <w:rsid w:val="00C009FA"/>
    <w:rsid w:val="00C00D02"/>
    <w:rsid w:val="00C01E31"/>
    <w:rsid w:val="00C03989"/>
    <w:rsid w:val="00C04BF4"/>
    <w:rsid w:val="00C067EF"/>
    <w:rsid w:val="00C07766"/>
    <w:rsid w:val="00C07865"/>
    <w:rsid w:val="00C10652"/>
    <w:rsid w:val="00C10DF2"/>
    <w:rsid w:val="00C10E3A"/>
    <w:rsid w:val="00C11E19"/>
    <w:rsid w:val="00C1210C"/>
    <w:rsid w:val="00C12B35"/>
    <w:rsid w:val="00C1381B"/>
    <w:rsid w:val="00C14420"/>
    <w:rsid w:val="00C14E7F"/>
    <w:rsid w:val="00C16ED2"/>
    <w:rsid w:val="00C1784D"/>
    <w:rsid w:val="00C17977"/>
    <w:rsid w:val="00C2107A"/>
    <w:rsid w:val="00C221C7"/>
    <w:rsid w:val="00C2244A"/>
    <w:rsid w:val="00C242C6"/>
    <w:rsid w:val="00C24332"/>
    <w:rsid w:val="00C24E2C"/>
    <w:rsid w:val="00C27A32"/>
    <w:rsid w:val="00C27BBC"/>
    <w:rsid w:val="00C27D23"/>
    <w:rsid w:val="00C304FA"/>
    <w:rsid w:val="00C338D9"/>
    <w:rsid w:val="00C33D70"/>
    <w:rsid w:val="00C361FA"/>
    <w:rsid w:val="00C36D2B"/>
    <w:rsid w:val="00C37B02"/>
    <w:rsid w:val="00C40F18"/>
    <w:rsid w:val="00C4217E"/>
    <w:rsid w:val="00C4334A"/>
    <w:rsid w:val="00C43706"/>
    <w:rsid w:val="00C441EA"/>
    <w:rsid w:val="00C449C7"/>
    <w:rsid w:val="00C45115"/>
    <w:rsid w:val="00C4536A"/>
    <w:rsid w:val="00C45A43"/>
    <w:rsid w:val="00C45C37"/>
    <w:rsid w:val="00C47240"/>
    <w:rsid w:val="00C473FB"/>
    <w:rsid w:val="00C5011C"/>
    <w:rsid w:val="00C52CEE"/>
    <w:rsid w:val="00C53627"/>
    <w:rsid w:val="00C569F7"/>
    <w:rsid w:val="00C57D6D"/>
    <w:rsid w:val="00C61275"/>
    <w:rsid w:val="00C63306"/>
    <w:rsid w:val="00C6409E"/>
    <w:rsid w:val="00C64484"/>
    <w:rsid w:val="00C64EEA"/>
    <w:rsid w:val="00C6597F"/>
    <w:rsid w:val="00C65DFB"/>
    <w:rsid w:val="00C70039"/>
    <w:rsid w:val="00C702E1"/>
    <w:rsid w:val="00C70DF6"/>
    <w:rsid w:val="00C73CDA"/>
    <w:rsid w:val="00C7605F"/>
    <w:rsid w:val="00C76FA9"/>
    <w:rsid w:val="00C813EE"/>
    <w:rsid w:val="00C81D20"/>
    <w:rsid w:val="00C84E3C"/>
    <w:rsid w:val="00C858F9"/>
    <w:rsid w:val="00C86F93"/>
    <w:rsid w:val="00C87336"/>
    <w:rsid w:val="00C96502"/>
    <w:rsid w:val="00C96C2E"/>
    <w:rsid w:val="00CA085C"/>
    <w:rsid w:val="00CA15CE"/>
    <w:rsid w:val="00CA16A2"/>
    <w:rsid w:val="00CA16FE"/>
    <w:rsid w:val="00CA1E1A"/>
    <w:rsid w:val="00CA221C"/>
    <w:rsid w:val="00CA29A2"/>
    <w:rsid w:val="00CA3942"/>
    <w:rsid w:val="00CA3F56"/>
    <w:rsid w:val="00CA4ABE"/>
    <w:rsid w:val="00CA4FD6"/>
    <w:rsid w:val="00CA5065"/>
    <w:rsid w:val="00CA525B"/>
    <w:rsid w:val="00CA7D59"/>
    <w:rsid w:val="00CB1AB5"/>
    <w:rsid w:val="00CB2041"/>
    <w:rsid w:val="00CB2499"/>
    <w:rsid w:val="00CB2587"/>
    <w:rsid w:val="00CB5C4C"/>
    <w:rsid w:val="00CB5D13"/>
    <w:rsid w:val="00CB6DF7"/>
    <w:rsid w:val="00CB7836"/>
    <w:rsid w:val="00CC071E"/>
    <w:rsid w:val="00CC5505"/>
    <w:rsid w:val="00CC6315"/>
    <w:rsid w:val="00CC67E0"/>
    <w:rsid w:val="00CD01FF"/>
    <w:rsid w:val="00CD09BD"/>
    <w:rsid w:val="00CD0DA5"/>
    <w:rsid w:val="00CD1295"/>
    <w:rsid w:val="00CD1DAE"/>
    <w:rsid w:val="00CD514B"/>
    <w:rsid w:val="00CE038D"/>
    <w:rsid w:val="00CE1E8D"/>
    <w:rsid w:val="00CE3E1B"/>
    <w:rsid w:val="00CE650D"/>
    <w:rsid w:val="00CE72FB"/>
    <w:rsid w:val="00CE7389"/>
    <w:rsid w:val="00CF00FE"/>
    <w:rsid w:val="00CF0805"/>
    <w:rsid w:val="00CF0C16"/>
    <w:rsid w:val="00CF2246"/>
    <w:rsid w:val="00CF3221"/>
    <w:rsid w:val="00CF3BF2"/>
    <w:rsid w:val="00CF3EC4"/>
    <w:rsid w:val="00CF43F0"/>
    <w:rsid w:val="00CF6A36"/>
    <w:rsid w:val="00CF7242"/>
    <w:rsid w:val="00CF72F7"/>
    <w:rsid w:val="00CF7873"/>
    <w:rsid w:val="00D007E9"/>
    <w:rsid w:val="00D03653"/>
    <w:rsid w:val="00D03B7E"/>
    <w:rsid w:val="00D03E82"/>
    <w:rsid w:val="00D0653C"/>
    <w:rsid w:val="00D11A53"/>
    <w:rsid w:val="00D1209C"/>
    <w:rsid w:val="00D1267A"/>
    <w:rsid w:val="00D12DA4"/>
    <w:rsid w:val="00D13E02"/>
    <w:rsid w:val="00D13EFA"/>
    <w:rsid w:val="00D15442"/>
    <w:rsid w:val="00D27503"/>
    <w:rsid w:val="00D2786A"/>
    <w:rsid w:val="00D27DD7"/>
    <w:rsid w:val="00D32126"/>
    <w:rsid w:val="00D35745"/>
    <w:rsid w:val="00D360C7"/>
    <w:rsid w:val="00D36951"/>
    <w:rsid w:val="00D36AD8"/>
    <w:rsid w:val="00D36C28"/>
    <w:rsid w:val="00D37564"/>
    <w:rsid w:val="00D37906"/>
    <w:rsid w:val="00D400C4"/>
    <w:rsid w:val="00D40F0F"/>
    <w:rsid w:val="00D40F55"/>
    <w:rsid w:val="00D415B3"/>
    <w:rsid w:val="00D42182"/>
    <w:rsid w:val="00D42933"/>
    <w:rsid w:val="00D46799"/>
    <w:rsid w:val="00D511FB"/>
    <w:rsid w:val="00D527AD"/>
    <w:rsid w:val="00D52F7F"/>
    <w:rsid w:val="00D530D9"/>
    <w:rsid w:val="00D54217"/>
    <w:rsid w:val="00D554EA"/>
    <w:rsid w:val="00D56924"/>
    <w:rsid w:val="00D56DA4"/>
    <w:rsid w:val="00D633F9"/>
    <w:rsid w:val="00D63C0F"/>
    <w:rsid w:val="00D64570"/>
    <w:rsid w:val="00D64E91"/>
    <w:rsid w:val="00D65CBA"/>
    <w:rsid w:val="00D664C7"/>
    <w:rsid w:val="00D7402C"/>
    <w:rsid w:val="00D743C8"/>
    <w:rsid w:val="00D7462B"/>
    <w:rsid w:val="00D762A7"/>
    <w:rsid w:val="00D77985"/>
    <w:rsid w:val="00D81987"/>
    <w:rsid w:val="00D81F30"/>
    <w:rsid w:val="00D852D6"/>
    <w:rsid w:val="00D8538D"/>
    <w:rsid w:val="00D85886"/>
    <w:rsid w:val="00D85921"/>
    <w:rsid w:val="00D864E7"/>
    <w:rsid w:val="00D86BED"/>
    <w:rsid w:val="00D87792"/>
    <w:rsid w:val="00D91BD4"/>
    <w:rsid w:val="00D91F2C"/>
    <w:rsid w:val="00D93C4C"/>
    <w:rsid w:val="00D94707"/>
    <w:rsid w:val="00D94E40"/>
    <w:rsid w:val="00D957CF"/>
    <w:rsid w:val="00D95E14"/>
    <w:rsid w:val="00D96099"/>
    <w:rsid w:val="00D9710F"/>
    <w:rsid w:val="00DA0803"/>
    <w:rsid w:val="00DA1F4D"/>
    <w:rsid w:val="00DA36D8"/>
    <w:rsid w:val="00DA39B7"/>
    <w:rsid w:val="00DA47E0"/>
    <w:rsid w:val="00DA5EF9"/>
    <w:rsid w:val="00DA675B"/>
    <w:rsid w:val="00DA6B30"/>
    <w:rsid w:val="00DB0CAB"/>
    <w:rsid w:val="00DB1448"/>
    <w:rsid w:val="00DB23E6"/>
    <w:rsid w:val="00DB2505"/>
    <w:rsid w:val="00DB4551"/>
    <w:rsid w:val="00DC5539"/>
    <w:rsid w:val="00DC554F"/>
    <w:rsid w:val="00DC582B"/>
    <w:rsid w:val="00DC5881"/>
    <w:rsid w:val="00DD02C9"/>
    <w:rsid w:val="00DD079C"/>
    <w:rsid w:val="00DD0809"/>
    <w:rsid w:val="00DD1AD3"/>
    <w:rsid w:val="00DD1EBE"/>
    <w:rsid w:val="00DD2BCD"/>
    <w:rsid w:val="00DD3FCC"/>
    <w:rsid w:val="00DD4931"/>
    <w:rsid w:val="00DD5357"/>
    <w:rsid w:val="00DE0D64"/>
    <w:rsid w:val="00DE2834"/>
    <w:rsid w:val="00DE2F71"/>
    <w:rsid w:val="00DE4501"/>
    <w:rsid w:val="00DE512F"/>
    <w:rsid w:val="00DE534F"/>
    <w:rsid w:val="00DE593B"/>
    <w:rsid w:val="00DE64BC"/>
    <w:rsid w:val="00DE66A8"/>
    <w:rsid w:val="00DE6E5B"/>
    <w:rsid w:val="00DE705C"/>
    <w:rsid w:val="00DE7105"/>
    <w:rsid w:val="00DE7C3F"/>
    <w:rsid w:val="00DF14CA"/>
    <w:rsid w:val="00DF1F59"/>
    <w:rsid w:val="00DF2EC4"/>
    <w:rsid w:val="00DF627F"/>
    <w:rsid w:val="00DF7117"/>
    <w:rsid w:val="00E02BD4"/>
    <w:rsid w:val="00E04BF8"/>
    <w:rsid w:val="00E04F70"/>
    <w:rsid w:val="00E05562"/>
    <w:rsid w:val="00E06E6A"/>
    <w:rsid w:val="00E073ED"/>
    <w:rsid w:val="00E075C8"/>
    <w:rsid w:val="00E106BC"/>
    <w:rsid w:val="00E10733"/>
    <w:rsid w:val="00E10B92"/>
    <w:rsid w:val="00E114AE"/>
    <w:rsid w:val="00E120D4"/>
    <w:rsid w:val="00E1238F"/>
    <w:rsid w:val="00E157C4"/>
    <w:rsid w:val="00E161DF"/>
    <w:rsid w:val="00E17399"/>
    <w:rsid w:val="00E20577"/>
    <w:rsid w:val="00E22EEE"/>
    <w:rsid w:val="00E239AE"/>
    <w:rsid w:val="00E239FB"/>
    <w:rsid w:val="00E24269"/>
    <w:rsid w:val="00E275D1"/>
    <w:rsid w:val="00E30405"/>
    <w:rsid w:val="00E30DBE"/>
    <w:rsid w:val="00E327EF"/>
    <w:rsid w:val="00E351F8"/>
    <w:rsid w:val="00E3554A"/>
    <w:rsid w:val="00E3642F"/>
    <w:rsid w:val="00E36860"/>
    <w:rsid w:val="00E37B35"/>
    <w:rsid w:val="00E4035E"/>
    <w:rsid w:val="00E40C1D"/>
    <w:rsid w:val="00E41E35"/>
    <w:rsid w:val="00E41FB2"/>
    <w:rsid w:val="00E42D60"/>
    <w:rsid w:val="00E42DF3"/>
    <w:rsid w:val="00E4314D"/>
    <w:rsid w:val="00E439EB"/>
    <w:rsid w:val="00E47859"/>
    <w:rsid w:val="00E53553"/>
    <w:rsid w:val="00E53C46"/>
    <w:rsid w:val="00E54841"/>
    <w:rsid w:val="00E54C38"/>
    <w:rsid w:val="00E54D92"/>
    <w:rsid w:val="00E557F1"/>
    <w:rsid w:val="00E55928"/>
    <w:rsid w:val="00E56B22"/>
    <w:rsid w:val="00E5781A"/>
    <w:rsid w:val="00E604C0"/>
    <w:rsid w:val="00E611CD"/>
    <w:rsid w:val="00E61CBE"/>
    <w:rsid w:val="00E657E8"/>
    <w:rsid w:val="00E71B04"/>
    <w:rsid w:val="00E723C5"/>
    <w:rsid w:val="00E7356F"/>
    <w:rsid w:val="00E75151"/>
    <w:rsid w:val="00E753EC"/>
    <w:rsid w:val="00E76962"/>
    <w:rsid w:val="00E81147"/>
    <w:rsid w:val="00E81C8C"/>
    <w:rsid w:val="00E84BB4"/>
    <w:rsid w:val="00E863AF"/>
    <w:rsid w:val="00E87643"/>
    <w:rsid w:val="00E90149"/>
    <w:rsid w:val="00E92DA7"/>
    <w:rsid w:val="00E93B53"/>
    <w:rsid w:val="00E93D3A"/>
    <w:rsid w:val="00E949CD"/>
    <w:rsid w:val="00E966A0"/>
    <w:rsid w:val="00EA0836"/>
    <w:rsid w:val="00EA1E99"/>
    <w:rsid w:val="00EA37EC"/>
    <w:rsid w:val="00EA3BBF"/>
    <w:rsid w:val="00EA57E9"/>
    <w:rsid w:val="00EA60BA"/>
    <w:rsid w:val="00EA7669"/>
    <w:rsid w:val="00EB1449"/>
    <w:rsid w:val="00EB1ED3"/>
    <w:rsid w:val="00EB2D7E"/>
    <w:rsid w:val="00EB3996"/>
    <w:rsid w:val="00EB5F10"/>
    <w:rsid w:val="00EB68BE"/>
    <w:rsid w:val="00EB7140"/>
    <w:rsid w:val="00EB7447"/>
    <w:rsid w:val="00EB7C4A"/>
    <w:rsid w:val="00EC2F06"/>
    <w:rsid w:val="00EC7126"/>
    <w:rsid w:val="00ED2602"/>
    <w:rsid w:val="00ED3B59"/>
    <w:rsid w:val="00ED3FDA"/>
    <w:rsid w:val="00ED43C4"/>
    <w:rsid w:val="00ED54CA"/>
    <w:rsid w:val="00ED5C0A"/>
    <w:rsid w:val="00ED62E2"/>
    <w:rsid w:val="00ED6978"/>
    <w:rsid w:val="00ED6EAA"/>
    <w:rsid w:val="00ED7062"/>
    <w:rsid w:val="00EE007B"/>
    <w:rsid w:val="00EE0A23"/>
    <w:rsid w:val="00EE2691"/>
    <w:rsid w:val="00EE5695"/>
    <w:rsid w:val="00EF0C2F"/>
    <w:rsid w:val="00EF1B54"/>
    <w:rsid w:val="00EF1CA1"/>
    <w:rsid w:val="00EF2890"/>
    <w:rsid w:val="00EF35F6"/>
    <w:rsid w:val="00EF57FB"/>
    <w:rsid w:val="00EF621E"/>
    <w:rsid w:val="00EF634B"/>
    <w:rsid w:val="00EF68D0"/>
    <w:rsid w:val="00F00120"/>
    <w:rsid w:val="00F003B0"/>
    <w:rsid w:val="00F00B12"/>
    <w:rsid w:val="00F00E54"/>
    <w:rsid w:val="00F01008"/>
    <w:rsid w:val="00F04BA7"/>
    <w:rsid w:val="00F05415"/>
    <w:rsid w:val="00F06123"/>
    <w:rsid w:val="00F1019E"/>
    <w:rsid w:val="00F109A6"/>
    <w:rsid w:val="00F118B7"/>
    <w:rsid w:val="00F13E32"/>
    <w:rsid w:val="00F14BF9"/>
    <w:rsid w:val="00F1533A"/>
    <w:rsid w:val="00F15A10"/>
    <w:rsid w:val="00F213F2"/>
    <w:rsid w:val="00F219DD"/>
    <w:rsid w:val="00F22891"/>
    <w:rsid w:val="00F22F83"/>
    <w:rsid w:val="00F23074"/>
    <w:rsid w:val="00F24940"/>
    <w:rsid w:val="00F24A61"/>
    <w:rsid w:val="00F265E8"/>
    <w:rsid w:val="00F268E2"/>
    <w:rsid w:val="00F2731B"/>
    <w:rsid w:val="00F30148"/>
    <w:rsid w:val="00F30864"/>
    <w:rsid w:val="00F3495C"/>
    <w:rsid w:val="00F34B7A"/>
    <w:rsid w:val="00F372BD"/>
    <w:rsid w:val="00F373F7"/>
    <w:rsid w:val="00F40810"/>
    <w:rsid w:val="00F41428"/>
    <w:rsid w:val="00F41C0A"/>
    <w:rsid w:val="00F420D7"/>
    <w:rsid w:val="00F43E0F"/>
    <w:rsid w:val="00F43FE7"/>
    <w:rsid w:val="00F4537C"/>
    <w:rsid w:val="00F457AA"/>
    <w:rsid w:val="00F459C3"/>
    <w:rsid w:val="00F45E97"/>
    <w:rsid w:val="00F46E48"/>
    <w:rsid w:val="00F47063"/>
    <w:rsid w:val="00F51493"/>
    <w:rsid w:val="00F528BB"/>
    <w:rsid w:val="00F5365D"/>
    <w:rsid w:val="00F572CF"/>
    <w:rsid w:val="00F601BE"/>
    <w:rsid w:val="00F6245A"/>
    <w:rsid w:val="00F65074"/>
    <w:rsid w:val="00F65425"/>
    <w:rsid w:val="00F662E0"/>
    <w:rsid w:val="00F67BDC"/>
    <w:rsid w:val="00F73314"/>
    <w:rsid w:val="00F73B86"/>
    <w:rsid w:val="00F73D06"/>
    <w:rsid w:val="00F747F6"/>
    <w:rsid w:val="00F74E87"/>
    <w:rsid w:val="00F7755C"/>
    <w:rsid w:val="00F77B31"/>
    <w:rsid w:val="00F77D74"/>
    <w:rsid w:val="00F77FEA"/>
    <w:rsid w:val="00F80F7B"/>
    <w:rsid w:val="00F83DD3"/>
    <w:rsid w:val="00F8514D"/>
    <w:rsid w:val="00F90A4E"/>
    <w:rsid w:val="00F94FB8"/>
    <w:rsid w:val="00F95C7C"/>
    <w:rsid w:val="00F9673F"/>
    <w:rsid w:val="00F9729F"/>
    <w:rsid w:val="00F97DBB"/>
    <w:rsid w:val="00F97E7E"/>
    <w:rsid w:val="00F97FD9"/>
    <w:rsid w:val="00FA0173"/>
    <w:rsid w:val="00FA21DE"/>
    <w:rsid w:val="00FA32BF"/>
    <w:rsid w:val="00FA396E"/>
    <w:rsid w:val="00FA4DAB"/>
    <w:rsid w:val="00FA5798"/>
    <w:rsid w:val="00FA6349"/>
    <w:rsid w:val="00FB0325"/>
    <w:rsid w:val="00FB10E7"/>
    <w:rsid w:val="00FB12F8"/>
    <w:rsid w:val="00FB4057"/>
    <w:rsid w:val="00FB42E2"/>
    <w:rsid w:val="00FB4E01"/>
    <w:rsid w:val="00FB6E2C"/>
    <w:rsid w:val="00FB7774"/>
    <w:rsid w:val="00FC005E"/>
    <w:rsid w:val="00FC0CB9"/>
    <w:rsid w:val="00FC0FA9"/>
    <w:rsid w:val="00FC2520"/>
    <w:rsid w:val="00FC2EFA"/>
    <w:rsid w:val="00FC5082"/>
    <w:rsid w:val="00FC581F"/>
    <w:rsid w:val="00FC5829"/>
    <w:rsid w:val="00FC5F79"/>
    <w:rsid w:val="00FC7C3E"/>
    <w:rsid w:val="00FD0970"/>
    <w:rsid w:val="00FD3DFF"/>
    <w:rsid w:val="00FD5E5E"/>
    <w:rsid w:val="00FD6282"/>
    <w:rsid w:val="00FD67C4"/>
    <w:rsid w:val="00FD7BB4"/>
    <w:rsid w:val="00FE0451"/>
    <w:rsid w:val="00FE11BA"/>
    <w:rsid w:val="00FE159D"/>
    <w:rsid w:val="00FE2C0D"/>
    <w:rsid w:val="00FE3536"/>
    <w:rsid w:val="00FE52AA"/>
    <w:rsid w:val="00FE592D"/>
    <w:rsid w:val="00FE7090"/>
    <w:rsid w:val="00FE71CC"/>
    <w:rsid w:val="00FF0004"/>
    <w:rsid w:val="00FF014F"/>
    <w:rsid w:val="00FF1940"/>
    <w:rsid w:val="00FF2817"/>
    <w:rsid w:val="00FF2FF6"/>
    <w:rsid w:val="00FF3E82"/>
    <w:rsid w:val="00FF43FE"/>
    <w:rsid w:val="00FF488F"/>
    <w:rsid w:val="00FF7E63"/>
    <w:rsid w:val="3DED2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4C1C840"/>
  <w15:docId w15:val="{404B4068-46F2-4231-9325-1733E0B15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EastAsia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PMingLiU" w:eastAsia="PMingLiU" w:hAnsi="PMingLiU" w:cs="PMingLiU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</w:style>
  <w:style w:type="paragraph" w:styleId="a5">
    <w:name w:val="Body Text"/>
    <w:basedOn w:val="a"/>
    <w:uiPriority w:val="1"/>
    <w:qFormat/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a6">
    <w:name w:val="Balloon Text"/>
    <w:basedOn w:val="a"/>
    <w:link w:val="a7"/>
    <w:uiPriority w:val="99"/>
    <w:semiHidden/>
    <w:unhideWhenUsed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annotation subject"/>
    <w:basedOn w:val="a3"/>
    <w:next w:val="a3"/>
    <w:link w:val="ad"/>
    <w:uiPriority w:val="99"/>
    <w:semiHidden/>
    <w:unhideWhenUsed/>
    <w:rPr>
      <w:b/>
      <w:bCs/>
    </w:rPr>
  </w:style>
  <w:style w:type="character" w:styleId="ae">
    <w:name w:val="annotation reference"/>
    <w:basedOn w:val="a0"/>
    <w:unhideWhenUsed/>
    <w:qFormat/>
    <w:rPr>
      <w:sz w:val="21"/>
      <w:szCs w:val="21"/>
    </w:rPr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ind w:left="106"/>
    </w:p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PMingLiU" w:eastAsia="PMingLiU" w:hAnsi="PMingLiU" w:cs="PMingLiU"/>
      <w:lang w:eastAsia="zh-CN"/>
    </w:rPr>
  </w:style>
  <w:style w:type="character" w:customStyle="1" w:styleId="ad">
    <w:name w:val="批注主题 字符"/>
    <w:basedOn w:val="a4"/>
    <w:link w:val="ac"/>
    <w:uiPriority w:val="99"/>
    <w:semiHidden/>
    <w:rPr>
      <w:rFonts w:ascii="PMingLiU" w:eastAsia="PMingLiU" w:hAnsi="PMingLiU" w:cs="PMingLiU"/>
      <w:b/>
      <w:bCs/>
      <w:lang w:eastAsia="zh-CN"/>
    </w:rPr>
  </w:style>
  <w:style w:type="character" w:customStyle="1" w:styleId="a7">
    <w:name w:val="批注框文本 字符"/>
    <w:basedOn w:val="a0"/>
    <w:link w:val="a6"/>
    <w:uiPriority w:val="99"/>
    <w:semiHidden/>
    <w:rPr>
      <w:rFonts w:ascii="PMingLiU" w:eastAsia="PMingLiU" w:hAnsi="PMingLiU" w:cs="PMingLiU"/>
      <w:sz w:val="18"/>
      <w:szCs w:val="18"/>
      <w:lang w:eastAsia="zh-CN"/>
    </w:rPr>
  </w:style>
  <w:style w:type="character" w:customStyle="1" w:styleId="ab">
    <w:name w:val="页眉 字符"/>
    <w:basedOn w:val="a0"/>
    <w:link w:val="aa"/>
    <w:uiPriority w:val="99"/>
    <w:qFormat/>
    <w:rPr>
      <w:rFonts w:ascii="PMingLiU" w:eastAsia="PMingLiU" w:hAnsi="PMingLiU" w:cs="PMingLiU"/>
      <w:sz w:val="18"/>
      <w:szCs w:val="18"/>
      <w:lang w:eastAsia="zh-CN"/>
    </w:rPr>
  </w:style>
  <w:style w:type="character" w:customStyle="1" w:styleId="a9">
    <w:name w:val="页脚 字符"/>
    <w:basedOn w:val="a0"/>
    <w:link w:val="a8"/>
    <w:uiPriority w:val="99"/>
    <w:qFormat/>
    <w:rPr>
      <w:rFonts w:ascii="PMingLiU" w:eastAsia="PMingLiU" w:hAnsi="PMingLiU" w:cs="PMingLiU"/>
      <w:sz w:val="18"/>
      <w:szCs w:val="18"/>
      <w:lang w:eastAsia="zh-CN"/>
    </w:rPr>
  </w:style>
  <w:style w:type="paragraph" w:styleId="HTML">
    <w:name w:val="HTML Preformatted"/>
    <w:basedOn w:val="a"/>
    <w:link w:val="HTML0"/>
    <w:uiPriority w:val="99"/>
    <w:semiHidden/>
    <w:unhideWhenUsed/>
    <w:rsid w:val="00BA4A0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宋体" w:eastAsia="宋体" w:hAnsi="宋体" w:cs="宋体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BA4A0B"/>
    <w:rPr>
      <w:rFonts w:ascii="宋体" w:eastAsia="宋体" w:hAnsi="宋体"/>
      <w:sz w:val="24"/>
      <w:szCs w:val="24"/>
    </w:rPr>
  </w:style>
  <w:style w:type="character" w:customStyle="1" w:styleId="fontstyle01">
    <w:name w:val="fontstyle01"/>
    <w:basedOn w:val="a0"/>
    <w:rsid w:val="00626062"/>
    <w:rPr>
      <w:rFonts w:ascii="TimesLTStd-Roman" w:hAnsi="TimesLTStd-Roman" w:hint="default"/>
      <w:b w:val="0"/>
      <w:bCs w:val="0"/>
      <w:i w:val="0"/>
      <w:iCs w:val="0"/>
      <w:color w:val="242021"/>
      <w:sz w:val="28"/>
      <w:szCs w:val="28"/>
    </w:rPr>
  </w:style>
  <w:style w:type="character" w:customStyle="1" w:styleId="fontstyle11">
    <w:name w:val="fontstyle11"/>
    <w:basedOn w:val="a0"/>
    <w:rsid w:val="001D38EB"/>
    <w:rPr>
      <w:rFonts w:ascii="MSungHK-Light-Identity-H" w:hAnsi="MSungHK-Light-Identity-H" w:hint="default"/>
      <w:b w:val="0"/>
      <w:bCs w:val="0"/>
      <w:i w:val="0"/>
      <w:iCs w:val="0"/>
      <w:color w:val="242021"/>
      <w:sz w:val="28"/>
      <w:szCs w:val="28"/>
    </w:rPr>
  </w:style>
  <w:style w:type="paragraph" w:styleId="af0">
    <w:name w:val="Body Text Indent"/>
    <w:basedOn w:val="a"/>
    <w:link w:val="af1"/>
    <w:uiPriority w:val="99"/>
    <w:rsid w:val="00C10DF2"/>
    <w:pPr>
      <w:widowControl/>
      <w:autoSpaceDE/>
      <w:autoSpaceDN/>
      <w:spacing w:after="120"/>
      <w:ind w:leftChars="200" w:left="420"/>
    </w:pPr>
    <w:rPr>
      <w:rFonts w:ascii="宋体" w:eastAsia="宋体" w:hAnsi="宋体" w:cs="宋体"/>
      <w:sz w:val="21"/>
      <w:szCs w:val="24"/>
    </w:rPr>
  </w:style>
  <w:style w:type="character" w:customStyle="1" w:styleId="af1">
    <w:name w:val="正文文本缩进 字符"/>
    <w:basedOn w:val="a0"/>
    <w:link w:val="af0"/>
    <w:uiPriority w:val="99"/>
    <w:qFormat/>
    <w:rsid w:val="00C10DF2"/>
    <w:rPr>
      <w:rFonts w:ascii="宋体" w:eastAsia="宋体" w:hAnsi="宋体"/>
      <w:sz w:val="21"/>
      <w:szCs w:val="24"/>
    </w:rPr>
  </w:style>
  <w:style w:type="paragraph" w:styleId="af2">
    <w:name w:val="Revision"/>
    <w:hidden/>
    <w:uiPriority w:val="99"/>
    <w:semiHidden/>
    <w:rsid w:val="00D400C4"/>
    <w:rPr>
      <w:rFonts w:ascii="PMingLiU" w:eastAsia="PMingLiU" w:hAnsi="PMingLiU" w:cs="PMingLiU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76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4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4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20621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43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5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38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37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89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447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892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679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1312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080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566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33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31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466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292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9412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31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9317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9599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462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5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8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0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54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7382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single" w:sz="12" w:space="0" w:color="8D8D8D"/>
            <w:right w:val="none" w:sz="0" w:space="0" w:color="auto"/>
          </w:divBdr>
          <w:divsChild>
            <w:div w:id="71612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465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8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0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4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6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35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54545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74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0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7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0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1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2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9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7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2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352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single" w:sz="12" w:space="0" w:color="8D8D8D"/>
            <w:right w:val="none" w:sz="0" w:space="0" w:color="auto"/>
          </w:divBdr>
          <w:divsChild>
            <w:div w:id="99984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891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0FCCF80-06D8-40E3-AA7D-4F9985B3C9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5</Pages>
  <Words>427</Words>
  <Characters>2435</Characters>
  <Application>Microsoft Office Word</Application>
  <DocSecurity>0</DocSecurity>
  <Lines>20</Lines>
  <Paragraphs>5</Paragraphs>
  <ScaleCrop>false</ScaleCrop>
  <Company/>
  <LinksUpToDate>false</LinksUpToDate>
  <CharactersWithSpaces>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WPS Office</dc:creator>
  <cp:lastModifiedBy>Administrator</cp:lastModifiedBy>
  <cp:revision>88</cp:revision>
  <dcterms:created xsi:type="dcterms:W3CDTF">2025-09-10T08:19:00Z</dcterms:created>
  <dcterms:modified xsi:type="dcterms:W3CDTF">2025-11-12T08:22:00Z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