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CEB5B5" w14:textId="00B7CB0B" w:rsidR="00912F13" w:rsidRDefault="00D02B9C" w:rsidP="00482F0B">
      <w:pPr>
        <w:spacing w:line="360" w:lineRule="auto"/>
        <w:jc w:val="center"/>
        <w:rPr>
          <w:rFonts w:ascii="宋体" w:eastAsia="宋体" w:hAnsi="宋体" w:cs="Times New Roman"/>
          <w:b/>
          <w:bCs/>
          <w:iCs/>
          <w:color w:val="000000"/>
          <w:sz w:val="24"/>
          <w:szCs w:val="24"/>
        </w:rPr>
      </w:pPr>
      <w:r>
        <w:rPr>
          <w:rFonts w:ascii="Times New Roman" w:eastAsia="宋体" w:hAnsi="Times New Roman" w:cs="Times New Roman"/>
          <w:bCs/>
          <w:iCs/>
          <w:color w:val="000000"/>
          <w:sz w:val="24"/>
          <w:szCs w:val="24"/>
        </w:rPr>
        <w:t>证券代码：</w:t>
      </w:r>
      <w:r>
        <w:rPr>
          <w:rFonts w:ascii="Times New Roman" w:eastAsia="宋体" w:hAnsi="Times New Roman" w:cs="Times New Roman" w:hint="eastAsia"/>
          <w:bCs/>
          <w:iCs/>
          <w:color w:val="000000"/>
          <w:sz w:val="24"/>
          <w:szCs w:val="24"/>
        </w:rPr>
        <w:t>6</w:t>
      </w:r>
      <w:r>
        <w:rPr>
          <w:rFonts w:ascii="Times New Roman" w:eastAsia="宋体" w:hAnsi="Times New Roman" w:cs="Times New Roman"/>
          <w:bCs/>
          <w:iCs/>
          <w:color w:val="000000"/>
          <w:sz w:val="24"/>
          <w:szCs w:val="24"/>
        </w:rPr>
        <w:t xml:space="preserve">88486                 </w:t>
      </w:r>
      <w:r w:rsidR="00D10FA4">
        <w:rPr>
          <w:rFonts w:ascii="Times New Roman" w:eastAsia="宋体" w:hAnsi="Times New Roman" w:cs="Times New Roman"/>
          <w:bCs/>
          <w:iCs/>
          <w:color w:val="000000"/>
          <w:sz w:val="24"/>
          <w:szCs w:val="24"/>
        </w:rPr>
        <w:t xml:space="preserve">    </w:t>
      </w:r>
      <w:r>
        <w:rPr>
          <w:rFonts w:ascii="Times New Roman" w:eastAsia="宋体" w:hAnsi="Times New Roman" w:cs="Times New Roman"/>
          <w:bCs/>
          <w:iCs/>
          <w:color w:val="000000"/>
          <w:sz w:val="24"/>
          <w:szCs w:val="24"/>
        </w:rPr>
        <w:t xml:space="preserve">       </w:t>
      </w:r>
      <w:r w:rsidR="0037784B">
        <w:rPr>
          <w:rFonts w:ascii="Times New Roman" w:eastAsia="宋体" w:hAnsi="Times New Roman" w:cs="Times New Roman"/>
          <w:bCs/>
          <w:iCs/>
          <w:color w:val="00000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Cs/>
          <w:iCs/>
          <w:color w:val="000000"/>
          <w:sz w:val="24"/>
          <w:szCs w:val="24"/>
        </w:rPr>
        <w:t xml:space="preserve">        </w:t>
      </w:r>
      <w:r>
        <w:rPr>
          <w:rFonts w:ascii="Times New Roman" w:eastAsia="宋体" w:hAnsi="Times New Roman" w:cs="Times New Roman"/>
          <w:bCs/>
          <w:iCs/>
          <w:color w:val="000000"/>
          <w:sz w:val="24"/>
          <w:szCs w:val="24"/>
        </w:rPr>
        <w:t>证券简称</w:t>
      </w:r>
      <w:r>
        <w:rPr>
          <w:rFonts w:ascii="Times New Roman" w:eastAsia="宋体" w:hAnsi="Times New Roman" w:cs="Times New Roman" w:hint="eastAsia"/>
          <w:bCs/>
          <w:iCs/>
          <w:color w:val="000000"/>
          <w:sz w:val="24"/>
          <w:szCs w:val="24"/>
        </w:rPr>
        <w:t>：</w:t>
      </w:r>
      <w:proofErr w:type="gramStart"/>
      <w:r>
        <w:rPr>
          <w:rFonts w:ascii="Times New Roman" w:eastAsia="宋体" w:hAnsi="Times New Roman" w:cs="Times New Roman" w:hint="eastAsia"/>
          <w:bCs/>
          <w:iCs/>
          <w:color w:val="000000"/>
          <w:sz w:val="24"/>
          <w:szCs w:val="24"/>
        </w:rPr>
        <w:t>龙迅股份</w:t>
      </w:r>
      <w:proofErr w:type="gramEnd"/>
    </w:p>
    <w:p w14:paraId="6D1DBC50" w14:textId="77777777" w:rsidR="00912F13" w:rsidRDefault="00D02B9C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iCs/>
          <w:color w:val="000000"/>
          <w:sz w:val="24"/>
          <w:szCs w:val="24"/>
        </w:rPr>
      </w:pPr>
      <w:proofErr w:type="gramStart"/>
      <w:r>
        <w:rPr>
          <w:rFonts w:ascii="Times New Roman" w:eastAsia="宋体" w:hAnsi="Times New Roman" w:cs="Times New Roman" w:hint="eastAsia"/>
          <w:b/>
          <w:bCs/>
          <w:iCs/>
          <w:color w:val="000000"/>
          <w:sz w:val="24"/>
          <w:szCs w:val="24"/>
        </w:rPr>
        <w:t>龙迅半导体</w:t>
      </w:r>
      <w:proofErr w:type="gramEnd"/>
      <w:r>
        <w:rPr>
          <w:rFonts w:ascii="Times New Roman" w:eastAsia="宋体" w:hAnsi="Times New Roman" w:cs="Times New Roman" w:hint="eastAsia"/>
          <w:b/>
          <w:bCs/>
          <w:iCs/>
          <w:color w:val="000000"/>
          <w:sz w:val="24"/>
          <w:szCs w:val="24"/>
        </w:rPr>
        <w:t>（合肥）股份有限公司</w:t>
      </w:r>
    </w:p>
    <w:p w14:paraId="28CE47EB" w14:textId="77777777" w:rsidR="00912F13" w:rsidRDefault="00D02B9C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iCs/>
          <w:color w:val="000000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iCs/>
          <w:color w:val="000000"/>
          <w:sz w:val="24"/>
          <w:szCs w:val="24"/>
        </w:rPr>
        <w:t>投资者关系活动记录表</w:t>
      </w:r>
    </w:p>
    <w:p w14:paraId="1E8F90FB" w14:textId="15D16559" w:rsidR="0034346C" w:rsidRDefault="0034346C" w:rsidP="0034346C">
      <w:pPr>
        <w:spacing w:line="360" w:lineRule="auto"/>
        <w:ind w:right="720" w:firstLineChars="200" w:firstLine="480"/>
        <w:jc w:val="center"/>
        <w:rPr>
          <w:rFonts w:ascii="宋体" w:eastAsia="宋体" w:hAnsi="宋体" w:cs="Times New Roman"/>
          <w:bCs/>
          <w:iCs/>
          <w:color w:val="000000"/>
          <w:sz w:val="24"/>
          <w:szCs w:val="24"/>
        </w:rPr>
      </w:pPr>
      <w:r w:rsidRPr="00D40D70">
        <w:rPr>
          <w:rFonts w:ascii="宋体" w:eastAsia="宋体" w:hAnsi="宋体" w:cs="Times New Roman" w:hint="eastAsia"/>
          <w:bCs/>
          <w:iCs/>
          <w:color w:val="000000"/>
          <w:sz w:val="24"/>
          <w:szCs w:val="24"/>
        </w:rPr>
        <w:t>（</w:t>
      </w:r>
      <w:bookmarkStart w:id="0" w:name="OLE_LINK2"/>
      <w:r w:rsidR="004468D5" w:rsidRPr="00D40D70">
        <w:rPr>
          <w:rFonts w:ascii="Times New Roman" w:eastAsia="宋体" w:hAnsi="Times New Roman" w:cs="Times New Roman" w:hint="eastAsia"/>
          <w:bCs/>
          <w:iCs/>
          <w:color w:val="000000"/>
          <w:sz w:val="24"/>
          <w:szCs w:val="24"/>
        </w:rPr>
        <w:t>202</w:t>
      </w:r>
      <w:r w:rsidR="004428F6" w:rsidRPr="00D40D70">
        <w:rPr>
          <w:rFonts w:ascii="Times New Roman" w:eastAsia="宋体" w:hAnsi="Times New Roman" w:cs="Times New Roman"/>
          <w:bCs/>
          <w:iCs/>
          <w:color w:val="000000"/>
          <w:sz w:val="24"/>
          <w:szCs w:val="24"/>
        </w:rPr>
        <w:t>5</w:t>
      </w:r>
      <w:r w:rsidR="004468D5" w:rsidRPr="00D40D70">
        <w:rPr>
          <w:rFonts w:ascii="Times New Roman" w:eastAsia="宋体" w:hAnsi="Times New Roman" w:cs="Times New Roman" w:hint="eastAsia"/>
          <w:bCs/>
          <w:iCs/>
          <w:color w:val="000000"/>
          <w:sz w:val="24"/>
          <w:szCs w:val="24"/>
        </w:rPr>
        <w:t>年</w:t>
      </w:r>
      <w:r w:rsidR="00731434">
        <w:rPr>
          <w:rFonts w:ascii="Times New Roman" w:eastAsia="宋体" w:hAnsi="Times New Roman" w:cs="Times New Roman" w:hint="eastAsia"/>
          <w:bCs/>
          <w:iCs/>
          <w:color w:val="000000"/>
          <w:sz w:val="24"/>
          <w:szCs w:val="24"/>
        </w:rPr>
        <w:t>11</w:t>
      </w:r>
      <w:r w:rsidR="004468D5" w:rsidRPr="00D40D70">
        <w:rPr>
          <w:rFonts w:ascii="Times New Roman" w:eastAsia="宋体" w:hAnsi="Times New Roman" w:cs="Times New Roman" w:hint="eastAsia"/>
          <w:bCs/>
          <w:iCs/>
          <w:color w:val="000000"/>
          <w:sz w:val="24"/>
          <w:szCs w:val="24"/>
        </w:rPr>
        <w:t>月</w:t>
      </w:r>
      <w:r w:rsidR="008C7494">
        <w:rPr>
          <w:rFonts w:ascii="Times New Roman" w:eastAsia="宋体" w:hAnsi="Times New Roman" w:cs="Times New Roman"/>
          <w:bCs/>
          <w:iCs/>
          <w:color w:val="000000"/>
          <w:sz w:val="24"/>
          <w:szCs w:val="24"/>
        </w:rPr>
        <w:t>1</w:t>
      </w:r>
      <w:r w:rsidR="00731434">
        <w:rPr>
          <w:rFonts w:ascii="Times New Roman" w:eastAsia="宋体" w:hAnsi="Times New Roman" w:cs="Times New Roman" w:hint="eastAsia"/>
          <w:bCs/>
          <w:iCs/>
          <w:color w:val="000000"/>
          <w:sz w:val="24"/>
          <w:szCs w:val="24"/>
        </w:rPr>
        <w:t>1</w:t>
      </w:r>
      <w:r w:rsidR="004468D5" w:rsidRPr="00D40D70">
        <w:rPr>
          <w:rFonts w:ascii="Times New Roman" w:eastAsia="宋体" w:hAnsi="Times New Roman" w:cs="Times New Roman" w:hint="eastAsia"/>
          <w:bCs/>
          <w:iCs/>
          <w:color w:val="000000"/>
          <w:sz w:val="24"/>
          <w:szCs w:val="24"/>
        </w:rPr>
        <w:t>日</w:t>
      </w:r>
      <w:bookmarkEnd w:id="0"/>
      <w:r w:rsidRPr="00D40D70">
        <w:rPr>
          <w:rFonts w:ascii="宋体" w:eastAsia="宋体" w:hAnsi="宋体" w:cs="Times New Roman"/>
          <w:bCs/>
          <w:iCs/>
          <w:color w:val="000000"/>
          <w:sz w:val="24"/>
          <w:szCs w:val="24"/>
        </w:rPr>
        <w:t>）</w:t>
      </w:r>
    </w:p>
    <w:p w14:paraId="0CA9C9C8" w14:textId="4843BD39" w:rsidR="00912F13" w:rsidRDefault="00D02B9C" w:rsidP="006C2C77">
      <w:pPr>
        <w:spacing w:line="360" w:lineRule="auto"/>
        <w:ind w:right="423" w:firstLineChars="200" w:firstLine="480"/>
        <w:jc w:val="right"/>
        <w:rPr>
          <w:rFonts w:ascii="宋体" w:eastAsia="宋体" w:hAnsi="宋体" w:cs="Times New Roman"/>
          <w:bCs/>
          <w:iCs/>
          <w:color w:val="000000"/>
          <w:sz w:val="24"/>
          <w:szCs w:val="24"/>
        </w:rPr>
      </w:pPr>
      <w:r>
        <w:rPr>
          <w:rFonts w:ascii="宋体" w:eastAsia="宋体" w:hAnsi="宋体" w:cs="Times New Roman" w:hint="eastAsia"/>
          <w:bCs/>
          <w:iCs/>
          <w:color w:val="000000"/>
          <w:sz w:val="24"/>
          <w:szCs w:val="24"/>
        </w:rPr>
        <w:t>编号：</w:t>
      </w:r>
      <w:r w:rsidR="00192748">
        <w:rPr>
          <w:rFonts w:ascii="宋体" w:eastAsia="宋体" w:hAnsi="宋体" w:cs="Times New Roman" w:hint="eastAsia"/>
          <w:bCs/>
          <w:iCs/>
          <w:color w:val="000000"/>
          <w:sz w:val="24"/>
          <w:szCs w:val="24"/>
        </w:rPr>
        <w:t>LT</w:t>
      </w:r>
      <w:r>
        <w:rPr>
          <w:rFonts w:ascii="宋体" w:eastAsia="宋体" w:hAnsi="宋体" w:cs="Times New Roman" w:hint="eastAsia"/>
          <w:bCs/>
          <w:iCs/>
          <w:color w:val="000000"/>
          <w:sz w:val="24"/>
          <w:szCs w:val="24"/>
        </w:rPr>
        <w:t>202</w:t>
      </w:r>
      <w:r w:rsidR="004428F6">
        <w:rPr>
          <w:rFonts w:ascii="宋体" w:eastAsia="宋体" w:hAnsi="宋体" w:cs="Times New Roman"/>
          <w:bCs/>
          <w:iCs/>
          <w:color w:val="000000"/>
          <w:sz w:val="24"/>
          <w:szCs w:val="24"/>
        </w:rPr>
        <w:t>5</w:t>
      </w:r>
      <w:r w:rsidR="003951FD">
        <w:rPr>
          <w:rFonts w:ascii="宋体" w:eastAsia="宋体" w:hAnsi="宋体" w:cs="Times New Roman"/>
          <w:bCs/>
          <w:iCs/>
          <w:color w:val="000000"/>
          <w:sz w:val="24"/>
          <w:szCs w:val="24"/>
        </w:rPr>
        <w:t>-0</w:t>
      </w:r>
      <w:r w:rsidR="00731434">
        <w:rPr>
          <w:rFonts w:ascii="宋体" w:eastAsia="宋体" w:hAnsi="宋体" w:cs="Times New Roman" w:hint="eastAsia"/>
          <w:bCs/>
          <w:iCs/>
          <w:color w:val="000000"/>
          <w:sz w:val="24"/>
          <w:szCs w:val="24"/>
        </w:rPr>
        <w:t>10</w:t>
      </w:r>
    </w:p>
    <w:tbl>
      <w:tblPr>
        <w:tblW w:w="8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2"/>
        <w:gridCol w:w="7064"/>
      </w:tblGrid>
      <w:tr w:rsidR="00912F13" w14:paraId="662D001E" w14:textId="77777777" w:rsidTr="00DA59A4">
        <w:trPr>
          <w:trHeight w:val="2369"/>
          <w:jc w:val="center"/>
        </w:trPr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6902C" w14:textId="367F779D" w:rsidR="00912F13" w:rsidRDefault="00D02B9C" w:rsidP="00F82F19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投资者关系活动类别</w:t>
            </w:r>
          </w:p>
        </w:tc>
        <w:tc>
          <w:tcPr>
            <w:tcW w:w="7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5A6C7" w14:textId="7B0CD58F" w:rsidR="00912F13" w:rsidRDefault="00A33B0F">
            <w:pPr>
              <w:spacing w:line="360" w:lineRule="auto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■</w:t>
            </w:r>
            <w:r w:rsidR="00D02B9C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特定对象调研        </w:t>
            </w:r>
            <w:r w:rsidR="00D02B9C"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□</w:t>
            </w:r>
            <w:r w:rsidR="00D02B9C">
              <w:rPr>
                <w:rFonts w:ascii="宋体" w:eastAsia="宋体" w:hAnsi="宋体" w:cs="Times New Roman" w:hint="eastAsia"/>
                <w:sz w:val="24"/>
                <w:szCs w:val="24"/>
              </w:rPr>
              <w:t>分析师会议</w:t>
            </w:r>
          </w:p>
          <w:p w14:paraId="21CBDC03" w14:textId="746E9AA5" w:rsidR="00912F13" w:rsidRDefault="00D02B9C">
            <w:pPr>
              <w:spacing w:line="360" w:lineRule="auto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□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媒体采访            </w:t>
            </w:r>
            <w:r w:rsidR="00A33B0F"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□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业绩说明会</w:t>
            </w:r>
          </w:p>
          <w:p w14:paraId="24C43004" w14:textId="77777777" w:rsidR="00912F13" w:rsidRDefault="00D02B9C">
            <w:pPr>
              <w:spacing w:line="360" w:lineRule="auto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□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新闻发布会          </w:t>
            </w: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□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路演活动</w:t>
            </w:r>
          </w:p>
          <w:p w14:paraId="6EC3BCC0" w14:textId="338C4B59" w:rsidR="00D23466" w:rsidRDefault="009E5DA7" w:rsidP="00462783">
            <w:pPr>
              <w:tabs>
                <w:tab w:val="left" w:pos="2810"/>
                <w:tab w:val="center" w:pos="3199"/>
              </w:tabs>
              <w:spacing w:line="360" w:lineRule="auto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□</w:t>
            </w:r>
            <w:r w:rsidR="00D02B9C">
              <w:rPr>
                <w:rFonts w:ascii="宋体" w:eastAsia="宋体" w:hAnsi="宋体" w:cs="Times New Roman" w:hint="eastAsia"/>
                <w:sz w:val="24"/>
                <w:szCs w:val="24"/>
              </w:rPr>
              <w:t>现场参观</w:t>
            </w:r>
            <w:r w:rsidR="00DA59A4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           </w:t>
            </w:r>
            <w:r w:rsidR="00F820E7"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□</w:t>
            </w:r>
            <w:r w:rsidR="00D02B9C"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其他（电话会议）</w:t>
            </w:r>
          </w:p>
        </w:tc>
      </w:tr>
      <w:tr w:rsidR="00912F13" w14:paraId="6DAE4766" w14:textId="77777777" w:rsidTr="00DA59A4">
        <w:trPr>
          <w:jc w:val="center"/>
        </w:trPr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A6E2A" w14:textId="708BC240" w:rsidR="00912F13" w:rsidRPr="00462783" w:rsidRDefault="003A449A" w:rsidP="00BF31A3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 w:rsidRPr="00462783"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参与单位名称及人员姓名</w:t>
            </w:r>
          </w:p>
        </w:tc>
        <w:tc>
          <w:tcPr>
            <w:tcW w:w="7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13757" w14:textId="1293D378" w:rsidR="00912F13" w:rsidRPr="008107D8" w:rsidRDefault="00731434" w:rsidP="008C7494">
            <w:pPr>
              <w:spacing w:line="360" w:lineRule="auto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西部证券、国泰海通</w:t>
            </w:r>
            <w:r w:rsidR="00F820E7">
              <w:rPr>
                <w:rFonts w:asciiTheme="minorEastAsia" w:hAnsiTheme="minorEastAsia" w:cs="Times New Roman" w:hint="eastAsia"/>
                <w:sz w:val="24"/>
                <w:szCs w:val="24"/>
              </w:rPr>
              <w:t>、太平基金</w:t>
            </w:r>
          </w:p>
        </w:tc>
      </w:tr>
      <w:tr w:rsidR="00912F13" w14:paraId="2CB2AF29" w14:textId="77777777" w:rsidTr="00DA59A4">
        <w:trPr>
          <w:jc w:val="center"/>
        </w:trPr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6111C" w14:textId="77777777" w:rsidR="00912F13" w:rsidRDefault="00D02B9C" w:rsidP="00F82F19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7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B3F27" w14:textId="2AD0159F" w:rsidR="00D23466" w:rsidRPr="00D40D70" w:rsidRDefault="008C7494" w:rsidP="0037714E">
            <w:pPr>
              <w:spacing w:line="360" w:lineRule="auto"/>
              <w:rPr>
                <w:rFonts w:asciiTheme="minorEastAsia" w:hAnsiTheme="minorEastAsia" w:cs="Times New Roman"/>
                <w:bCs/>
                <w:iCs/>
                <w:color w:val="000000"/>
                <w:sz w:val="24"/>
                <w:szCs w:val="24"/>
              </w:rPr>
            </w:pPr>
            <w:r w:rsidRPr="008C7494">
              <w:rPr>
                <w:rFonts w:asciiTheme="minorEastAsia" w:hAnsiTheme="minorEastAsia" w:cs="Times New Roman" w:hint="eastAsia"/>
                <w:bCs/>
                <w:iCs/>
                <w:color w:val="000000"/>
                <w:sz w:val="24"/>
                <w:szCs w:val="24"/>
              </w:rPr>
              <w:t>2025年</w:t>
            </w:r>
            <w:r w:rsidR="00731434">
              <w:rPr>
                <w:rFonts w:asciiTheme="minorEastAsia" w:hAnsiTheme="minorEastAsia" w:cs="Times New Roman" w:hint="eastAsia"/>
                <w:bCs/>
                <w:iCs/>
                <w:color w:val="000000"/>
                <w:sz w:val="24"/>
                <w:szCs w:val="24"/>
              </w:rPr>
              <w:t>11</w:t>
            </w:r>
            <w:r w:rsidRPr="008C7494">
              <w:rPr>
                <w:rFonts w:asciiTheme="minorEastAsia" w:hAnsiTheme="minorEastAsia" w:cs="Times New Roman" w:hint="eastAsia"/>
                <w:bCs/>
                <w:iCs/>
                <w:color w:val="000000"/>
                <w:sz w:val="24"/>
                <w:szCs w:val="24"/>
              </w:rPr>
              <w:t>月1</w:t>
            </w:r>
            <w:r w:rsidR="00731434">
              <w:rPr>
                <w:rFonts w:asciiTheme="minorEastAsia" w:hAnsiTheme="minorEastAsia" w:cs="Times New Roman" w:hint="eastAsia"/>
                <w:bCs/>
                <w:iCs/>
                <w:color w:val="000000"/>
                <w:sz w:val="24"/>
                <w:szCs w:val="24"/>
              </w:rPr>
              <w:t>1</w:t>
            </w:r>
            <w:r w:rsidRPr="008C7494">
              <w:rPr>
                <w:rFonts w:asciiTheme="minorEastAsia" w:hAnsiTheme="minorEastAsia" w:cs="Times New Roman" w:hint="eastAsia"/>
                <w:bCs/>
                <w:iCs/>
                <w:color w:val="000000"/>
                <w:sz w:val="24"/>
                <w:szCs w:val="24"/>
              </w:rPr>
              <w:t>日</w:t>
            </w:r>
          </w:p>
        </w:tc>
      </w:tr>
      <w:tr w:rsidR="00912F13" w14:paraId="21C30B68" w14:textId="77777777" w:rsidTr="00DA59A4">
        <w:trPr>
          <w:jc w:val="center"/>
        </w:trPr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67243" w14:textId="77777777" w:rsidR="00912F13" w:rsidRDefault="00D02B9C" w:rsidP="00F82F19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地点</w:t>
            </w:r>
          </w:p>
        </w:tc>
        <w:tc>
          <w:tcPr>
            <w:tcW w:w="7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A6149" w14:textId="3FF4210F" w:rsidR="00912F13" w:rsidRPr="00D40D70" w:rsidRDefault="00A47DC9" w:rsidP="008107D8">
            <w:pPr>
              <w:spacing w:line="360" w:lineRule="auto"/>
              <w:jc w:val="left"/>
              <w:rPr>
                <w:rFonts w:asciiTheme="minorEastAsia" w:hAnsiTheme="minorEastAsia" w:cs="Times New Roman"/>
                <w:bCs/>
                <w:iCs/>
                <w:color w:val="000000"/>
                <w:sz w:val="24"/>
                <w:szCs w:val="24"/>
              </w:rPr>
            </w:pPr>
            <w:r w:rsidRPr="00D40D70">
              <w:rPr>
                <w:rFonts w:asciiTheme="minorEastAsia" w:hAnsiTheme="minorEastAsia" w:cs="Times New Roman" w:hint="eastAsia"/>
                <w:bCs/>
                <w:iCs/>
                <w:color w:val="000000"/>
                <w:sz w:val="24"/>
                <w:szCs w:val="24"/>
              </w:rPr>
              <w:t>公司会议室</w:t>
            </w:r>
          </w:p>
        </w:tc>
      </w:tr>
      <w:tr w:rsidR="00912F13" w14:paraId="7A6B7232" w14:textId="77777777" w:rsidTr="00DA59A4">
        <w:trPr>
          <w:jc w:val="center"/>
        </w:trPr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95F1C" w14:textId="77777777" w:rsidR="00912F13" w:rsidRPr="00462783" w:rsidRDefault="00D02B9C" w:rsidP="00F82F19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 w:rsidRPr="00462783"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上市公司接待人员姓名</w:t>
            </w:r>
          </w:p>
        </w:tc>
        <w:tc>
          <w:tcPr>
            <w:tcW w:w="7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0C2BC" w14:textId="158ADEB2" w:rsidR="004428F6" w:rsidRPr="008107D8" w:rsidRDefault="00D23466" w:rsidP="00B47F2F">
            <w:pPr>
              <w:spacing w:line="360" w:lineRule="auto"/>
              <w:jc w:val="left"/>
              <w:rPr>
                <w:rFonts w:asciiTheme="minorEastAsia" w:hAnsiTheme="minorEastAsia" w:cs="Times New Roman"/>
                <w:bCs/>
                <w:iCs/>
                <w:color w:val="000000"/>
                <w:sz w:val="24"/>
                <w:szCs w:val="24"/>
              </w:rPr>
            </w:pPr>
            <w:r w:rsidRPr="008107D8">
              <w:rPr>
                <w:rFonts w:asciiTheme="minorEastAsia" w:hAnsiTheme="minorEastAsia" w:cs="Times New Roman" w:hint="eastAsia"/>
                <w:bCs/>
                <w:iCs/>
                <w:color w:val="000000"/>
                <w:sz w:val="24"/>
                <w:szCs w:val="24"/>
              </w:rPr>
              <w:t>董事会秘书：赵</w:t>
            </w:r>
            <w:proofErr w:type="gramStart"/>
            <w:r w:rsidRPr="008107D8">
              <w:rPr>
                <w:rFonts w:asciiTheme="minorEastAsia" w:hAnsiTheme="minorEastAsia" w:cs="Times New Roman" w:hint="eastAsia"/>
                <w:bCs/>
                <w:iCs/>
                <w:color w:val="000000"/>
                <w:sz w:val="24"/>
                <w:szCs w:val="24"/>
              </w:rPr>
              <w:t>彧</w:t>
            </w:r>
            <w:proofErr w:type="gramEnd"/>
            <w:r w:rsidRPr="008107D8">
              <w:rPr>
                <w:rFonts w:asciiTheme="minorEastAsia" w:hAnsiTheme="minorEastAsia" w:cs="Times New Roman" w:hint="eastAsia"/>
                <w:bCs/>
                <w:iCs/>
                <w:color w:val="000000"/>
                <w:sz w:val="24"/>
                <w:szCs w:val="24"/>
              </w:rPr>
              <w:t>女士</w:t>
            </w:r>
          </w:p>
        </w:tc>
      </w:tr>
      <w:tr w:rsidR="00912F13" w14:paraId="1714307E" w14:textId="77777777" w:rsidTr="00DA59A4">
        <w:trPr>
          <w:jc w:val="center"/>
        </w:trPr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A0FB0" w14:textId="531C9A3A" w:rsidR="00912F13" w:rsidRDefault="00D02B9C" w:rsidP="00F82F19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投资者关系活动主要内容介绍</w:t>
            </w:r>
          </w:p>
        </w:tc>
        <w:tc>
          <w:tcPr>
            <w:tcW w:w="7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B7B52" w14:textId="14428137" w:rsidR="00AB33E6" w:rsidRPr="008107D8" w:rsidRDefault="00A014A1" w:rsidP="0028717B">
            <w:pPr>
              <w:pStyle w:val="TableParagraph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 w:cs="宋体"/>
                <w:b/>
                <w:sz w:val="24"/>
                <w:szCs w:val="24"/>
              </w:rPr>
            </w:pPr>
            <w:r w:rsidRPr="008107D8">
              <w:rPr>
                <w:rFonts w:asciiTheme="minorEastAsia" w:eastAsiaTheme="minorEastAsia" w:hAnsiTheme="minorEastAsia" w:cs="宋体" w:hint="eastAsia"/>
                <w:b/>
                <w:sz w:val="24"/>
                <w:szCs w:val="24"/>
              </w:rPr>
              <w:t>交流的主要问题及回复</w:t>
            </w:r>
          </w:p>
          <w:p w14:paraId="6BC49425" w14:textId="142125F6" w:rsidR="00A33B0F" w:rsidRPr="008107D8" w:rsidRDefault="00A33B0F" w:rsidP="00A33B0F">
            <w:pPr>
              <w:spacing w:line="360" w:lineRule="auto"/>
              <w:rPr>
                <w:rFonts w:asciiTheme="minorEastAsia" w:hAnsiTheme="minorEastAsia"/>
                <w:b/>
              </w:rPr>
            </w:pPr>
            <w:r w:rsidRPr="008107D8">
              <w:rPr>
                <w:rFonts w:asciiTheme="minorEastAsia" w:hAnsiTheme="minorEastAsia" w:hint="eastAsia"/>
                <w:b/>
              </w:rPr>
              <w:t>问题</w:t>
            </w:r>
            <w:r w:rsidRPr="008107D8">
              <w:rPr>
                <w:rFonts w:asciiTheme="minorEastAsia" w:hAnsiTheme="minorEastAsia"/>
                <w:b/>
              </w:rPr>
              <w:t>1</w:t>
            </w:r>
            <w:r w:rsidRPr="008107D8">
              <w:rPr>
                <w:rFonts w:asciiTheme="minorEastAsia" w:hAnsiTheme="minorEastAsia" w:hint="eastAsia"/>
                <w:b/>
              </w:rPr>
              <w:t>：</w:t>
            </w:r>
            <w:r w:rsidR="008C7494" w:rsidRPr="008C7494">
              <w:rPr>
                <w:rFonts w:asciiTheme="minorEastAsia" w:hAnsiTheme="minorEastAsia" w:hint="eastAsia"/>
                <w:b/>
              </w:rPr>
              <w:t>请介绍一下公司</w:t>
            </w:r>
            <w:r w:rsidR="00F820E7">
              <w:rPr>
                <w:rFonts w:asciiTheme="minorEastAsia" w:hAnsiTheme="minorEastAsia" w:hint="eastAsia"/>
                <w:b/>
              </w:rPr>
              <w:t>2025前三</w:t>
            </w:r>
            <w:r w:rsidR="008C7494" w:rsidRPr="008C7494">
              <w:rPr>
                <w:rFonts w:asciiTheme="minorEastAsia" w:hAnsiTheme="minorEastAsia" w:hint="eastAsia"/>
                <w:b/>
              </w:rPr>
              <w:t>季度</w:t>
            </w:r>
            <w:r w:rsidR="00F820E7">
              <w:rPr>
                <w:rFonts w:asciiTheme="minorEastAsia" w:hAnsiTheme="minorEastAsia" w:hint="eastAsia"/>
                <w:b/>
              </w:rPr>
              <w:t>的经营情况。</w:t>
            </w:r>
          </w:p>
          <w:p w14:paraId="306DF058" w14:textId="30202591" w:rsidR="00602A01" w:rsidRPr="00602A01" w:rsidRDefault="00A33B0F" w:rsidP="00602A01">
            <w:pPr>
              <w:spacing w:line="360" w:lineRule="auto"/>
              <w:ind w:firstLineChars="4" w:firstLine="8"/>
              <w:rPr>
                <w:rFonts w:asciiTheme="minorEastAsia" w:hAnsiTheme="minorEastAsia"/>
                <w:bCs/>
              </w:rPr>
            </w:pPr>
            <w:r w:rsidRPr="008107D8">
              <w:rPr>
                <w:rFonts w:asciiTheme="minorEastAsia" w:hAnsiTheme="minorEastAsia" w:hint="eastAsia"/>
                <w:b/>
              </w:rPr>
              <w:t>回复</w:t>
            </w:r>
            <w:r w:rsidRPr="008107D8">
              <w:rPr>
                <w:rFonts w:asciiTheme="minorEastAsia" w:hAnsiTheme="minorEastAsia"/>
                <w:b/>
              </w:rPr>
              <w:t>：</w:t>
            </w:r>
            <w:r w:rsidR="00602A01" w:rsidRPr="00602A01">
              <w:rPr>
                <w:rFonts w:asciiTheme="minorEastAsia" w:hAnsiTheme="minorEastAsia" w:hint="eastAsia"/>
                <w:bCs/>
              </w:rPr>
              <w:t>前三季度公司实现营业收入</w:t>
            </w:r>
            <w:r w:rsidR="006D4C96" w:rsidRPr="006D4C96">
              <w:rPr>
                <w:rFonts w:asciiTheme="minorEastAsia" w:hAnsiTheme="minorEastAsia"/>
                <w:bCs/>
              </w:rPr>
              <w:t>3.89</w:t>
            </w:r>
            <w:r w:rsidR="00602A01" w:rsidRPr="00602A01">
              <w:rPr>
                <w:rFonts w:asciiTheme="minorEastAsia" w:hAnsiTheme="minorEastAsia" w:hint="eastAsia"/>
                <w:bCs/>
              </w:rPr>
              <w:t>亿元，同比增长</w:t>
            </w:r>
            <w:r w:rsidR="006D4C96" w:rsidRPr="006D4C96">
              <w:rPr>
                <w:rFonts w:asciiTheme="minorEastAsia" w:hAnsiTheme="minorEastAsia"/>
                <w:bCs/>
              </w:rPr>
              <w:t>16.67</w:t>
            </w:r>
            <w:r w:rsidR="00602A01" w:rsidRPr="00602A01">
              <w:rPr>
                <w:rFonts w:asciiTheme="minorEastAsia" w:hAnsiTheme="minorEastAsia" w:hint="eastAsia"/>
                <w:bCs/>
              </w:rPr>
              <w:t>%；</w:t>
            </w:r>
            <w:r w:rsidR="00E35255" w:rsidRPr="00E35255">
              <w:rPr>
                <w:rFonts w:asciiTheme="minorEastAsia" w:hAnsiTheme="minorEastAsia" w:hint="eastAsia"/>
                <w:bCs/>
              </w:rPr>
              <w:t>归属于上市公司股东的净利润</w:t>
            </w:r>
            <w:r w:rsidR="006D4C96" w:rsidRPr="006D4C96">
              <w:rPr>
                <w:rFonts w:asciiTheme="minorEastAsia" w:hAnsiTheme="minorEastAsia"/>
                <w:bCs/>
              </w:rPr>
              <w:t>12,450.80</w:t>
            </w:r>
            <w:r w:rsidR="00602A01" w:rsidRPr="00602A01">
              <w:rPr>
                <w:rFonts w:asciiTheme="minorEastAsia" w:hAnsiTheme="minorEastAsia" w:hint="eastAsia"/>
                <w:bCs/>
              </w:rPr>
              <w:t>万元，同比增长</w:t>
            </w:r>
            <w:r w:rsidR="006D4C96" w:rsidRPr="006D4C96">
              <w:rPr>
                <w:rFonts w:asciiTheme="minorEastAsia" w:hAnsiTheme="minorEastAsia"/>
                <w:bCs/>
              </w:rPr>
              <w:t>32.47</w:t>
            </w:r>
            <w:r w:rsidR="00602A01" w:rsidRPr="00602A01">
              <w:rPr>
                <w:rFonts w:asciiTheme="minorEastAsia" w:hAnsiTheme="minorEastAsia" w:hint="eastAsia"/>
                <w:bCs/>
              </w:rPr>
              <w:t>%；</w:t>
            </w:r>
            <w:r w:rsidR="00E35255" w:rsidRPr="00E35255">
              <w:rPr>
                <w:rFonts w:asciiTheme="minorEastAsia" w:hAnsiTheme="minorEastAsia" w:hint="eastAsia"/>
                <w:bCs/>
              </w:rPr>
              <w:t>归属于上市公司股东的扣除非经常性损益的净利润</w:t>
            </w:r>
            <w:r w:rsidR="006D4C96" w:rsidRPr="006D4C96">
              <w:rPr>
                <w:rFonts w:asciiTheme="minorEastAsia" w:hAnsiTheme="minorEastAsia"/>
                <w:bCs/>
              </w:rPr>
              <w:t>10,339.66</w:t>
            </w:r>
            <w:r w:rsidR="00602A01" w:rsidRPr="00602A01">
              <w:rPr>
                <w:rFonts w:asciiTheme="minorEastAsia" w:hAnsiTheme="minorEastAsia" w:hint="eastAsia"/>
                <w:bCs/>
              </w:rPr>
              <w:t>万元，同比增长</w:t>
            </w:r>
            <w:r w:rsidR="006D4C96" w:rsidRPr="006D4C96">
              <w:rPr>
                <w:rFonts w:asciiTheme="minorEastAsia" w:hAnsiTheme="minorEastAsia"/>
                <w:bCs/>
              </w:rPr>
              <w:t>38.55</w:t>
            </w:r>
            <w:r w:rsidR="00602A01" w:rsidRPr="00602A01">
              <w:rPr>
                <w:rFonts w:asciiTheme="minorEastAsia" w:hAnsiTheme="minorEastAsia" w:hint="eastAsia"/>
                <w:bCs/>
              </w:rPr>
              <w:t>%；经营活动产生的现金流量净额为</w:t>
            </w:r>
            <w:r w:rsidR="006D4C96" w:rsidRPr="006D4C96">
              <w:rPr>
                <w:rFonts w:asciiTheme="minorEastAsia" w:hAnsiTheme="minorEastAsia"/>
                <w:bCs/>
              </w:rPr>
              <w:t>7,036.59</w:t>
            </w:r>
            <w:r w:rsidR="00602A01" w:rsidRPr="00602A01">
              <w:rPr>
                <w:rFonts w:asciiTheme="minorEastAsia" w:hAnsiTheme="minorEastAsia" w:hint="eastAsia"/>
                <w:bCs/>
              </w:rPr>
              <w:t>万元，同比</w:t>
            </w:r>
            <w:r w:rsidR="00690037">
              <w:rPr>
                <w:rFonts w:asciiTheme="minorEastAsia" w:hAnsiTheme="minorEastAsia" w:hint="eastAsia"/>
                <w:bCs/>
              </w:rPr>
              <w:t>增长</w:t>
            </w:r>
            <w:r w:rsidR="006D4C96" w:rsidRPr="006D4C96">
              <w:rPr>
                <w:rFonts w:asciiTheme="minorEastAsia" w:hAnsiTheme="minorEastAsia"/>
                <w:bCs/>
              </w:rPr>
              <w:t>44.29</w:t>
            </w:r>
            <w:r w:rsidR="00602A01" w:rsidRPr="00602A01">
              <w:rPr>
                <w:rFonts w:asciiTheme="minorEastAsia" w:hAnsiTheme="minorEastAsia" w:hint="eastAsia"/>
                <w:bCs/>
              </w:rPr>
              <w:t>%；基本每股收益为</w:t>
            </w:r>
            <w:r w:rsidR="006D4C96" w:rsidRPr="006D4C96">
              <w:rPr>
                <w:rFonts w:asciiTheme="minorEastAsia" w:hAnsiTheme="minorEastAsia"/>
                <w:bCs/>
              </w:rPr>
              <w:t>0.94</w:t>
            </w:r>
            <w:r w:rsidR="00602A01" w:rsidRPr="00602A01">
              <w:rPr>
                <w:rFonts w:asciiTheme="minorEastAsia" w:hAnsiTheme="minorEastAsia" w:hint="eastAsia"/>
                <w:bCs/>
              </w:rPr>
              <w:t>元，加权平均净资产收益率为</w:t>
            </w:r>
            <w:r w:rsidR="006D4C96" w:rsidRPr="006D4C96">
              <w:rPr>
                <w:rFonts w:asciiTheme="minorEastAsia" w:hAnsiTheme="minorEastAsia"/>
                <w:bCs/>
              </w:rPr>
              <w:t>8.60</w:t>
            </w:r>
            <w:r w:rsidR="00602A01" w:rsidRPr="00602A01">
              <w:rPr>
                <w:rFonts w:asciiTheme="minorEastAsia" w:hAnsiTheme="minorEastAsia" w:hint="eastAsia"/>
                <w:bCs/>
              </w:rPr>
              <w:t>%。</w:t>
            </w:r>
          </w:p>
          <w:p w14:paraId="7192E8E8" w14:textId="01CE2537" w:rsidR="00B55174" w:rsidRDefault="0050197D" w:rsidP="00A33B0F">
            <w:pPr>
              <w:spacing w:line="360" w:lineRule="auto"/>
              <w:rPr>
                <w:rFonts w:asciiTheme="minorEastAsia" w:hAnsiTheme="minorEastAsia"/>
                <w:b/>
              </w:rPr>
            </w:pPr>
            <w:r w:rsidRPr="008107D8">
              <w:rPr>
                <w:rFonts w:asciiTheme="minorEastAsia" w:hAnsiTheme="minorEastAsia" w:hint="eastAsia"/>
                <w:b/>
              </w:rPr>
              <w:t>问题</w:t>
            </w:r>
            <w:r w:rsidR="00A33B0F" w:rsidRPr="008107D8">
              <w:rPr>
                <w:rFonts w:asciiTheme="minorEastAsia" w:hAnsiTheme="minorEastAsia"/>
                <w:b/>
              </w:rPr>
              <w:t>2</w:t>
            </w:r>
            <w:r w:rsidR="00A33B0F" w:rsidRPr="008107D8">
              <w:rPr>
                <w:rFonts w:asciiTheme="minorEastAsia" w:hAnsiTheme="minorEastAsia" w:hint="eastAsia"/>
                <w:b/>
              </w:rPr>
              <w:t>：</w:t>
            </w:r>
            <w:r w:rsidR="00D42E21" w:rsidRPr="00D42E21">
              <w:rPr>
                <w:rFonts w:asciiTheme="minorEastAsia" w:hAnsiTheme="minorEastAsia" w:hint="eastAsia"/>
                <w:b/>
              </w:rPr>
              <w:t>请介绍一下公司2025</w:t>
            </w:r>
            <w:r w:rsidR="00D42E21">
              <w:rPr>
                <w:rFonts w:asciiTheme="minorEastAsia" w:hAnsiTheme="minorEastAsia" w:hint="eastAsia"/>
                <w:b/>
              </w:rPr>
              <w:t>第</w:t>
            </w:r>
            <w:r w:rsidR="00D42E21" w:rsidRPr="00D42E21">
              <w:rPr>
                <w:rFonts w:asciiTheme="minorEastAsia" w:hAnsiTheme="minorEastAsia" w:hint="eastAsia"/>
                <w:b/>
              </w:rPr>
              <w:t>三季度的</w:t>
            </w:r>
            <w:r w:rsidR="00003E58">
              <w:rPr>
                <w:rFonts w:asciiTheme="minorEastAsia" w:hAnsiTheme="minorEastAsia" w:hint="eastAsia"/>
                <w:b/>
              </w:rPr>
              <w:t>利润</w:t>
            </w:r>
            <w:r w:rsidR="00D42E21">
              <w:rPr>
                <w:rFonts w:asciiTheme="minorEastAsia" w:hAnsiTheme="minorEastAsia" w:hint="eastAsia"/>
                <w:b/>
              </w:rPr>
              <w:t>情况</w:t>
            </w:r>
            <w:r w:rsidR="00D42E21" w:rsidRPr="00D42E21">
              <w:rPr>
                <w:rFonts w:asciiTheme="minorEastAsia" w:hAnsiTheme="minorEastAsia" w:hint="eastAsia"/>
                <w:b/>
              </w:rPr>
              <w:t>。</w:t>
            </w:r>
          </w:p>
          <w:p w14:paraId="65CAD860" w14:textId="431C3034" w:rsidR="00614FCC" w:rsidRPr="00155C98" w:rsidRDefault="00D42E21" w:rsidP="00003E58">
            <w:pPr>
              <w:spacing w:line="360" w:lineRule="auto"/>
              <w:rPr>
                <w:rFonts w:asciiTheme="minorEastAsia" w:hAnsiTheme="minorEastAsia"/>
                <w:b/>
              </w:rPr>
            </w:pPr>
            <w:r w:rsidRPr="006C0756">
              <w:rPr>
                <w:rFonts w:asciiTheme="minorEastAsia" w:hAnsiTheme="minorEastAsia" w:hint="eastAsia"/>
                <w:b/>
              </w:rPr>
              <w:t>回复：</w:t>
            </w:r>
            <w:r w:rsidR="00003E58" w:rsidRPr="00417AEE">
              <w:rPr>
                <w:rFonts w:asciiTheme="minorEastAsia" w:hAnsiTheme="minorEastAsia" w:hint="eastAsia"/>
                <w:bCs/>
              </w:rPr>
              <w:t>公司持续拓展市场</w:t>
            </w:r>
            <w:r w:rsidR="00003E58">
              <w:rPr>
                <w:rFonts w:asciiTheme="minorEastAsia" w:hAnsiTheme="minorEastAsia" w:hint="eastAsia"/>
                <w:bCs/>
              </w:rPr>
              <w:t>，</w:t>
            </w:r>
            <w:r w:rsidR="00003E58" w:rsidRPr="00417AEE">
              <w:rPr>
                <w:rFonts w:asciiTheme="minorEastAsia" w:hAnsiTheme="minorEastAsia" w:hint="eastAsia"/>
                <w:bCs/>
              </w:rPr>
              <w:t>推动销售收入提升，</w:t>
            </w:r>
            <w:r w:rsidR="00003E58">
              <w:rPr>
                <w:rFonts w:asciiTheme="minorEastAsia" w:hAnsiTheme="minorEastAsia" w:hint="eastAsia"/>
                <w:bCs/>
              </w:rPr>
              <w:t>优化运营管理，</w:t>
            </w:r>
            <w:r w:rsidR="00003E58" w:rsidRPr="00417AEE">
              <w:rPr>
                <w:rFonts w:asciiTheme="minorEastAsia" w:hAnsiTheme="minorEastAsia" w:hint="eastAsia"/>
                <w:bCs/>
              </w:rPr>
              <w:t>盈利水平</w:t>
            </w:r>
            <w:r w:rsidR="00003E58">
              <w:rPr>
                <w:rFonts w:asciiTheme="minorEastAsia" w:hAnsiTheme="minorEastAsia" w:hint="eastAsia"/>
                <w:bCs/>
              </w:rPr>
              <w:t>进一步</w:t>
            </w:r>
            <w:r w:rsidR="00003E58">
              <w:rPr>
                <w:rFonts w:asciiTheme="minorEastAsia" w:hAnsiTheme="minorEastAsia" w:hint="eastAsia"/>
                <w:bCs/>
              </w:rPr>
              <w:t>提升</w:t>
            </w:r>
            <w:r w:rsidR="00003E58" w:rsidRPr="00417AEE">
              <w:rPr>
                <w:rFonts w:asciiTheme="minorEastAsia" w:hAnsiTheme="minorEastAsia" w:hint="eastAsia"/>
                <w:bCs/>
              </w:rPr>
              <w:t>。</w:t>
            </w:r>
            <w:r w:rsidR="00490E39">
              <w:rPr>
                <w:rFonts w:asciiTheme="minorEastAsia" w:hAnsiTheme="minorEastAsia" w:hint="eastAsia"/>
                <w:bCs/>
              </w:rPr>
              <w:t>公司</w:t>
            </w:r>
            <w:r w:rsidR="00490E39" w:rsidRPr="00490E39">
              <w:rPr>
                <w:rFonts w:asciiTheme="minorEastAsia" w:hAnsiTheme="minorEastAsia" w:hint="eastAsia"/>
                <w:bCs/>
              </w:rPr>
              <w:t>2025年第三季度</w:t>
            </w:r>
            <w:r w:rsidR="0094427D">
              <w:rPr>
                <w:rFonts w:asciiTheme="minorEastAsia" w:hAnsiTheme="minorEastAsia" w:hint="eastAsia"/>
                <w:bCs/>
              </w:rPr>
              <w:t>实现</w:t>
            </w:r>
            <w:r w:rsidR="007A7153" w:rsidRPr="0094427D">
              <w:rPr>
                <w:rFonts w:asciiTheme="minorEastAsia" w:hAnsiTheme="minorEastAsia" w:hint="eastAsia"/>
                <w:bCs/>
              </w:rPr>
              <w:t>归属于上市公司股东的净利润</w:t>
            </w:r>
            <w:r w:rsidR="007A7153" w:rsidRPr="0094427D">
              <w:rPr>
                <w:rFonts w:asciiTheme="minorEastAsia" w:hAnsiTheme="minorEastAsia"/>
                <w:bCs/>
              </w:rPr>
              <w:t>5,298.76</w:t>
            </w:r>
            <w:r w:rsidR="007A7153" w:rsidRPr="0094427D">
              <w:rPr>
                <w:rFonts w:asciiTheme="minorEastAsia" w:hAnsiTheme="minorEastAsia" w:hint="eastAsia"/>
                <w:bCs/>
              </w:rPr>
              <w:t>万元，较上年同期增长</w:t>
            </w:r>
            <w:r w:rsidR="007A7153" w:rsidRPr="0094427D">
              <w:rPr>
                <w:rFonts w:asciiTheme="minorEastAsia" w:hAnsiTheme="minorEastAsia"/>
                <w:bCs/>
              </w:rPr>
              <w:t>66.20</w:t>
            </w:r>
            <w:r w:rsidR="007A7153" w:rsidRPr="0094427D">
              <w:rPr>
                <w:rFonts w:asciiTheme="minorEastAsia" w:hAnsiTheme="minorEastAsia" w:hint="eastAsia"/>
                <w:bCs/>
              </w:rPr>
              <w:t>%；归属于上市公司股东的扣除非经常性损益的净利润</w:t>
            </w:r>
            <w:r w:rsidR="007A7153" w:rsidRPr="0094427D">
              <w:rPr>
                <w:rFonts w:asciiTheme="minorEastAsia" w:hAnsiTheme="minorEastAsia"/>
                <w:bCs/>
              </w:rPr>
              <w:t>4,649.89</w:t>
            </w:r>
            <w:r w:rsidR="007A7153" w:rsidRPr="0094427D">
              <w:rPr>
                <w:rFonts w:asciiTheme="minorEastAsia" w:hAnsiTheme="minorEastAsia" w:hint="eastAsia"/>
                <w:bCs/>
              </w:rPr>
              <w:t>万元，较上年同期增长</w:t>
            </w:r>
            <w:r w:rsidR="007A7153" w:rsidRPr="0094427D">
              <w:rPr>
                <w:rFonts w:asciiTheme="minorEastAsia" w:hAnsiTheme="minorEastAsia"/>
                <w:bCs/>
              </w:rPr>
              <w:t>78.58</w:t>
            </w:r>
            <w:r w:rsidR="007A7153" w:rsidRPr="0094427D">
              <w:rPr>
                <w:rFonts w:asciiTheme="minorEastAsia" w:hAnsiTheme="minorEastAsia" w:hint="eastAsia"/>
                <w:bCs/>
              </w:rPr>
              <w:t>%</w:t>
            </w:r>
            <w:r w:rsidR="0094427D" w:rsidRPr="0094427D">
              <w:rPr>
                <w:rFonts w:asciiTheme="minorEastAsia" w:hAnsiTheme="minorEastAsia" w:hint="eastAsia"/>
                <w:bCs/>
              </w:rPr>
              <w:t>；</w:t>
            </w:r>
            <w:r w:rsidR="00417AEE" w:rsidRPr="0094427D">
              <w:rPr>
                <w:rFonts w:asciiTheme="minorEastAsia" w:hAnsiTheme="minorEastAsia" w:hint="eastAsia"/>
                <w:bCs/>
              </w:rPr>
              <w:t>利润总额</w:t>
            </w:r>
            <w:r w:rsidR="007A7153" w:rsidRPr="0094427D">
              <w:rPr>
                <w:rFonts w:asciiTheme="minorEastAsia" w:hAnsiTheme="minorEastAsia"/>
                <w:bCs/>
              </w:rPr>
              <w:t>5,686.12</w:t>
            </w:r>
            <w:r w:rsidR="00417AEE" w:rsidRPr="0094427D">
              <w:rPr>
                <w:rFonts w:asciiTheme="minorEastAsia" w:hAnsiTheme="minorEastAsia" w:hint="eastAsia"/>
                <w:bCs/>
              </w:rPr>
              <w:t>万元，较上年同期增长</w:t>
            </w:r>
            <w:r w:rsidR="007A7153" w:rsidRPr="0094427D">
              <w:rPr>
                <w:rFonts w:asciiTheme="minorEastAsia" w:hAnsiTheme="minorEastAsia"/>
                <w:bCs/>
              </w:rPr>
              <w:t>74.59</w:t>
            </w:r>
            <w:r w:rsidR="00417AEE" w:rsidRPr="0094427D">
              <w:rPr>
                <w:rFonts w:asciiTheme="minorEastAsia" w:hAnsiTheme="minorEastAsia" w:hint="eastAsia"/>
                <w:bCs/>
              </w:rPr>
              <w:t>%。</w:t>
            </w:r>
            <w:r w:rsidR="00FB65B0">
              <w:rPr>
                <w:rFonts w:asciiTheme="minorEastAsia" w:hAnsiTheme="minorEastAsia" w:hint="eastAsia"/>
                <w:bCs/>
              </w:rPr>
              <w:t>此外，</w:t>
            </w:r>
            <w:r w:rsidR="008611F7" w:rsidRPr="001C6F60">
              <w:rPr>
                <w:rFonts w:asciiTheme="minorEastAsia" w:hAnsiTheme="minorEastAsia" w:hint="eastAsia"/>
                <w:bCs/>
              </w:rPr>
              <w:t>第三季度公司毛利率达57.78%，环比上升2.55个百分点，净利率达37.26%，环比上升</w:t>
            </w:r>
            <w:r w:rsidR="008611F7" w:rsidRPr="001C6F60">
              <w:rPr>
                <w:rFonts w:asciiTheme="minorEastAsia" w:hAnsiTheme="minorEastAsia"/>
                <w:bCs/>
              </w:rPr>
              <w:t>6.08</w:t>
            </w:r>
            <w:r w:rsidR="008611F7" w:rsidRPr="001C6F60">
              <w:rPr>
                <w:rFonts w:asciiTheme="minorEastAsia" w:hAnsiTheme="minorEastAsia" w:hint="eastAsia"/>
                <w:bCs/>
              </w:rPr>
              <w:t>个百</w:t>
            </w:r>
            <w:r w:rsidR="008611F7" w:rsidRPr="001C6F60">
              <w:rPr>
                <w:rFonts w:asciiTheme="minorEastAsia" w:hAnsiTheme="minorEastAsia" w:hint="eastAsia"/>
                <w:bCs/>
              </w:rPr>
              <w:lastRenderedPageBreak/>
              <w:t>分点。</w:t>
            </w:r>
            <w:bookmarkStart w:id="1" w:name="_GoBack"/>
            <w:bookmarkEnd w:id="1"/>
          </w:p>
          <w:p w14:paraId="6CB6CD73" w14:textId="5F2A39B8" w:rsidR="00136449" w:rsidRPr="008107D8" w:rsidRDefault="00136449" w:rsidP="00136449">
            <w:pPr>
              <w:spacing w:line="360" w:lineRule="auto"/>
              <w:rPr>
                <w:rFonts w:asciiTheme="minorEastAsia" w:hAnsiTheme="minorEastAsia"/>
                <w:b/>
              </w:rPr>
            </w:pPr>
            <w:r w:rsidRPr="008107D8">
              <w:rPr>
                <w:rFonts w:asciiTheme="minorEastAsia" w:hAnsiTheme="minorEastAsia" w:hint="eastAsia"/>
                <w:b/>
              </w:rPr>
              <w:t>问题</w:t>
            </w:r>
            <w:r w:rsidRPr="008107D8">
              <w:rPr>
                <w:rFonts w:asciiTheme="minorEastAsia" w:hAnsiTheme="minorEastAsia"/>
                <w:b/>
              </w:rPr>
              <w:t>3</w:t>
            </w:r>
            <w:r w:rsidRPr="008107D8">
              <w:rPr>
                <w:rFonts w:asciiTheme="minorEastAsia" w:hAnsiTheme="minorEastAsia" w:hint="eastAsia"/>
                <w:b/>
              </w:rPr>
              <w:t>：</w:t>
            </w:r>
            <w:r w:rsidR="008C7494" w:rsidRPr="008C7494">
              <w:rPr>
                <w:rFonts w:asciiTheme="minorEastAsia" w:hAnsiTheme="minorEastAsia" w:hint="eastAsia"/>
                <w:b/>
              </w:rPr>
              <w:t>请介绍一下公司</w:t>
            </w:r>
            <w:r w:rsidR="00155C98">
              <w:rPr>
                <w:rFonts w:asciiTheme="minorEastAsia" w:hAnsiTheme="minorEastAsia" w:hint="eastAsia"/>
                <w:b/>
              </w:rPr>
              <w:t>港股IPO的进展情况</w:t>
            </w:r>
            <w:r w:rsidR="00270AD8">
              <w:rPr>
                <w:rFonts w:asciiTheme="minorEastAsia" w:hAnsiTheme="minorEastAsia" w:hint="eastAsia"/>
                <w:b/>
              </w:rPr>
              <w:t>？</w:t>
            </w:r>
          </w:p>
          <w:p w14:paraId="1BAB5623" w14:textId="7DD4CFE7" w:rsidR="00A47DC9" w:rsidRPr="00E40CA1" w:rsidRDefault="00136449" w:rsidP="001D2F29">
            <w:pPr>
              <w:spacing w:line="360" w:lineRule="auto"/>
              <w:rPr>
                <w:rFonts w:asciiTheme="minorEastAsia" w:hAnsiTheme="minorEastAsia"/>
                <w:bCs/>
              </w:rPr>
            </w:pPr>
            <w:r w:rsidRPr="008107D8">
              <w:rPr>
                <w:rFonts w:asciiTheme="minorEastAsia" w:hAnsiTheme="minorEastAsia" w:hint="eastAsia"/>
                <w:b/>
              </w:rPr>
              <w:t>回复</w:t>
            </w:r>
            <w:r w:rsidRPr="008107D8">
              <w:rPr>
                <w:rFonts w:asciiTheme="minorEastAsia" w:hAnsiTheme="minorEastAsia"/>
                <w:b/>
              </w:rPr>
              <w:t>：</w:t>
            </w:r>
            <w:r w:rsidR="00155C98" w:rsidRPr="00155C98">
              <w:rPr>
                <w:rFonts w:asciiTheme="minorEastAsia" w:hAnsiTheme="minorEastAsia" w:hint="eastAsia"/>
                <w:bCs/>
              </w:rPr>
              <w:t>公司于2025年9月公告了筹划发行H股并在香港联合交易所上市的相关计划。此举是公司深化国际化战略布局、增强境外投融资能力以及吸引国际优秀人才的重要举措，旨在提升公司的综合竞争力。目前，本次H股上市工作处于筹划阶段，公司正与相关中介机构就具体推进工作进行接洽商讨，本次发行的具体细节（如发行规模等）尚未确定。本次H股上市事宜仍需提交公司董事会和股东大会审议，并需获得中国证监会、香港联交所等相关监管机构的备案和批准，最终能否成功实施仍存在不确定性。公司将严格按照相关规定及时履行信息披露义务，后续</w:t>
            </w:r>
            <w:proofErr w:type="gramStart"/>
            <w:r w:rsidR="00155C98" w:rsidRPr="00155C98">
              <w:rPr>
                <w:rFonts w:asciiTheme="minorEastAsia" w:hAnsiTheme="minorEastAsia" w:hint="eastAsia"/>
                <w:bCs/>
              </w:rPr>
              <w:t>进展请</w:t>
            </w:r>
            <w:proofErr w:type="gramEnd"/>
            <w:r w:rsidR="00155C98" w:rsidRPr="00155C98">
              <w:rPr>
                <w:rFonts w:asciiTheme="minorEastAsia" w:hAnsiTheme="minorEastAsia" w:hint="eastAsia"/>
                <w:bCs/>
              </w:rPr>
              <w:t>以公司在上海证券交易所官方网站发布的公告为准。</w:t>
            </w:r>
          </w:p>
        </w:tc>
      </w:tr>
      <w:tr w:rsidR="0037784B" w14:paraId="34FBA150" w14:textId="77777777" w:rsidTr="00DA59A4">
        <w:trPr>
          <w:jc w:val="center"/>
        </w:trPr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331F7" w14:textId="7572EFA2" w:rsidR="0037784B" w:rsidRDefault="0037784B" w:rsidP="00F82F19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 w:rsidRPr="0037784B"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lastRenderedPageBreak/>
              <w:t>是否涉及应当披露重大信息</w:t>
            </w:r>
          </w:p>
        </w:tc>
        <w:tc>
          <w:tcPr>
            <w:tcW w:w="7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0B5CF" w14:textId="6A5B3F76" w:rsidR="0037784B" w:rsidRPr="0037784B" w:rsidRDefault="0037784B">
            <w:pPr>
              <w:spacing w:line="36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37784B">
              <w:rPr>
                <w:rFonts w:ascii="Times New Roman" w:eastAsia="宋体" w:hAnsi="Times New Roman" w:hint="eastAsia"/>
                <w:sz w:val="24"/>
                <w:szCs w:val="24"/>
              </w:rPr>
              <w:t>否</w:t>
            </w:r>
          </w:p>
        </w:tc>
      </w:tr>
      <w:tr w:rsidR="00912F13" w14:paraId="20CCB572" w14:textId="77777777" w:rsidTr="00DA59A4">
        <w:trPr>
          <w:jc w:val="center"/>
        </w:trPr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518F4" w14:textId="77777777" w:rsidR="00912F13" w:rsidRDefault="00D02B9C" w:rsidP="00F82F19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附件清单（如有）</w:t>
            </w:r>
          </w:p>
        </w:tc>
        <w:tc>
          <w:tcPr>
            <w:tcW w:w="7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B37E8" w14:textId="77777777" w:rsidR="00912F13" w:rsidRDefault="00D02B9C">
            <w:pPr>
              <w:spacing w:line="360" w:lineRule="auto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无</w:t>
            </w:r>
          </w:p>
        </w:tc>
      </w:tr>
      <w:tr w:rsidR="000352CD" w14:paraId="2ABA4F3B" w14:textId="77777777" w:rsidTr="00DA59A4">
        <w:trPr>
          <w:jc w:val="center"/>
        </w:trPr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FDEA1" w14:textId="487E47CD" w:rsidR="000352CD" w:rsidRDefault="000352CD" w:rsidP="00F82F19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日期</w:t>
            </w:r>
          </w:p>
        </w:tc>
        <w:tc>
          <w:tcPr>
            <w:tcW w:w="7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CAEC9" w14:textId="7C568BB3" w:rsidR="000352CD" w:rsidRDefault="000352CD" w:rsidP="00454DE8">
            <w:pPr>
              <w:spacing w:line="360" w:lineRule="auto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  <w:t>202</w:t>
            </w:r>
            <w:r w:rsidR="004428F6"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  <w:t>5</w:t>
            </w:r>
            <w:r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  <w:t>年</w:t>
            </w:r>
            <w:r w:rsidR="00731434"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11</w:t>
            </w:r>
            <w:r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  <w:t>月</w:t>
            </w:r>
            <w:r w:rsidR="00731434"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1</w:t>
            </w:r>
            <w:r w:rsidR="00454DE8"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  <w:t>2</w:t>
            </w:r>
            <w:r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  <w:t>日</w:t>
            </w:r>
          </w:p>
        </w:tc>
      </w:tr>
    </w:tbl>
    <w:p w14:paraId="5AEA1CB5" w14:textId="77777777" w:rsidR="00912F13" w:rsidRDefault="00912F13">
      <w:pPr>
        <w:wordWrap w:val="0"/>
        <w:spacing w:line="360" w:lineRule="auto"/>
        <w:jc w:val="right"/>
        <w:rPr>
          <w:rFonts w:ascii="Times New Roman" w:eastAsiaTheme="majorEastAsia" w:hAnsi="Times New Roman" w:cs="Times New Roman"/>
          <w:sz w:val="24"/>
          <w:szCs w:val="24"/>
        </w:rPr>
      </w:pPr>
    </w:p>
    <w:sectPr w:rsidR="00912F13" w:rsidSect="007B036C">
      <w:footerReference w:type="default" r:id="rId8"/>
      <w:pgSz w:w="11906" w:h="16838"/>
      <w:pgMar w:top="1247" w:right="1418" w:bottom="1247" w:left="1418" w:header="851" w:footer="90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B3BE27" w14:textId="77777777" w:rsidR="00B96687" w:rsidRDefault="00B96687" w:rsidP="00EA0A6D">
      <w:r>
        <w:separator/>
      </w:r>
    </w:p>
  </w:endnote>
  <w:endnote w:type="continuationSeparator" w:id="0">
    <w:p w14:paraId="1A83EA31" w14:textId="77777777" w:rsidR="00B96687" w:rsidRDefault="00B96687" w:rsidP="00EA0A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10755958"/>
      <w:docPartObj>
        <w:docPartGallery w:val="Page Numbers (Bottom of Page)"/>
        <w:docPartUnique/>
      </w:docPartObj>
    </w:sdtPr>
    <w:sdtEndPr/>
    <w:sdtContent>
      <w:p w14:paraId="70BBD7DC" w14:textId="1B9AD9BA" w:rsidR="007B036C" w:rsidRDefault="007B036C" w:rsidP="007B036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03E58" w:rsidRPr="00003E58">
          <w:rPr>
            <w:noProof/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4EF74EF" w14:textId="77777777" w:rsidR="00B96687" w:rsidRDefault="00B96687" w:rsidP="00EA0A6D">
      <w:r>
        <w:separator/>
      </w:r>
    </w:p>
  </w:footnote>
  <w:footnote w:type="continuationSeparator" w:id="0">
    <w:p w14:paraId="75CAEE90" w14:textId="77777777" w:rsidR="00B96687" w:rsidRDefault="00B96687" w:rsidP="00EA0A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5DE061E"/>
    <w:multiLevelType w:val="hybridMultilevel"/>
    <w:tmpl w:val="3F4A7A94"/>
    <w:lvl w:ilvl="0" w:tplc="C28CF8E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UxNjBiZTk2N2UyOThmYmZiMGQyOWZkN2JmNzc3YzYifQ=="/>
  </w:docVars>
  <w:rsids>
    <w:rsidRoot w:val="003514D0"/>
    <w:rsid w:val="000009D9"/>
    <w:rsid w:val="00002981"/>
    <w:rsid w:val="00003E58"/>
    <w:rsid w:val="000139E0"/>
    <w:rsid w:val="00015B49"/>
    <w:rsid w:val="00034F99"/>
    <w:rsid w:val="000352CD"/>
    <w:rsid w:val="00040956"/>
    <w:rsid w:val="000514CC"/>
    <w:rsid w:val="00055B78"/>
    <w:rsid w:val="00055E5D"/>
    <w:rsid w:val="00061774"/>
    <w:rsid w:val="00067F5D"/>
    <w:rsid w:val="0008475C"/>
    <w:rsid w:val="00091A4A"/>
    <w:rsid w:val="00092B4A"/>
    <w:rsid w:val="0009685F"/>
    <w:rsid w:val="000A2889"/>
    <w:rsid w:val="000B5D90"/>
    <w:rsid w:val="000C05A6"/>
    <w:rsid w:val="000C7534"/>
    <w:rsid w:val="000D14D9"/>
    <w:rsid w:val="000D1B87"/>
    <w:rsid w:val="000F33C9"/>
    <w:rsid w:val="000F5EAA"/>
    <w:rsid w:val="00101079"/>
    <w:rsid w:val="00107A8F"/>
    <w:rsid w:val="0011699F"/>
    <w:rsid w:val="001202A0"/>
    <w:rsid w:val="0012229E"/>
    <w:rsid w:val="00136449"/>
    <w:rsid w:val="001425B2"/>
    <w:rsid w:val="001462DE"/>
    <w:rsid w:val="00155C98"/>
    <w:rsid w:val="00160079"/>
    <w:rsid w:val="001628DE"/>
    <w:rsid w:val="00163300"/>
    <w:rsid w:val="00190646"/>
    <w:rsid w:val="00192748"/>
    <w:rsid w:val="00193E2B"/>
    <w:rsid w:val="0019539F"/>
    <w:rsid w:val="001956F8"/>
    <w:rsid w:val="001B1EB0"/>
    <w:rsid w:val="001B2825"/>
    <w:rsid w:val="001B7B03"/>
    <w:rsid w:val="001C5DD3"/>
    <w:rsid w:val="001C6F60"/>
    <w:rsid w:val="001D2F29"/>
    <w:rsid w:val="001E1945"/>
    <w:rsid w:val="001E3922"/>
    <w:rsid w:val="001E6184"/>
    <w:rsid w:val="00203FA8"/>
    <w:rsid w:val="002118FF"/>
    <w:rsid w:val="00215B8C"/>
    <w:rsid w:val="002166C9"/>
    <w:rsid w:val="00220991"/>
    <w:rsid w:val="002242DE"/>
    <w:rsid w:val="002247C3"/>
    <w:rsid w:val="00232BBE"/>
    <w:rsid w:val="00247D94"/>
    <w:rsid w:val="002530B7"/>
    <w:rsid w:val="00270AD8"/>
    <w:rsid w:val="002723FC"/>
    <w:rsid w:val="00276E3A"/>
    <w:rsid w:val="00277BBD"/>
    <w:rsid w:val="00282908"/>
    <w:rsid w:val="0028717B"/>
    <w:rsid w:val="002A00C3"/>
    <w:rsid w:val="002C1E7D"/>
    <w:rsid w:val="002C4B69"/>
    <w:rsid w:val="002C6DE8"/>
    <w:rsid w:val="002C758D"/>
    <w:rsid w:val="002D14FA"/>
    <w:rsid w:val="002D6251"/>
    <w:rsid w:val="002E124E"/>
    <w:rsid w:val="002E2A8E"/>
    <w:rsid w:val="002E2E89"/>
    <w:rsid w:val="002E489D"/>
    <w:rsid w:val="002E59A0"/>
    <w:rsid w:val="002E7F51"/>
    <w:rsid w:val="002F5DE8"/>
    <w:rsid w:val="002F78FC"/>
    <w:rsid w:val="002F7F46"/>
    <w:rsid w:val="00300CD9"/>
    <w:rsid w:val="00301873"/>
    <w:rsid w:val="00310302"/>
    <w:rsid w:val="003116A7"/>
    <w:rsid w:val="00336089"/>
    <w:rsid w:val="00336B62"/>
    <w:rsid w:val="0034346C"/>
    <w:rsid w:val="003448DE"/>
    <w:rsid w:val="00346452"/>
    <w:rsid w:val="00351124"/>
    <w:rsid w:val="003514D0"/>
    <w:rsid w:val="00353EB9"/>
    <w:rsid w:val="00354085"/>
    <w:rsid w:val="0036154E"/>
    <w:rsid w:val="0037181F"/>
    <w:rsid w:val="003759BD"/>
    <w:rsid w:val="0037714E"/>
    <w:rsid w:val="0037784B"/>
    <w:rsid w:val="00382F46"/>
    <w:rsid w:val="003846C3"/>
    <w:rsid w:val="003951FD"/>
    <w:rsid w:val="003A34B8"/>
    <w:rsid w:val="003A449A"/>
    <w:rsid w:val="003A5ACD"/>
    <w:rsid w:val="003B46A6"/>
    <w:rsid w:val="003B7800"/>
    <w:rsid w:val="003C349E"/>
    <w:rsid w:val="003C6E36"/>
    <w:rsid w:val="003C7481"/>
    <w:rsid w:val="003F2A7C"/>
    <w:rsid w:val="00400C65"/>
    <w:rsid w:val="0040193F"/>
    <w:rsid w:val="00402DD8"/>
    <w:rsid w:val="00402F14"/>
    <w:rsid w:val="00417AEE"/>
    <w:rsid w:val="00423021"/>
    <w:rsid w:val="00425C4B"/>
    <w:rsid w:val="00441EB9"/>
    <w:rsid w:val="004428F6"/>
    <w:rsid w:val="004468D5"/>
    <w:rsid w:val="00454DE8"/>
    <w:rsid w:val="0045727C"/>
    <w:rsid w:val="00462783"/>
    <w:rsid w:val="00466FB0"/>
    <w:rsid w:val="00475019"/>
    <w:rsid w:val="004766E2"/>
    <w:rsid w:val="00482F0B"/>
    <w:rsid w:val="00487128"/>
    <w:rsid w:val="00490E39"/>
    <w:rsid w:val="00495C37"/>
    <w:rsid w:val="004A0C74"/>
    <w:rsid w:val="004B43D2"/>
    <w:rsid w:val="004C1609"/>
    <w:rsid w:val="004D25C8"/>
    <w:rsid w:val="004D370C"/>
    <w:rsid w:val="004E0D26"/>
    <w:rsid w:val="004E75F1"/>
    <w:rsid w:val="004F0EE9"/>
    <w:rsid w:val="004F6F2F"/>
    <w:rsid w:val="004F71CF"/>
    <w:rsid w:val="0050197D"/>
    <w:rsid w:val="00502AFD"/>
    <w:rsid w:val="0051554B"/>
    <w:rsid w:val="00516100"/>
    <w:rsid w:val="005168CE"/>
    <w:rsid w:val="005536E5"/>
    <w:rsid w:val="00554FE5"/>
    <w:rsid w:val="0057508E"/>
    <w:rsid w:val="00587FBD"/>
    <w:rsid w:val="00591F31"/>
    <w:rsid w:val="00593A75"/>
    <w:rsid w:val="005A7BE0"/>
    <w:rsid w:val="005B7C5A"/>
    <w:rsid w:val="005D0FDF"/>
    <w:rsid w:val="005D157C"/>
    <w:rsid w:val="005D2B68"/>
    <w:rsid w:val="005D4DF3"/>
    <w:rsid w:val="005F0D1F"/>
    <w:rsid w:val="005F6CB6"/>
    <w:rsid w:val="00602A01"/>
    <w:rsid w:val="00604E02"/>
    <w:rsid w:val="006110FE"/>
    <w:rsid w:val="00614FCC"/>
    <w:rsid w:val="006165BB"/>
    <w:rsid w:val="00624F9A"/>
    <w:rsid w:val="006404A5"/>
    <w:rsid w:val="0065025D"/>
    <w:rsid w:val="00653E45"/>
    <w:rsid w:val="00657691"/>
    <w:rsid w:val="00682F92"/>
    <w:rsid w:val="006870CC"/>
    <w:rsid w:val="00690037"/>
    <w:rsid w:val="006A2303"/>
    <w:rsid w:val="006B1F74"/>
    <w:rsid w:val="006B3405"/>
    <w:rsid w:val="006B4443"/>
    <w:rsid w:val="006C054F"/>
    <w:rsid w:val="006C0756"/>
    <w:rsid w:val="006C2C77"/>
    <w:rsid w:val="006C66E7"/>
    <w:rsid w:val="006D4C96"/>
    <w:rsid w:val="006E18F4"/>
    <w:rsid w:val="006E405F"/>
    <w:rsid w:val="006F76EC"/>
    <w:rsid w:val="007069E9"/>
    <w:rsid w:val="007070EC"/>
    <w:rsid w:val="00723895"/>
    <w:rsid w:val="00731434"/>
    <w:rsid w:val="0075138C"/>
    <w:rsid w:val="00751C55"/>
    <w:rsid w:val="00763710"/>
    <w:rsid w:val="00763F5E"/>
    <w:rsid w:val="00767AA8"/>
    <w:rsid w:val="007700E9"/>
    <w:rsid w:val="00774AE1"/>
    <w:rsid w:val="00777226"/>
    <w:rsid w:val="00794EE2"/>
    <w:rsid w:val="007A1855"/>
    <w:rsid w:val="007A2ED2"/>
    <w:rsid w:val="007A7153"/>
    <w:rsid w:val="007B036C"/>
    <w:rsid w:val="007B48D1"/>
    <w:rsid w:val="007C0DE2"/>
    <w:rsid w:val="007D6C04"/>
    <w:rsid w:val="007E0589"/>
    <w:rsid w:val="007E3C51"/>
    <w:rsid w:val="007E76DD"/>
    <w:rsid w:val="007E79E9"/>
    <w:rsid w:val="007F2A2A"/>
    <w:rsid w:val="007F2B5F"/>
    <w:rsid w:val="008014CD"/>
    <w:rsid w:val="008072F3"/>
    <w:rsid w:val="008107D8"/>
    <w:rsid w:val="00821152"/>
    <w:rsid w:val="00821360"/>
    <w:rsid w:val="00830632"/>
    <w:rsid w:val="008374CC"/>
    <w:rsid w:val="00837C6D"/>
    <w:rsid w:val="008410C0"/>
    <w:rsid w:val="008423DE"/>
    <w:rsid w:val="008524CA"/>
    <w:rsid w:val="008611F7"/>
    <w:rsid w:val="00872FB8"/>
    <w:rsid w:val="00876EAF"/>
    <w:rsid w:val="00880374"/>
    <w:rsid w:val="008831AC"/>
    <w:rsid w:val="008867AD"/>
    <w:rsid w:val="00892290"/>
    <w:rsid w:val="0089700C"/>
    <w:rsid w:val="00897E2F"/>
    <w:rsid w:val="008A403E"/>
    <w:rsid w:val="008A4507"/>
    <w:rsid w:val="008B1FAF"/>
    <w:rsid w:val="008B233B"/>
    <w:rsid w:val="008B7E20"/>
    <w:rsid w:val="008C7494"/>
    <w:rsid w:val="008D231B"/>
    <w:rsid w:val="008E0076"/>
    <w:rsid w:val="008E35A4"/>
    <w:rsid w:val="008E36AA"/>
    <w:rsid w:val="008F275B"/>
    <w:rsid w:val="009010E0"/>
    <w:rsid w:val="00907690"/>
    <w:rsid w:val="00912F13"/>
    <w:rsid w:val="00915123"/>
    <w:rsid w:val="00917CE4"/>
    <w:rsid w:val="00917FE6"/>
    <w:rsid w:val="0092170E"/>
    <w:rsid w:val="00923851"/>
    <w:rsid w:val="00926D95"/>
    <w:rsid w:val="00933970"/>
    <w:rsid w:val="0093449B"/>
    <w:rsid w:val="0094427D"/>
    <w:rsid w:val="00967AFA"/>
    <w:rsid w:val="00970F4C"/>
    <w:rsid w:val="00973826"/>
    <w:rsid w:val="00981B6D"/>
    <w:rsid w:val="00993556"/>
    <w:rsid w:val="009940B9"/>
    <w:rsid w:val="00997528"/>
    <w:rsid w:val="009A73D3"/>
    <w:rsid w:val="009B1A80"/>
    <w:rsid w:val="009B2451"/>
    <w:rsid w:val="009B3B3C"/>
    <w:rsid w:val="009C0623"/>
    <w:rsid w:val="009C2B9A"/>
    <w:rsid w:val="009D5717"/>
    <w:rsid w:val="009E21FF"/>
    <w:rsid w:val="009E5DA7"/>
    <w:rsid w:val="009F5E6C"/>
    <w:rsid w:val="00A004DF"/>
    <w:rsid w:val="00A00E62"/>
    <w:rsid w:val="00A014A1"/>
    <w:rsid w:val="00A06444"/>
    <w:rsid w:val="00A07001"/>
    <w:rsid w:val="00A139AA"/>
    <w:rsid w:val="00A14502"/>
    <w:rsid w:val="00A155D9"/>
    <w:rsid w:val="00A20EAB"/>
    <w:rsid w:val="00A21201"/>
    <w:rsid w:val="00A27140"/>
    <w:rsid w:val="00A30221"/>
    <w:rsid w:val="00A33B0F"/>
    <w:rsid w:val="00A34BF9"/>
    <w:rsid w:val="00A4066C"/>
    <w:rsid w:val="00A412D6"/>
    <w:rsid w:val="00A4546B"/>
    <w:rsid w:val="00A47BE0"/>
    <w:rsid w:val="00A47DC9"/>
    <w:rsid w:val="00A52FDA"/>
    <w:rsid w:val="00A5333A"/>
    <w:rsid w:val="00A560BC"/>
    <w:rsid w:val="00A6047B"/>
    <w:rsid w:val="00A63F05"/>
    <w:rsid w:val="00A71C7E"/>
    <w:rsid w:val="00A83D39"/>
    <w:rsid w:val="00A85093"/>
    <w:rsid w:val="00A856F1"/>
    <w:rsid w:val="00A96B28"/>
    <w:rsid w:val="00AB33E6"/>
    <w:rsid w:val="00AB4105"/>
    <w:rsid w:val="00AC1DF9"/>
    <w:rsid w:val="00AC366C"/>
    <w:rsid w:val="00AD31C0"/>
    <w:rsid w:val="00AF6FDB"/>
    <w:rsid w:val="00AF7B6E"/>
    <w:rsid w:val="00B17DF0"/>
    <w:rsid w:val="00B36E28"/>
    <w:rsid w:val="00B47F2F"/>
    <w:rsid w:val="00B53FCD"/>
    <w:rsid w:val="00B55174"/>
    <w:rsid w:val="00B67F5C"/>
    <w:rsid w:val="00B71A2D"/>
    <w:rsid w:val="00B726A0"/>
    <w:rsid w:val="00B76E2E"/>
    <w:rsid w:val="00B84C75"/>
    <w:rsid w:val="00B94696"/>
    <w:rsid w:val="00B96687"/>
    <w:rsid w:val="00BA0AF3"/>
    <w:rsid w:val="00BB18CD"/>
    <w:rsid w:val="00BB48B3"/>
    <w:rsid w:val="00BC4895"/>
    <w:rsid w:val="00BD12E9"/>
    <w:rsid w:val="00BD2A40"/>
    <w:rsid w:val="00BD470D"/>
    <w:rsid w:val="00BE57BC"/>
    <w:rsid w:val="00BF2D6A"/>
    <w:rsid w:val="00BF31A3"/>
    <w:rsid w:val="00C1295D"/>
    <w:rsid w:val="00C15107"/>
    <w:rsid w:val="00C157D1"/>
    <w:rsid w:val="00C213EA"/>
    <w:rsid w:val="00C310E4"/>
    <w:rsid w:val="00C4414B"/>
    <w:rsid w:val="00C50699"/>
    <w:rsid w:val="00C517AB"/>
    <w:rsid w:val="00C54BE7"/>
    <w:rsid w:val="00C62803"/>
    <w:rsid w:val="00C640EC"/>
    <w:rsid w:val="00C67BE1"/>
    <w:rsid w:val="00C83EDD"/>
    <w:rsid w:val="00C93309"/>
    <w:rsid w:val="00CA772A"/>
    <w:rsid w:val="00CB3208"/>
    <w:rsid w:val="00CC30AD"/>
    <w:rsid w:val="00CC4858"/>
    <w:rsid w:val="00CC7FCA"/>
    <w:rsid w:val="00CD02F4"/>
    <w:rsid w:val="00CD2579"/>
    <w:rsid w:val="00CD40CD"/>
    <w:rsid w:val="00CD56CF"/>
    <w:rsid w:val="00CD6AC3"/>
    <w:rsid w:val="00CF2366"/>
    <w:rsid w:val="00CF6611"/>
    <w:rsid w:val="00D02B9C"/>
    <w:rsid w:val="00D02C26"/>
    <w:rsid w:val="00D10FA4"/>
    <w:rsid w:val="00D11F76"/>
    <w:rsid w:val="00D14C2C"/>
    <w:rsid w:val="00D23466"/>
    <w:rsid w:val="00D326BC"/>
    <w:rsid w:val="00D34260"/>
    <w:rsid w:val="00D37086"/>
    <w:rsid w:val="00D40D70"/>
    <w:rsid w:val="00D419B6"/>
    <w:rsid w:val="00D42E21"/>
    <w:rsid w:val="00D465C3"/>
    <w:rsid w:val="00D47FAA"/>
    <w:rsid w:val="00D5700F"/>
    <w:rsid w:val="00D7374B"/>
    <w:rsid w:val="00D83D16"/>
    <w:rsid w:val="00DA5661"/>
    <w:rsid w:val="00DA59A4"/>
    <w:rsid w:val="00DA5C2D"/>
    <w:rsid w:val="00DB25D4"/>
    <w:rsid w:val="00DB5458"/>
    <w:rsid w:val="00DB5A2B"/>
    <w:rsid w:val="00DC790B"/>
    <w:rsid w:val="00DE1EA2"/>
    <w:rsid w:val="00DE4BC8"/>
    <w:rsid w:val="00E011EB"/>
    <w:rsid w:val="00E06224"/>
    <w:rsid w:val="00E118A7"/>
    <w:rsid w:val="00E264B6"/>
    <w:rsid w:val="00E33834"/>
    <w:rsid w:val="00E35255"/>
    <w:rsid w:val="00E357ED"/>
    <w:rsid w:val="00E40CA1"/>
    <w:rsid w:val="00E46C1C"/>
    <w:rsid w:val="00E51155"/>
    <w:rsid w:val="00E567FD"/>
    <w:rsid w:val="00E65FFC"/>
    <w:rsid w:val="00E72891"/>
    <w:rsid w:val="00E76806"/>
    <w:rsid w:val="00E77A50"/>
    <w:rsid w:val="00E82818"/>
    <w:rsid w:val="00EA0A6D"/>
    <w:rsid w:val="00EB71B4"/>
    <w:rsid w:val="00EB7495"/>
    <w:rsid w:val="00EC2C3B"/>
    <w:rsid w:val="00EC5EB2"/>
    <w:rsid w:val="00ED702F"/>
    <w:rsid w:val="00EE6C76"/>
    <w:rsid w:val="00EF2883"/>
    <w:rsid w:val="00EF5849"/>
    <w:rsid w:val="00F151BE"/>
    <w:rsid w:val="00F15FF1"/>
    <w:rsid w:val="00F36A25"/>
    <w:rsid w:val="00F51ADF"/>
    <w:rsid w:val="00F56451"/>
    <w:rsid w:val="00F730A6"/>
    <w:rsid w:val="00F820E7"/>
    <w:rsid w:val="00F82F19"/>
    <w:rsid w:val="00F90CA3"/>
    <w:rsid w:val="00F92170"/>
    <w:rsid w:val="00FA1F7D"/>
    <w:rsid w:val="00FA2879"/>
    <w:rsid w:val="00FA2D17"/>
    <w:rsid w:val="00FB0593"/>
    <w:rsid w:val="00FB124C"/>
    <w:rsid w:val="00FB65B0"/>
    <w:rsid w:val="00FB7A03"/>
    <w:rsid w:val="00FB7AB1"/>
    <w:rsid w:val="00FC77DB"/>
    <w:rsid w:val="00FD1C6D"/>
    <w:rsid w:val="00FD2CFD"/>
    <w:rsid w:val="00FD71E7"/>
    <w:rsid w:val="00FF27BE"/>
    <w:rsid w:val="00FF2CE2"/>
    <w:rsid w:val="0BC75C63"/>
    <w:rsid w:val="111D3401"/>
    <w:rsid w:val="1C2137EC"/>
    <w:rsid w:val="2AEF4CDF"/>
    <w:rsid w:val="45EE307A"/>
    <w:rsid w:val="554169DA"/>
    <w:rsid w:val="57CC68DE"/>
    <w:rsid w:val="72657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B5AFF2A"/>
  <w15:docId w15:val="{05D58B33-4B0A-41B5-B202-5E24ADEAD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pPr>
      <w:spacing w:beforeAutospacing="1" w:afterAutospacing="1"/>
    </w:pPr>
    <w:rPr>
      <w:rFonts w:cs="Times New Roman"/>
      <w:sz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005">
    <w:name w:val="005正文"/>
    <w:basedOn w:val="a"/>
    <w:link w:val="005Char"/>
    <w:qFormat/>
    <w:pPr>
      <w:spacing w:beforeLines="50" w:line="360" w:lineRule="auto"/>
      <w:ind w:firstLineChars="200" w:firstLine="200"/>
    </w:pPr>
    <w:rPr>
      <w:rFonts w:ascii="Times New Roman" w:eastAsia="宋体" w:hAnsi="Times New Roman" w:cs="Times New Roman"/>
      <w:sz w:val="24"/>
    </w:rPr>
  </w:style>
  <w:style w:type="character" w:customStyle="1" w:styleId="005Char">
    <w:name w:val="005正文 Char"/>
    <w:link w:val="005"/>
    <w:qFormat/>
    <w:rPr>
      <w:rFonts w:ascii="Times New Roman" w:eastAsia="宋体" w:hAnsi="Times New Roman" w:cs="Times New Roman"/>
      <w:sz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3">
    <w:name w:val="批注主题 Char"/>
    <w:basedOn w:val="Char"/>
    <w:link w:val="a8"/>
    <w:uiPriority w:val="99"/>
    <w:semiHidden/>
    <w:qFormat/>
    <w:rPr>
      <w:b/>
      <w:bCs/>
    </w:rPr>
  </w:style>
  <w:style w:type="paragraph" w:customStyle="1" w:styleId="paragraph">
    <w:name w:val="paragraph"/>
    <w:basedOn w:val="a"/>
    <w:semiHidden/>
    <w:qFormat/>
    <w:pPr>
      <w:widowControl/>
      <w:spacing w:before="100" w:beforeAutospacing="1" w:after="100" w:afterAutospacing="1"/>
      <w:jc w:val="left"/>
    </w:pPr>
    <w:rPr>
      <w:rFonts w:ascii="等线" w:eastAsia="等线" w:hAnsi="等线" w:cs="Times New Roman"/>
      <w:kern w:val="0"/>
      <w:sz w:val="24"/>
      <w:szCs w:val="24"/>
    </w:rPr>
  </w:style>
  <w:style w:type="paragraph" w:customStyle="1" w:styleId="Style19">
    <w:name w:val="_Style 19"/>
    <w:basedOn w:val="a"/>
    <w:next w:val="ab"/>
    <w:uiPriority w:val="34"/>
    <w:qFormat/>
    <w:pPr>
      <w:widowControl/>
      <w:spacing w:beforeLines="50" w:before="50" w:afterLines="50" w:after="200" w:line="276" w:lineRule="auto"/>
      <w:ind w:left="720"/>
      <w:contextualSpacing/>
      <w:jc w:val="left"/>
    </w:pPr>
    <w:rPr>
      <w:rFonts w:ascii="Calibri" w:eastAsia="宋体" w:hAnsi="Calibri" w:cs="Times New Roman"/>
      <w:kern w:val="0"/>
      <w:sz w:val="22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  <w:style w:type="paragraph" w:customStyle="1" w:styleId="ac">
    <w:name w:val="问题答案"/>
    <w:basedOn w:val="a"/>
    <w:link w:val="Char4"/>
    <w:qFormat/>
    <w:pPr>
      <w:widowControl/>
      <w:spacing w:beforeLines="50" w:before="120" w:afterLines="50" w:after="120" w:line="360" w:lineRule="auto"/>
      <w:ind w:firstLineChars="200" w:firstLine="480"/>
      <w:jc w:val="left"/>
    </w:pPr>
    <w:rPr>
      <w:rFonts w:ascii="Times New Roman" w:eastAsia="楷体_GB2312" w:hAnsi="Times New Roman" w:cs="Times New Roman"/>
      <w:kern w:val="0"/>
      <w:sz w:val="24"/>
      <w:szCs w:val="20"/>
    </w:rPr>
  </w:style>
  <w:style w:type="character" w:customStyle="1" w:styleId="Char4">
    <w:name w:val="问题答案 Char"/>
    <w:link w:val="ac"/>
    <w:qFormat/>
    <w:rPr>
      <w:rFonts w:eastAsia="楷体_GB2312"/>
      <w:sz w:val="24"/>
    </w:rPr>
  </w:style>
  <w:style w:type="paragraph" w:customStyle="1" w:styleId="Style23">
    <w:name w:val="_Style 23"/>
    <w:basedOn w:val="a"/>
    <w:next w:val="ab"/>
    <w:uiPriority w:val="34"/>
    <w:qFormat/>
    <w:pPr>
      <w:widowControl/>
      <w:spacing w:beforeLines="50" w:before="50" w:afterLines="50" w:after="200" w:line="276" w:lineRule="auto"/>
      <w:ind w:left="720"/>
      <w:contextualSpacing/>
      <w:jc w:val="left"/>
    </w:pPr>
    <w:rPr>
      <w:rFonts w:ascii="Calibri" w:eastAsia="宋体" w:hAnsi="Calibri" w:cs="Times New Roman"/>
      <w:kern w:val="0"/>
      <w:sz w:val="22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2">
    <w:name w:val="修订2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Memo">
    <w:name w:val="正文（Memo）"/>
    <w:next w:val="a"/>
    <w:link w:val="Memo0"/>
    <w:qFormat/>
    <w:pPr>
      <w:widowControl w:val="0"/>
      <w:adjustRightInd w:val="0"/>
      <w:snapToGrid w:val="0"/>
      <w:spacing w:beforeLines="50" w:line="300" w:lineRule="auto"/>
      <w:ind w:firstLineChars="200" w:firstLine="200"/>
      <w:jc w:val="both"/>
    </w:pPr>
    <w:rPr>
      <w:rFonts w:eastAsia="楷体_GB2312"/>
      <w:color w:val="000000"/>
      <w:sz w:val="24"/>
    </w:rPr>
  </w:style>
  <w:style w:type="character" w:customStyle="1" w:styleId="Memo0">
    <w:name w:val="正文（Memo） 字符"/>
    <w:link w:val="Memo"/>
    <w:qFormat/>
    <w:rPr>
      <w:rFonts w:eastAsia="楷体_GB2312"/>
      <w:color w:val="000000"/>
      <w:sz w:val="24"/>
    </w:rPr>
  </w:style>
  <w:style w:type="paragraph" w:styleId="ad">
    <w:name w:val="Revision"/>
    <w:hidden/>
    <w:uiPriority w:val="99"/>
    <w:semiHidden/>
    <w:rsid w:val="00EA0A6D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TableParagraph">
    <w:name w:val="Table Paragraph"/>
    <w:basedOn w:val="a"/>
    <w:uiPriority w:val="1"/>
    <w:qFormat/>
    <w:rsid w:val="00402F14"/>
    <w:pPr>
      <w:autoSpaceDE w:val="0"/>
      <w:autoSpaceDN w:val="0"/>
      <w:jc w:val="left"/>
    </w:pPr>
    <w:rPr>
      <w:rFonts w:ascii="仿宋" w:eastAsia="仿宋" w:hAnsi="仿宋" w:cs="仿宋"/>
      <w:kern w:val="0"/>
      <w:sz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FD70AE-AB7D-4CD6-8DC4-9826B56392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658</TotalTime>
  <Pages>2</Pages>
  <Words>167</Words>
  <Characters>956</Characters>
  <Application>Microsoft Office Word</Application>
  <DocSecurity>0</DocSecurity>
  <Lines>7</Lines>
  <Paragraphs>2</Paragraphs>
  <ScaleCrop>false</ScaleCrop>
  <Company/>
  <LinksUpToDate>false</LinksUpToDate>
  <CharactersWithSpaces>1121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Lily</dc:creator>
  <cp:lastModifiedBy>hedongqin</cp:lastModifiedBy>
  <cp:revision>237</cp:revision>
  <cp:lastPrinted>2023-01-17T05:44:00Z</cp:lastPrinted>
  <dcterms:created xsi:type="dcterms:W3CDTF">2023-03-10T07:19:00Z</dcterms:created>
  <dcterms:modified xsi:type="dcterms:W3CDTF">2025-11-12T08:47:00Z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B1A971A624804337A040DE364EE9F50B</vt:lpwstr>
  </property>
</Properties>
</file>