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F9729" w14:textId="218A27F4" w:rsidR="004A375F" w:rsidRPr="004112D0" w:rsidRDefault="00EF495B" w:rsidP="006801B7">
      <w:pPr>
        <w:kinsoku/>
        <w:spacing w:before="85" w:line="185" w:lineRule="auto"/>
        <w:jc w:val="both"/>
        <w:rPr>
          <w:rFonts w:ascii="宋体" w:eastAsia="宋体" w:hAnsi="宋体" w:cs="宋体" w:hint="eastAsia"/>
          <w:sz w:val="24"/>
          <w:szCs w:val="24"/>
        </w:rPr>
      </w:pPr>
      <w:r w:rsidRPr="004112D0">
        <w:rPr>
          <w:rFonts w:ascii="宋体" w:eastAsia="宋体" w:hAnsi="宋体" w:cs="宋体"/>
          <w:spacing w:val="-10"/>
          <w:sz w:val="24"/>
          <w:szCs w:val="24"/>
        </w:rPr>
        <w:t>证券代码：</w:t>
      </w:r>
      <w:r w:rsidRPr="004112D0">
        <w:rPr>
          <w:rFonts w:ascii="宋体" w:eastAsia="宋体" w:hAnsi="宋体" w:cs="Times New Roman" w:hint="eastAsia"/>
          <w:spacing w:val="-10"/>
          <w:sz w:val="24"/>
          <w:szCs w:val="24"/>
        </w:rPr>
        <w:t>688553</w:t>
      </w:r>
      <w:r w:rsidRPr="004112D0">
        <w:rPr>
          <w:rFonts w:ascii="宋体" w:eastAsia="宋体" w:hAnsi="宋体" w:cs="Times New Roman"/>
          <w:sz w:val="24"/>
          <w:szCs w:val="24"/>
        </w:rPr>
        <w:t xml:space="preserve">                                          </w:t>
      </w:r>
      <w:r w:rsidRPr="004112D0">
        <w:rPr>
          <w:rFonts w:ascii="宋体" w:eastAsia="宋体" w:hAnsi="宋体" w:cs="宋体"/>
          <w:spacing w:val="-10"/>
          <w:sz w:val="24"/>
          <w:szCs w:val="24"/>
        </w:rPr>
        <w:t>证券简称：</w:t>
      </w:r>
      <w:r w:rsidRPr="004112D0">
        <w:rPr>
          <w:rFonts w:ascii="宋体" w:eastAsia="宋体" w:hAnsi="宋体" w:cs="宋体"/>
          <w:sz w:val="24"/>
          <w:szCs w:val="24"/>
        </w:rPr>
        <w:t>汇宇制药</w:t>
      </w:r>
    </w:p>
    <w:p w14:paraId="4BF6EB44" w14:textId="77777777" w:rsidR="004A375F" w:rsidRPr="004112D0" w:rsidRDefault="004A375F">
      <w:pPr>
        <w:kinsoku/>
        <w:spacing w:before="311" w:line="185" w:lineRule="auto"/>
        <w:jc w:val="center"/>
        <w:rPr>
          <w:rFonts w:ascii="宋体" w:eastAsia="宋体" w:hAnsi="宋体" w:cs="宋体" w:hint="eastAsia"/>
          <w:sz w:val="32"/>
          <w:szCs w:val="32"/>
          <w14:textOutline w14:w="4356" w14:cap="flat" w14:cmpd="sng" w14:algn="ctr">
            <w14:solidFill>
              <w14:srgbClr w14:val="000000"/>
            </w14:solidFill>
            <w14:prstDash w14:val="solid"/>
            <w14:miter w14:lim="0"/>
          </w14:textOutline>
        </w:rPr>
      </w:pPr>
    </w:p>
    <w:p w14:paraId="5AAC74C8" w14:textId="77777777" w:rsidR="004A375F" w:rsidRPr="004112D0" w:rsidRDefault="00EF495B">
      <w:pPr>
        <w:kinsoku/>
        <w:spacing w:before="311" w:line="185" w:lineRule="auto"/>
        <w:jc w:val="center"/>
        <w:rPr>
          <w:rFonts w:ascii="宋体" w:eastAsia="宋体" w:hAnsi="宋体" w:cs="宋体" w:hint="eastAsia"/>
          <w:sz w:val="32"/>
          <w:szCs w:val="32"/>
          <w14:textOutline w14:w="4356" w14:cap="flat" w14:cmpd="sng" w14:algn="ctr">
            <w14:solidFill>
              <w14:srgbClr w14:val="000000"/>
            </w14:solidFill>
            <w14:prstDash w14:val="solid"/>
            <w14:miter w14:lim="0"/>
          </w14:textOutline>
        </w:rPr>
      </w:pPr>
      <w:r w:rsidRPr="004112D0">
        <w:rPr>
          <w:rFonts w:ascii="宋体" w:eastAsia="宋体" w:hAnsi="宋体" w:cs="宋体" w:hint="eastAsia"/>
          <w:sz w:val="32"/>
          <w:szCs w:val="32"/>
          <w14:textOutline w14:w="4356" w14:cap="flat" w14:cmpd="sng" w14:algn="ctr">
            <w14:solidFill>
              <w14:srgbClr w14:val="000000"/>
            </w14:solidFill>
            <w14:prstDash w14:val="solid"/>
            <w14:miter w14:lim="0"/>
          </w14:textOutline>
        </w:rPr>
        <w:t>四川汇宇制药股份有限公司</w:t>
      </w:r>
      <w:r w:rsidRPr="004112D0">
        <w:rPr>
          <w:rFonts w:ascii="宋体" w:eastAsia="宋体" w:hAnsi="宋体" w:cs="宋体"/>
          <w:sz w:val="32"/>
          <w:szCs w:val="32"/>
          <w14:textOutline w14:w="4356" w14:cap="flat" w14:cmpd="sng" w14:algn="ctr">
            <w14:solidFill>
              <w14:srgbClr w14:val="000000"/>
            </w14:solidFill>
            <w14:prstDash w14:val="solid"/>
            <w14:miter w14:lim="0"/>
          </w14:textOutline>
        </w:rPr>
        <w:t>投资者关系活动记录表</w:t>
      </w:r>
    </w:p>
    <w:p w14:paraId="2508F7C5" w14:textId="77777777" w:rsidR="004A375F" w:rsidRPr="004112D0" w:rsidRDefault="004A375F">
      <w:pPr>
        <w:kinsoku/>
        <w:spacing w:before="311" w:line="185" w:lineRule="auto"/>
        <w:jc w:val="center"/>
        <w:rPr>
          <w:rFonts w:ascii="宋体" w:eastAsia="宋体" w:hAnsi="宋体" w:cs="宋体" w:hint="eastAsia"/>
          <w:sz w:val="32"/>
          <w:szCs w:val="32"/>
        </w:rPr>
      </w:pPr>
    </w:p>
    <w:p w14:paraId="6416159C" w14:textId="21BBB7AD" w:rsidR="004A375F" w:rsidRPr="004112D0" w:rsidRDefault="00EF495B">
      <w:pPr>
        <w:kinsoku/>
        <w:spacing w:before="321" w:line="185" w:lineRule="auto"/>
        <w:ind w:right="224"/>
        <w:jc w:val="right"/>
        <w:rPr>
          <w:rFonts w:ascii="宋体" w:eastAsia="宋体" w:hAnsi="宋体" w:cs="Times New Roman"/>
          <w:sz w:val="24"/>
          <w:szCs w:val="24"/>
        </w:rPr>
      </w:pPr>
      <w:r w:rsidRPr="004112D0">
        <w:rPr>
          <w:rFonts w:ascii="宋体" w:eastAsia="宋体" w:hAnsi="宋体" w:cs="宋体"/>
          <w:spacing w:val="-16"/>
          <w:sz w:val="24"/>
          <w:szCs w:val="24"/>
        </w:rPr>
        <w:t>编号：</w:t>
      </w:r>
      <w:r w:rsidRPr="004112D0">
        <w:rPr>
          <w:rFonts w:ascii="宋体" w:eastAsia="宋体" w:hAnsi="宋体" w:cs="Times New Roman"/>
          <w:spacing w:val="-5"/>
          <w:sz w:val="24"/>
          <w:szCs w:val="24"/>
        </w:rPr>
        <w:t>202</w:t>
      </w:r>
      <w:r w:rsidR="00040518" w:rsidRPr="004112D0">
        <w:rPr>
          <w:rFonts w:ascii="宋体" w:eastAsia="宋体" w:hAnsi="宋体" w:cs="Times New Roman" w:hint="eastAsia"/>
          <w:spacing w:val="-5"/>
          <w:sz w:val="24"/>
          <w:szCs w:val="24"/>
        </w:rPr>
        <w:t>5</w:t>
      </w:r>
      <w:r w:rsidRPr="004112D0">
        <w:rPr>
          <w:rFonts w:ascii="宋体" w:eastAsia="宋体" w:hAnsi="宋体" w:cs="Times New Roman"/>
          <w:spacing w:val="-5"/>
          <w:sz w:val="24"/>
          <w:szCs w:val="24"/>
        </w:rPr>
        <w:t>-0</w:t>
      </w:r>
      <w:r w:rsidRPr="004112D0">
        <w:rPr>
          <w:rFonts w:ascii="宋体" w:eastAsia="宋体" w:hAnsi="宋体" w:cs="Times New Roman" w:hint="eastAsia"/>
          <w:spacing w:val="-5"/>
          <w:sz w:val="24"/>
          <w:szCs w:val="24"/>
        </w:rPr>
        <w:t>0</w:t>
      </w:r>
      <w:r w:rsidR="00B65857" w:rsidRPr="004112D0">
        <w:rPr>
          <w:rFonts w:ascii="宋体" w:eastAsia="宋体" w:hAnsi="宋体" w:cs="Times New Roman" w:hint="eastAsia"/>
          <w:spacing w:val="-5"/>
          <w:sz w:val="24"/>
          <w:szCs w:val="24"/>
        </w:rPr>
        <w:t>3</w:t>
      </w:r>
    </w:p>
    <w:p w14:paraId="3E47E1BB" w14:textId="77777777" w:rsidR="004A375F" w:rsidRPr="004112D0" w:rsidRDefault="004A375F">
      <w:pPr>
        <w:kinsoku/>
        <w:spacing w:line="42" w:lineRule="exact"/>
        <w:rPr>
          <w:rFonts w:ascii="宋体" w:eastAsia="宋体" w:hAnsi="宋体"/>
        </w:rPr>
      </w:pPr>
    </w:p>
    <w:tbl>
      <w:tblPr>
        <w:tblStyle w:val="TableNormal"/>
        <w:tblW w:w="8902"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13" w:type="dxa"/>
          <w:left w:w="113" w:type="dxa"/>
          <w:bottom w:w="113" w:type="dxa"/>
          <w:right w:w="113" w:type="dxa"/>
        </w:tblCellMar>
        <w:tblLook w:val="04A0" w:firstRow="1" w:lastRow="0" w:firstColumn="1" w:lastColumn="0" w:noHBand="0" w:noVBand="1"/>
      </w:tblPr>
      <w:tblGrid>
        <w:gridCol w:w="1361"/>
        <w:gridCol w:w="64"/>
        <w:gridCol w:w="2053"/>
        <w:gridCol w:w="5424"/>
      </w:tblGrid>
      <w:tr w:rsidR="004A375F" w:rsidRPr="004112D0" w14:paraId="1EF88A1C" w14:textId="77777777">
        <w:trPr>
          <w:trHeight w:val="1434"/>
        </w:trPr>
        <w:tc>
          <w:tcPr>
            <w:tcW w:w="1361" w:type="dxa"/>
            <w:vMerge w:val="restart"/>
            <w:tcBorders>
              <w:bottom w:val="nil"/>
            </w:tcBorders>
            <w:vAlign w:val="center"/>
          </w:tcPr>
          <w:p w14:paraId="66AB9787" w14:textId="77777777" w:rsidR="004A375F" w:rsidRPr="004112D0" w:rsidRDefault="00EF495B">
            <w:pPr>
              <w:kinsoku/>
              <w:spacing w:before="78" w:line="185" w:lineRule="auto"/>
              <w:ind w:leftChars="-50" w:left="-105" w:firstLine="165"/>
              <w:rPr>
                <w:rFonts w:ascii="宋体" w:eastAsia="宋体" w:hAnsi="宋体" w:cs="宋体" w:hint="eastAsia"/>
                <w:sz w:val="24"/>
                <w:szCs w:val="24"/>
              </w:rPr>
            </w:pPr>
            <w:r w:rsidRPr="004112D0">
              <w:rPr>
                <w:rFonts w:ascii="宋体" w:eastAsia="宋体" w:hAnsi="宋体" w:cs="宋体"/>
                <w:spacing w:val="-2"/>
                <w:sz w:val="24"/>
                <w:szCs w:val="24"/>
                <w14:textOutline w14:w="4356" w14:cap="flat" w14:cmpd="sng" w14:algn="ctr">
                  <w14:solidFill>
                    <w14:srgbClr w14:val="000000"/>
                  </w14:solidFill>
                  <w14:prstDash w14:val="solid"/>
                  <w14:miter w14:lim="0"/>
                </w14:textOutline>
              </w:rPr>
              <w:t>投资者关</w:t>
            </w:r>
          </w:p>
          <w:p w14:paraId="5FE0F2A7" w14:textId="77777777" w:rsidR="004A375F" w:rsidRPr="004112D0" w:rsidRDefault="00EF495B">
            <w:pPr>
              <w:kinsoku/>
              <w:spacing w:before="225" w:line="185" w:lineRule="auto"/>
              <w:ind w:leftChars="-50" w:left="-105" w:firstLine="167"/>
              <w:rPr>
                <w:rFonts w:ascii="宋体" w:eastAsia="宋体" w:hAnsi="宋体" w:cs="宋体" w:hint="eastAsia"/>
                <w:sz w:val="24"/>
                <w:szCs w:val="24"/>
              </w:rPr>
            </w:pPr>
            <w:r w:rsidRPr="004112D0">
              <w:rPr>
                <w:rFonts w:ascii="宋体" w:eastAsia="宋体" w:hAnsi="宋体" w:cs="宋体"/>
                <w:spacing w:val="-3"/>
                <w:sz w:val="24"/>
                <w:szCs w:val="24"/>
                <w14:textOutline w14:w="4356" w14:cap="flat" w14:cmpd="sng" w14:algn="ctr">
                  <w14:solidFill>
                    <w14:srgbClr w14:val="000000"/>
                  </w14:solidFill>
                  <w14:prstDash w14:val="solid"/>
                  <w14:miter w14:lim="0"/>
                </w14:textOutline>
              </w:rPr>
              <w:t>系活动类</w:t>
            </w:r>
          </w:p>
          <w:p w14:paraId="53C9DDFD" w14:textId="77777777" w:rsidR="004A375F" w:rsidRPr="004112D0" w:rsidRDefault="00EF495B">
            <w:pPr>
              <w:kinsoku/>
              <w:spacing w:before="230" w:line="185" w:lineRule="auto"/>
              <w:ind w:leftChars="-50" w:left="-105" w:firstLine="526"/>
              <w:rPr>
                <w:rFonts w:ascii="宋体" w:eastAsia="宋体" w:hAnsi="宋体" w:cs="宋体" w:hint="eastAsia"/>
                <w:sz w:val="24"/>
                <w:szCs w:val="24"/>
              </w:rPr>
            </w:pPr>
            <w:r w:rsidRPr="004112D0">
              <w:rPr>
                <w:rFonts w:ascii="宋体" w:eastAsia="宋体" w:hAnsi="宋体" w:cs="宋体"/>
                <w:sz w:val="24"/>
                <w:szCs w:val="24"/>
                <w14:textOutline w14:w="4356" w14:cap="flat" w14:cmpd="sng" w14:algn="ctr">
                  <w14:solidFill>
                    <w14:srgbClr w14:val="000000"/>
                  </w14:solidFill>
                  <w14:prstDash w14:val="solid"/>
                  <w14:miter w14:lim="0"/>
                </w14:textOutline>
              </w:rPr>
              <w:t>别</w:t>
            </w:r>
          </w:p>
        </w:tc>
        <w:tc>
          <w:tcPr>
            <w:tcW w:w="2117" w:type="dxa"/>
            <w:gridSpan w:val="2"/>
            <w:tcBorders>
              <w:bottom w:val="nil"/>
              <w:right w:val="nil"/>
            </w:tcBorders>
            <w:vAlign w:val="center"/>
          </w:tcPr>
          <w:p w14:paraId="02560D47" w14:textId="77777777" w:rsidR="004A375F" w:rsidRPr="004112D0" w:rsidRDefault="00EF495B">
            <w:pPr>
              <w:kinsoku/>
              <w:spacing w:before="119" w:line="185" w:lineRule="auto"/>
              <w:ind w:firstLine="121"/>
              <w:rPr>
                <w:rFonts w:ascii="宋体" w:eastAsia="宋体" w:hAnsi="宋体" w:cs="宋体" w:hint="eastAsia"/>
                <w:sz w:val="24"/>
                <w:szCs w:val="24"/>
              </w:rPr>
            </w:pPr>
            <w:r w:rsidRPr="004112D0">
              <w:rPr>
                <w:rFonts w:ascii="宋体" w:eastAsia="宋体" w:hAnsi="宋体" w:cs="Times New Roman"/>
                <w:spacing w:val="-3"/>
                <w:sz w:val="24"/>
                <w:szCs w:val="24"/>
              </w:rPr>
              <w:sym w:font="Wingdings 2" w:char="00A3"/>
            </w:r>
            <w:r w:rsidRPr="004112D0">
              <w:rPr>
                <w:rFonts w:ascii="宋体" w:eastAsia="宋体" w:hAnsi="宋体" w:cs="宋体"/>
                <w:spacing w:val="1"/>
                <w:sz w:val="24"/>
                <w:szCs w:val="24"/>
              </w:rPr>
              <w:t>特定对象调研</w:t>
            </w:r>
          </w:p>
          <w:p w14:paraId="3A481284" w14:textId="77777777" w:rsidR="004A375F" w:rsidRPr="004112D0" w:rsidRDefault="00EF495B">
            <w:pPr>
              <w:kinsoku/>
              <w:spacing w:before="230" w:line="198" w:lineRule="auto"/>
              <w:ind w:firstLine="118"/>
              <w:rPr>
                <w:rFonts w:ascii="宋体" w:eastAsia="宋体" w:hAnsi="宋体" w:cs="宋体" w:hint="eastAsia"/>
                <w:sz w:val="24"/>
                <w:szCs w:val="24"/>
              </w:rPr>
            </w:pPr>
            <w:r w:rsidRPr="004112D0">
              <w:rPr>
                <w:rFonts w:ascii="宋体" w:eastAsia="宋体" w:hAnsi="宋体" w:cs="Times New Roman"/>
                <w:spacing w:val="-3"/>
                <w:sz w:val="24"/>
                <w:szCs w:val="24"/>
              </w:rPr>
              <w:sym w:font="Wingdings 2" w:char="00A3"/>
            </w:r>
            <w:r w:rsidRPr="004112D0">
              <w:rPr>
                <w:rFonts w:ascii="宋体" w:eastAsia="宋体" w:hAnsi="宋体" w:cs="宋体"/>
                <w:spacing w:val="-3"/>
                <w:sz w:val="24"/>
                <w:szCs w:val="24"/>
              </w:rPr>
              <w:t>媒体采访</w:t>
            </w:r>
          </w:p>
          <w:p w14:paraId="79FB34DC" w14:textId="77777777" w:rsidR="004A375F" w:rsidRPr="004112D0" w:rsidRDefault="00EF495B">
            <w:pPr>
              <w:kinsoku/>
              <w:spacing w:before="208" w:line="198" w:lineRule="auto"/>
              <w:ind w:firstLine="118"/>
              <w:rPr>
                <w:rFonts w:ascii="宋体" w:eastAsia="宋体" w:hAnsi="宋体" w:cs="宋体" w:hint="eastAsia"/>
                <w:sz w:val="24"/>
                <w:szCs w:val="24"/>
              </w:rPr>
            </w:pPr>
            <w:r w:rsidRPr="004112D0">
              <w:rPr>
                <w:rFonts w:ascii="宋体" w:eastAsia="宋体" w:hAnsi="宋体" w:cs="Times New Roman"/>
                <w:spacing w:val="-3"/>
                <w:sz w:val="24"/>
                <w:szCs w:val="24"/>
              </w:rPr>
              <w:sym w:font="Wingdings 2" w:char="00A3"/>
            </w:r>
            <w:r w:rsidRPr="004112D0">
              <w:rPr>
                <w:rFonts w:ascii="宋体" w:eastAsia="宋体" w:hAnsi="宋体" w:cs="宋体"/>
                <w:spacing w:val="-3"/>
                <w:sz w:val="24"/>
                <w:szCs w:val="24"/>
              </w:rPr>
              <w:t>新闻发布会</w:t>
            </w:r>
          </w:p>
        </w:tc>
        <w:tc>
          <w:tcPr>
            <w:tcW w:w="5424" w:type="dxa"/>
            <w:tcBorders>
              <w:left w:val="nil"/>
              <w:bottom w:val="nil"/>
            </w:tcBorders>
            <w:vAlign w:val="center"/>
          </w:tcPr>
          <w:p w14:paraId="3527C3C6" w14:textId="77777777" w:rsidR="004A375F" w:rsidRPr="004112D0" w:rsidRDefault="00EF495B">
            <w:pPr>
              <w:kinsoku/>
              <w:spacing w:before="120" w:line="198" w:lineRule="auto"/>
              <w:ind w:firstLineChars="200" w:firstLine="480"/>
              <w:rPr>
                <w:rFonts w:ascii="宋体" w:eastAsia="宋体" w:hAnsi="宋体" w:cs="宋体" w:hint="eastAsia"/>
                <w:sz w:val="24"/>
                <w:szCs w:val="24"/>
              </w:rPr>
            </w:pPr>
            <w:r w:rsidRPr="004112D0">
              <w:rPr>
                <w:rFonts w:ascii="宋体" w:eastAsia="宋体" w:hAnsi="宋体" w:cs="Times New Roman"/>
                <w:spacing w:val="-3"/>
                <w:sz w:val="24"/>
                <w:szCs w:val="24"/>
              </w:rPr>
              <w:sym w:font="Wingdings 2" w:char="00A3"/>
            </w:r>
            <w:r w:rsidRPr="004112D0">
              <w:rPr>
                <w:rFonts w:ascii="宋体" w:eastAsia="宋体" w:hAnsi="宋体" w:cs="宋体"/>
                <w:spacing w:val="-3"/>
                <w:sz w:val="24"/>
                <w:szCs w:val="24"/>
              </w:rPr>
              <w:t>分析师会议</w:t>
            </w:r>
          </w:p>
          <w:p w14:paraId="518E537A" w14:textId="77777777" w:rsidR="004A375F" w:rsidRPr="004112D0" w:rsidRDefault="00EF495B">
            <w:pPr>
              <w:kinsoku/>
              <w:spacing w:before="213" w:line="198" w:lineRule="auto"/>
              <w:ind w:firstLine="469"/>
              <w:rPr>
                <w:rFonts w:ascii="宋体" w:eastAsia="宋体" w:hAnsi="宋体" w:cs="宋体" w:hint="eastAsia"/>
                <w:sz w:val="24"/>
                <w:szCs w:val="24"/>
              </w:rPr>
            </w:pPr>
            <w:r w:rsidRPr="004112D0">
              <w:rPr>
                <w:rFonts w:ascii="宋体" w:eastAsia="宋体" w:hAnsi="宋体" w:cs="Times New Roman"/>
                <w:spacing w:val="-3"/>
                <w:sz w:val="24"/>
                <w:szCs w:val="24"/>
              </w:rPr>
              <w:sym w:font="Wingdings 2" w:char="0052"/>
            </w:r>
            <w:r w:rsidRPr="004112D0">
              <w:rPr>
                <w:rFonts w:ascii="宋体" w:eastAsia="宋体" w:hAnsi="宋体" w:cs="宋体"/>
                <w:spacing w:val="-3"/>
                <w:sz w:val="24"/>
                <w:szCs w:val="24"/>
              </w:rPr>
              <w:t>业绩说明会</w:t>
            </w:r>
          </w:p>
          <w:p w14:paraId="5C255346" w14:textId="77777777" w:rsidR="004A375F" w:rsidRPr="004112D0" w:rsidRDefault="00EF495B">
            <w:pPr>
              <w:kinsoku/>
              <w:spacing w:before="208" w:line="198" w:lineRule="auto"/>
              <w:ind w:firstLine="469"/>
              <w:rPr>
                <w:rFonts w:ascii="宋体" w:eastAsia="宋体" w:hAnsi="宋体" w:cs="宋体" w:hint="eastAsia"/>
                <w:sz w:val="24"/>
                <w:szCs w:val="24"/>
              </w:rPr>
            </w:pPr>
            <w:r w:rsidRPr="004112D0">
              <w:rPr>
                <w:rFonts w:ascii="宋体" w:eastAsia="宋体" w:hAnsi="宋体" w:cs="Times New Roman"/>
                <w:spacing w:val="-3"/>
                <w:sz w:val="24"/>
                <w:szCs w:val="24"/>
              </w:rPr>
              <w:sym w:font="Wingdings 2" w:char="00A3"/>
            </w:r>
            <w:r w:rsidRPr="004112D0">
              <w:rPr>
                <w:rFonts w:ascii="宋体" w:eastAsia="宋体" w:hAnsi="宋体" w:cs="宋体"/>
                <w:spacing w:val="-3"/>
                <w:sz w:val="24"/>
                <w:szCs w:val="24"/>
              </w:rPr>
              <w:t>路演活动</w:t>
            </w:r>
          </w:p>
        </w:tc>
      </w:tr>
      <w:tr w:rsidR="004A375F" w:rsidRPr="004112D0" w14:paraId="5E661454" w14:textId="77777777">
        <w:trPr>
          <w:trHeight w:val="917"/>
        </w:trPr>
        <w:tc>
          <w:tcPr>
            <w:tcW w:w="1361" w:type="dxa"/>
            <w:vMerge/>
            <w:tcBorders>
              <w:top w:val="nil"/>
            </w:tcBorders>
            <w:vAlign w:val="center"/>
          </w:tcPr>
          <w:p w14:paraId="3FD71A4E" w14:textId="77777777" w:rsidR="004A375F" w:rsidRPr="004112D0" w:rsidRDefault="004A375F">
            <w:pPr>
              <w:kinsoku/>
              <w:rPr>
                <w:rFonts w:ascii="宋体" w:eastAsia="宋体" w:hAnsi="宋体"/>
              </w:rPr>
            </w:pPr>
          </w:p>
        </w:tc>
        <w:tc>
          <w:tcPr>
            <w:tcW w:w="7541" w:type="dxa"/>
            <w:gridSpan w:val="3"/>
            <w:tcBorders>
              <w:top w:val="nil"/>
            </w:tcBorders>
            <w:vAlign w:val="center"/>
          </w:tcPr>
          <w:p w14:paraId="3A18FCC6" w14:textId="77777777" w:rsidR="004A375F" w:rsidRPr="004112D0" w:rsidRDefault="00EF495B">
            <w:pPr>
              <w:kinsoku/>
              <w:spacing w:before="93" w:line="198" w:lineRule="auto"/>
              <w:ind w:firstLine="118"/>
              <w:rPr>
                <w:rFonts w:ascii="宋体" w:eastAsia="宋体" w:hAnsi="宋体" w:cs="宋体" w:hint="eastAsia"/>
                <w:sz w:val="24"/>
                <w:szCs w:val="24"/>
              </w:rPr>
            </w:pPr>
            <w:r w:rsidRPr="004112D0">
              <w:rPr>
                <w:rFonts w:ascii="宋体" w:eastAsia="宋体" w:hAnsi="宋体" w:cs="Times New Roman"/>
                <w:spacing w:val="-3"/>
                <w:sz w:val="24"/>
                <w:szCs w:val="24"/>
              </w:rPr>
              <w:sym w:font="Wingdings 2" w:char="00A3"/>
            </w:r>
            <w:r w:rsidRPr="004112D0">
              <w:rPr>
                <w:rFonts w:ascii="宋体" w:eastAsia="宋体" w:hAnsi="宋体" w:cs="宋体"/>
                <w:spacing w:val="-3"/>
                <w:sz w:val="24"/>
                <w:szCs w:val="24"/>
              </w:rPr>
              <w:t>现场参观</w:t>
            </w:r>
          </w:p>
          <w:p w14:paraId="6BA61AFC" w14:textId="77777777" w:rsidR="004A375F" w:rsidRPr="004112D0" w:rsidRDefault="00EF495B">
            <w:pPr>
              <w:kinsoku/>
              <w:spacing w:before="208" w:line="198" w:lineRule="auto"/>
              <w:ind w:firstLine="118"/>
              <w:rPr>
                <w:rFonts w:ascii="宋体" w:eastAsia="宋体" w:hAnsi="宋体" w:cs="宋体" w:hint="eastAsia"/>
                <w:sz w:val="24"/>
                <w:szCs w:val="24"/>
              </w:rPr>
            </w:pPr>
            <w:r w:rsidRPr="004112D0">
              <w:rPr>
                <w:rFonts w:ascii="宋体" w:eastAsia="宋体" w:hAnsi="宋体" w:cs="Times New Roman"/>
                <w:spacing w:val="-3"/>
                <w:sz w:val="24"/>
                <w:szCs w:val="24"/>
              </w:rPr>
              <w:sym w:font="Wingdings 2" w:char="00A3"/>
            </w:r>
            <w:r w:rsidRPr="004112D0">
              <w:rPr>
                <w:rFonts w:ascii="宋体" w:eastAsia="宋体" w:hAnsi="宋体" w:cs="宋体"/>
                <w:spacing w:val="-10"/>
                <w:sz w:val="24"/>
                <w:szCs w:val="24"/>
              </w:rPr>
              <w:t>其他</w:t>
            </w:r>
            <w:r w:rsidRPr="004112D0">
              <w:rPr>
                <w:rFonts w:ascii="宋体" w:eastAsia="宋体" w:hAnsi="宋体" w:cs="宋体"/>
                <w:spacing w:val="11"/>
                <w:sz w:val="24"/>
                <w:szCs w:val="24"/>
              </w:rPr>
              <w:t xml:space="preserve"> </w:t>
            </w:r>
            <w:r w:rsidRPr="004112D0">
              <w:rPr>
                <w:rFonts w:ascii="宋体" w:eastAsia="宋体" w:hAnsi="宋体" w:cs="宋体" w:hint="eastAsia"/>
                <w:spacing w:val="11"/>
                <w:sz w:val="24"/>
                <w:szCs w:val="24"/>
                <w:u w:val="single"/>
              </w:rPr>
              <w:t xml:space="preserve"> </w:t>
            </w:r>
            <w:r w:rsidRPr="004112D0">
              <w:rPr>
                <w:rFonts w:ascii="宋体" w:eastAsia="宋体" w:hAnsi="宋体" w:cs="宋体"/>
                <w:sz w:val="24"/>
                <w:szCs w:val="24"/>
                <w:u w:val="single"/>
              </w:rPr>
              <w:t xml:space="preserve">（请文字说明其他活动内容） </w:t>
            </w:r>
            <w:r w:rsidRPr="004112D0">
              <w:rPr>
                <w:rFonts w:ascii="宋体" w:eastAsia="宋体" w:hAnsi="宋体" w:cs="宋体" w:hint="eastAsia"/>
                <w:spacing w:val="11"/>
                <w:sz w:val="24"/>
                <w:szCs w:val="24"/>
                <w:u w:val="single"/>
              </w:rPr>
              <w:t xml:space="preserve"> </w:t>
            </w:r>
          </w:p>
        </w:tc>
      </w:tr>
      <w:tr w:rsidR="004A375F" w:rsidRPr="004112D0" w14:paraId="607B8A14" w14:textId="77777777" w:rsidTr="00BA1147">
        <w:trPr>
          <w:trHeight w:val="1772"/>
        </w:trPr>
        <w:tc>
          <w:tcPr>
            <w:tcW w:w="1361" w:type="dxa"/>
            <w:vAlign w:val="center"/>
          </w:tcPr>
          <w:p w14:paraId="0D26D22E" w14:textId="77777777" w:rsidR="004A375F" w:rsidRPr="004112D0" w:rsidRDefault="00EF495B">
            <w:pPr>
              <w:kinsoku/>
              <w:spacing w:before="78" w:line="185" w:lineRule="auto"/>
              <w:ind w:leftChars="-50" w:left="-105" w:firstLine="165"/>
              <w:jc w:val="center"/>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spacing w:val="-2"/>
                <w:sz w:val="24"/>
                <w:szCs w:val="24"/>
                <w14:textOutline w14:w="4356" w14:cap="flat" w14:cmpd="sng" w14:algn="ctr">
                  <w14:solidFill>
                    <w14:srgbClr w14:val="000000"/>
                  </w14:solidFill>
                  <w14:prstDash w14:val="solid"/>
                  <w14:miter w14:lim="0"/>
                </w14:textOutline>
              </w:rPr>
              <w:t>参与单位</w:t>
            </w:r>
          </w:p>
          <w:p w14:paraId="2559E543" w14:textId="77777777" w:rsidR="004A375F" w:rsidRPr="004112D0" w:rsidRDefault="00EF495B">
            <w:pPr>
              <w:kinsoku/>
              <w:spacing w:before="78" w:line="185" w:lineRule="auto"/>
              <w:ind w:leftChars="-50" w:left="-105" w:firstLine="165"/>
              <w:jc w:val="center"/>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spacing w:val="-2"/>
                <w:sz w:val="24"/>
                <w:szCs w:val="24"/>
                <w14:textOutline w14:w="4356" w14:cap="flat" w14:cmpd="sng" w14:algn="ctr">
                  <w14:solidFill>
                    <w14:srgbClr w14:val="000000"/>
                  </w14:solidFill>
                  <w14:prstDash w14:val="solid"/>
                  <w14:miter w14:lim="0"/>
                </w14:textOutline>
              </w:rPr>
              <w:t>名称</w:t>
            </w:r>
          </w:p>
        </w:tc>
        <w:tc>
          <w:tcPr>
            <w:tcW w:w="7541" w:type="dxa"/>
            <w:gridSpan w:val="3"/>
            <w:vAlign w:val="center"/>
          </w:tcPr>
          <w:p w14:paraId="04BCF7D0" w14:textId="1E643B7D" w:rsidR="004A375F" w:rsidRPr="004112D0" w:rsidRDefault="00EF495B">
            <w:pPr>
              <w:kinsoku/>
              <w:spacing w:before="119" w:line="360" w:lineRule="auto"/>
              <w:ind w:right="36"/>
              <w:rPr>
                <w:rFonts w:ascii="宋体" w:eastAsia="宋体" w:hAnsi="宋体" w:cs="宋体" w:hint="eastAsia"/>
                <w:sz w:val="24"/>
                <w:szCs w:val="24"/>
              </w:rPr>
            </w:pPr>
            <w:r w:rsidRPr="004112D0">
              <w:rPr>
                <w:rFonts w:ascii="宋体" w:eastAsia="宋体" w:hAnsi="宋体" w:cs="Times New Roman" w:hint="eastAsia"/>
                <w:sz w:val="24"/>
                <w:szCs w:val="24"/>
              </w:rPr>
              <w:t>通过线</w:t>
            </w:r>
            <w:proofErr w:type="gramStart"/>
            <w:r w:rsidRPr="004112D0">
              <w:rPr>
                <w:rFonts w:ascii="宋体" w:eastAsia="宋体" w:hAnsi="宋体" w:cs="Times New Roman" w:hint="eastAsia"/>
                <w:sz w:val="24"/>
                <w:szCs w:val="24"/>
              </w:rPr>
              <w:t>上方式</w:t>
            </w:r>
            <w:proofErr w:type="gramEnd"/>
            <w:r w:rsidRPr="004112D0">
              <w:rPr>
                <w:rFonts w:ascii="宋体" w:eastAsia="宋体" w:hAnsi="宋体" w:cs="Times New Roman" w:hint="eastAsia"/>
                <w:sz w:val="24"/>
                <w:szCs w:val="24"/>
              </w:rPr>
              <w:t>参与公司202</w:t>
            </w:r>
            <w:r w:rsidR="00040518" w:rsidRPr="004112D0">
              <w:rPr>
                <w:rFonts w:ascii="宋体" w:eastAsia="宋体" w:hAnsi="宋体" w:cs="Times New Roman" w:hint="eastAsia"/>
                <w:sz w:val="24"/>
                <w:szCs w:val="24"/>
              </w:rPr>
              <w:t>5</w:t>
            </w:r>
            <w:r w:rsidRPr="004112D0">
              <w:rPr>
                <w:rFonts w:ascii="宋体" w:eastAsia="宋体" w:hAnsi="宋体" w:cs="Times New Roman" w:hint="eastAsia"/>
                <w:sz w:val="24"/>
                <w:szCs w:val="24"/>
              </w:rPr>
              <w:t>年</w:t>
            </w:r>
            <w:r w:rsidR="00C61D0E" w:rsidRPr="004112D0">
              <w:rPr>
                <w:rFonts w:ascii="宋体" w:eastAsia="宋体" w:hAnsi="宋体" w:cs="宋体" w:hint="eastAsia"/>
                <w:sz w:val="24"/>
                <w:szCs w:val="24"/>
              </w:rPr>
              <w:t>第三季</w:t>
            </w:r>
            <w:r w:rsidR="00C02378" w:rsidRPr="004112D0">
              <w:rPr>
                <w:rFonts w:ascii="宋体" w:eastAsia="宋体" w:hAnsi="宋体" w:cs="宋体" w:hint="eastAsia"/>
                <w:sz w:val="24"/>
                <w:szCs w:val="24"/>
              </w:rPr>
              <w:t>度</w:t>
            </w:r>
            <w:r w:rsidRPr="004112D0">
              <w:rPr>
                <w:rFonts w:ascii="宋体" w:eastAsia="宋体" w:hAnsi="宋体" w:cs="Times New Roman" w:hint="eastAsia"/>
                <w:sz w:val="24"/>
                <w:szCs w:val="24"/>
              </w:rPr>
              <w:t>业绩说明会的投资者</w:t>
            </w:r>
          </w:p>
        </w:tc>
      </w:tr>
      <w:tr w:rsidR="004A375F" w:rsidRPr="004112D0" w14:paraId="78AE529A" w14:textId="77777777" w:rsidTr="00ED0CB8">
        <w:trPr>
          <w:trHeight w:val="1337"/>
        </w:trPr>
        <w:tc>
          <w:tcPr>
            <w:tcW w:w="1361" w:type="dxa"/>
            <w:vAlign w:val="center"/>
          </w:tcPr>
          <w:p w14:paraId="7E6CFED9" w14:textId="77777777" w:rsidR="004A375F" w:rsidRPr="004112D0" w:rsidRDefault="00EF495B">
            <w:pPr>
              <w:kinsoku/>
              <w:spacing w:before="78" w:line="185" w:lineRule="auto"/>
              <w:ind w:leftChars="-50" w:left="-105" w:firstLine="165"/>
              <w:jc w:val="center"/>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spacing w:val="-2"/>
                <w:sz w:val="24"/>
                <w:szCs w:val="24"/>
                <w14:textOutline w14:w="4356" w14:cap="flat" w14:cmpd="sng" w14:algn="ctr">
                  <w14:solidFill>
                    <w14:srgbClr w14:val="000000"/>
                  </w14:solidFill>
                  <w14:prstDash w14:val="solid"/>
                  <w14:miter w14:lim="0"/>
                </w14:textOutline>
              </w:rPr>
              <w:t>时间</w:t>
            </w:r>
          </w:p>
        </w:tc>
        <w:tc>
          <w:tcPr>
            <w:tcW w:w="7541" w:type="dxa"/>
            <w:gridSpan w:val="3"/>
            <w:vAlign w:val="center"/>
          </w:tcPr>
          <w:p w14:paraId="3679C604" w14:textId="7DFFB1BD" w:rsidR="004A375F" w:rsidRPr="004112D0" w:rsidRDefault="00EF495B">
            <w:pPr>
              <w:kinsoku/>
              <w:spacing w:before="117" w:line="185" w:lineRule="auto"/>
              <w:rPr>
                <w:rFonts w:ascii="宋体" w:eastAsia="宋体" w:hAnsi="宋体" w:cs="Times New Roman"/>
                <w:sz w:val="24"/>
                <w:szCs w:val="24"/>
              </w:rPr>
            </w:pPr>
            <w:r w:rsidRPr="004112D0">
              <w:rPr>
                <w:rFonts w:ascii="宋体" w:eastAsia="宋体" w:hAnsi="宋体" w:cs="Times New Roman" w:hint="eastAsia"/>
                <w:sz w:val="24"/>
                <w:szCs w:val="24"/>
              </w:rPr>
              <w:t>202</w:t>
            </w:r>
            <w:r w:rsidR="00040518" w:rsidRPr="004112D0">
              <w:rPr>
                <w:rFonts w:ascii="宋体" w:eastAsia="宋体" w:hAnsi="宋体" w:cs="Times New Roman" w:hint="eastAsia"/>
                <w:sz w:val="24"/>
                <w:szCs w:val="24"/>
              </w:rPr>
              <w:t>5</w:t>
            </w:r>
            <w:r w:rsidRPr="004112D0">
              <w:rPr>
                <w:rFonts w:ascii="宋体" w:eastAsia="宋体" w:hAnsi="宋体" w:cs="Times New Roman" w:hint="eastAsia"/>
                <w:sz w:val="24"/>
                <w:szCs w:val="24"/>
              </w:rPr>
              <w:t>年</w:t>
            </w:r>
            <w:r w:rsidR="00C61D0E" w:rsidRPr="004112D0">
              <w:rPr>
                <w:rFonts w:ascii="宋体" w:eastAsia="宋体" w:hAnsi="宋体" w:cs="Times New Roman" w:hint="eastAsia"/>
                <w:sz w:val="24"/>
                <w:szCs w:val="24"/>
              </w:rPr>
              <w:t>11</w:t>
            </w:r>
            <w:r w:rsidRPr="004112D0">
              <w:rPr>
                <w:rFonts w:ascii="宋体" w:eastAsia="宋体" w:hAnsi="宋体" w:cs="Times New Roman" w:hint="eastAsia"/>
                <w:sz w:val="24"/>
                <w:szCs w:val="24"/>
              </w:rPr>
              <w:t>月</w:t>
            </w:r>
            <w:r w:rsidR="00C61D0E" w:rsidRPr="004112D0">
              <w:rPr>
                <w:rFonts w:ascii="宋体" w:eastAsia="宋体" w:hAnsi="宋体" w:cs="Times New Roman" w:hint="eastAsia"/>
                <w:sz w:val="24"/>
                <w:szCs w:val="24"/>
              </w:rPr>
              <w:t>14</w:t>
            </w:r>
            <w:r w:rsidRPr="004112D0">
              <w:rPr>
                <w:rFonts w:ascii="宋体" w:eastAsia="宋体" w:hAnsi="宋体" w:cs="Times New Roman" w:hint="eastAsia"/>
                <w:sz w:val="24"/>
                <w:szCs w:val="24"/>
              </w:rPr>
              <w:t xml:space="preserve">日 </w:t>
            </w:r>
            <w:r w:rsidR="00C61D0E" w:rsidRPr="004112D0">
              <w:rPr>
                <w:rFonts w:ascii="宋体" w:eastAsia="宋体" w:hAnsi="宋体" w:cs="Times New Roman" w:hint="eastAsia"/>
                <w:sz w:val="24"/>
                <w:szCs w:val="24"/>
              </w:rPr>
              <w:t>上</w:t>
            </w:r>
            <w:r w:rsidRPr="004112D0">
              <w:rPr>
                <w:rFonts w:ascii="宋体" w:eastAsia="宋体" w:hAnsi="宋体" w:cs="Times New Roman" w:hint="eastAsia"/>
                <w:sz w:val="24"/>
                <w:szCs w:val="24"/>
              </w:rPr>
              <w:t>午 1</w:t>
            </w:r>
            <w:r w:rsidR="00C61D0E" w:rsidRPr="004112D0">
              <w:rPr>
                <w:rFonts w:ascii="宋体" w:eastAsia="宋体" w:hAnsi="宋体" w:cs="Times New Roman" w:hint="eastAsia"/>
                <w:sz w:val="24"/>
                <w:szCs w:val="24"/>
              </w:rPr>
              <w:t>0</w:t>
            </w:r>
            <w:r w:rsidRPr="004112D0">
              <w:rPr>
                <w:rFonts w:ascii="宋体" w:eastAsia="宋体" w:hAnsi="宋体" w:cs="Times New Roman" w:hint="eastAsia"/>
                <w:sz w:val="24"/>
                <w:szCs w:val="24"/>
              </w:rPr>
              <w:t>:</w:t>
            </w:r>
            <w:r w:rsidR="00855AF4" w:rsidRPr="004112D0">
              <w:rPr>
                <w:rFonts w:ascii="宋体" w:eastAsia="宋体" w:hAnsi="宋体" w:cs="Times New Roman" w:hint="eastAsia"/>
                <w:sz w:val="24"/>
                <w:szCs w:val="24"/>
              </w:rPr>
              <w:t>0</w:t>
            </w:r>
            <w:r w:rsidRPr="004112D0">
              <w:rPr>
                <w:rFonts w:ascii="宋体" w:eastAsia="宋体" w:hAnsi="宋体" w:cs="Times New Roman" w:hint="eastAsia"/>
                <w:sz w:val="24"/>
                <w:szCs w:val="24"/>
              </w:rPr>
              <w:t>0-1</w:t>
            </w:r>
            <w:r w:rsidR="00C61D0E" w:rsidRPr="004112D0">
              <w:rPr>
                <w:rFonts w:ascii="宋体" w:eastAsia="宋体" w:hAnsi="宋体" w:cs="Times New Roman" w:hint="eastAsia"/>
                <w:sz w:val="24"/>
                <w:szCs w:val="24"/>
              </w:rPr>
              <w:t>1</w:t>
            </w:r>
            <w:r w:rsidRPr="004112D0">
              <w:rPr>
                <w:rFonts w:ascii="宋体" w:eastAsia="宋体" w:hAnsi="宋体" w:cs="Times New Roman" w:hint="eastAsia"/>
                <w:sz w:val="24"/>
                <w:szCs w:val="24"/>
              </w:rPr>
              <w:t>:</w:t>
            </w:r>
            <w:r w:rsidR="00855AF4" w:rsidRPr="004112D0">
              <w:rPr>
                <w:rFonts w:ascii="宋体" w:eastAsia="宋体" w:hAnsi="宋体" w:cs="Times New Roman" w:hint="eastAsia"/>
                <w:sz w:val="24"/>
                <w:szCs w:val="24"/>
              </w:rPr>
              <w:t>0</w:t>
            </w:r>
            <w:r w:rsidRPr="004112D0">
              <w:rPr>
                <w:rFonts w:ascii="宋体" w:eastAsia="宋体" w:hAnsi="宋体" w:cs="Times New Roman" w:hint="eastAsia"/>
                <w:sz w:val="24"/>
                <w:szCs w:val="24"/>
              </w:rPr>
              <w:t xml:space="preserve">0 </w:t>
            </w:r>
          </w:p>
        </w:tc>
      </w:tr>
      <w:tr w:rsidR="004A375F" w:rsidRPr="004112D0" w14:paraId="701ED989" w14:textId="77777777" w:rsidTr="00ED0CB8">
        <w:trPr>
          <w:trHeight w:val="1617"/>
        </w:trPr>
        <w:tc>
          <w:tcPr>
            <w:tcW w:w="1361" w:type="dxa"/>
            <w:vAlign w:val="center"/>
          </w:tcPr>
          <w:p w14:paraId="52A3E544" w14:textId="77777777" w:rsidR="004A375F" w:rsidRPr="004112D0" w:rsidRDefault="00EF495B">
            <w:pPr>
              <w:kinsoku/>
              <w:spacing w:before="78" w:line="185" w:lineRule="auto"/>
              <w:ind w:leftChars="-50" w:left="-105" w:firstLine="165"/>
              <w:jc w:val="center"/>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spacing w:val="-2"/>
                <w:sz w:val="24"/>
                <w:szCs w:val="24"/>
                <w14:textOutline w14:w="4356" w14:cap="flat" w14:cmpd="sng" w14:algn="ctr">
                  <w14:solidFill>
                    <w14:srgbClr w14:val="000000"/>
                  </w14:solidFill>
                  <w14:prstDash w14:val="solid"/>
                  <w14:miter w14:lim="0"/>
                </w14:textOutline>
              </w:rPr>
              <w:t>地点</w:t>
            </w:r>
          </w:p>
        </w:tc>
        <w:tc>
          <w:tcPr>
            <w:tcW w:w="7541" w:type="dxa"/>
            <w:gridSpan w:val="3"/>
            <w:vAlign w:val="center"/>
          </w:tcPr>
          <w:p w14:paraId="1C011211" w14:textId="36B20AE9" w:rsidR="004A375F" w:rsidRPr="004112D0" w:rsidRDefault="00EF495B">
            <w:pPr>
              <w:rPr>
                <w:rFonts w:ascii="宋体" w:eastAsia="宋体" w:hAnsi="宋体" w:cs="Times New Roman"/>
                <w:sz w:val="24"/>
                <w:szCs w:val="24"/>
              </w:rPr>
            </w:pPr>
            <w:r w:rsidRPr="004112D0">
              <w:rPr>
                <w:rFonts w:ascii="宋体" w:eastAsia="宋体" w:hAnsi="宋体" w:cs="Times New Roman"/>
                <w:sz w:val="24"/>
                <w:szCs w:val="24"/>
              </w:rPr>
              <w:t>上海证券交易所上证路演中心</w:t>
            </w:r>
            <w:r w:rsidRPr="004112D0">
              <w:rPr>
                <w:rFonts w:ascii="宋体" w:eastAsia="宋体" w:hAnsi="宋体" w:cs="Times New Roman" w:hint="eastAsia"/>
                <w:sz w:val="24"/>
                <w:szCs w:val="24"/>
              </w:rPr>
              <w:t>（</w:t>
            </w:r>
            <w:r w:rsidRPr="004112D0">
              <w:rPr>
                <w:rFonts w:ascii="宋体" w:eastAsia="宋体" w:hAnsi="宋体" w:cs="Times New Roman"/>
                <w:sz w:val="24"/>
                <w:szCs w:val="24"/>
              </w:rPr>
              <w:t>http://roadshow.sseinfo.com/</w:t>
            </w:r>
            <w:r w:rsidRPr="004112D0">
              <w:rPr>
                <w:rFonts w:ascii="宋体" w:eastAsia="宋体" w:hAnsi="宋体" w:cs="Times New Roman" w:hint="eastAsia"/>
                <w:sz w:val="24"/>
                <w:szCs w:val="24"/>
              </w:rPr>
              <w:t>）</w:t>
            </w:r>
          </w:p>
        </w:tc>
      </w:tr>
      <w:tr w:rsidR="004A375F" w:rsidRPr="004112D0" w14:paraId="62B34C0C" w14:textId="77777777" w:rsidTr="00ED0CB8">
        <w:trPr>
          <w:trHeight w:val="4150"/>
        </w:trPr>
        <w:tc>
          <w:tcPr>
            <w:tcW w:w="1361" w:type="dxa"/>
            <w:vAlign w:val="center"/>
          </w:tcPr>
          <w:p w14:paraId="6A8C41EC" w14:textId="77777777" w:rsidR="004A375F" w:rsidRPr="004112D0" w:rsidRDefault="00EF495B">
            <w:pPr>
              <w:kinsoku/>
              <w:spacing w:before="78" w:line="185" w:lineRule="auto"/>
              <w:ind w:leftChars="-50" w:left="-105" w:firstLine="165"/>
              <w:jc w:val="center"/>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spacing w:val="-2"/>
                <w:sz w:val="24"/>
                <w:szCs w:val="24"/>
                <w14:textOutline w14:w="4356" w14:cap="flat" w14:cmpd="sng" w14:algn="ctr">
                  <w14:solidFill>
                    <w14:srgbClr w14:val="000000"/>
                  </w14:solidFill>
                  <w14:prstDash w14:val="solid"/>
                  <w14:miter w14:lim="0"/>
                </w14:textOutline>
              </w:rPr>
              <w:t>上市公司</w:t>
            </w:r>
          </w:p>
          <w:p w14:paraId="21C9DCF8" w14:textId="77777777" w:rsidR="004A375F" w:rsidRPr="004112D0" w:rsidRDefault="00EF495B">
            <w:pPr>
              <w:kinsoku/>
              <w:spacing w:before="78" w:line="185" w:lineRule="auto"/>
              <w:ind w:leftChars="-50" w:left="-105" w:firstLine="165"/>
              <w:jc w:val="center"/>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spacing w:val="-2"/>
                <w:sz w:val="24"/>
                <w:szCs w:val="24"/>
                <w14:textOutline w14:w="4356" w14:cap="flat" w14:cmpd="sng" w14:algn="ctr">
                  <w14:solidFill>
                    <w14:srgbClr w14:val="000000"/>
                  </w14:solidFill>
                  <w14:prstDash w14:val="solid"/>
                  <w14:miter w14:lim="0"/>
                </w14:textOutline>
              </w:rPr>
              <w:t>接待人员</w:t>
            </w:r>
          </w:p>
          <w:p w14:paraId="582ECE97" w14:textId="77777777" w:rsidR="004A375F" w:rsidRPr="004112D0" w:rsidRDefault="00EF495B">
            <w:pPr>
              <w:kinsoku/>
              <w:spacing w:before="78" w:line="185" w:lineRule="auto"/>
              <w:ind w:leftChars="-50" w:left="-105" w:firstLine="165"/>
              <w:jc w:val="center"/>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spacing w:val="-2"/>
                <w:sz w:val="24"/>
                <w:szCs w:val="24"/>
                <w14:textOutline w14:w="4356" w14:cap="flat" w14:cmpd="sng" w14:algn="ctr">
                  <w14:solidFill>
                    <w14:srgbClr w14:val="000000"/>
                  </w14:solidFill>
                  <w14:prstDash w14:val="solid"/>
                  <w14:miter w14:lim="0"/>
                </w14:textOutline>
              </w:rPr>
              <w:t>姓名</w:t>
            </w:r>
          </w:p>
        </w:tc>
        <w:tc>
          <w:tcPr>
            <w:tcW w:w="7541" w:type="dxa"/>
            <w:gridSpan w:val="3"/>
            <w:vAlign w:val="center"/>
          </w:tcPr>
          <w:p w14:paraId="16B84F0D" w14:textId="77777777" w:rsidR="004A375F" w:rsidRPr="004112D0" w:rsidRDefault="00EF495B">
            <w:pPr>
              <w:kinsoku/>
              <w:spacing w:before="119" w:line="360" w:lineRule="auto"/>
              <w:ind w:left="112" w:right="36"/>
              <w:jc w:val="both"/>
              <w:rPr>
                <w:rFonts w:ascii="宋体" w:eastAsia="宋体" w:hAnsi="宋体" w:cs="宋体" w:hint="eastAsia"/>
                <w:spacing w:val="-2"/>
                <w:sz w:val="24"/>
                <w:szCs w:val="24"/>
              </w:rPr>
            </w:pPr>
            <w:r w:rsidRPr="004112D0">
              <w:rPr>
                <w:rFonts w:ascii="宋体" w:eastAsia="宋体" w:hAnsi="宋体" w:cs="宋体"/>
                <w:spacing w:val="-2"/>
                <w:sz w:val="24"/>
                <w:szCs w:val="24"/>
              </w:rPr>
              <w:t>董事</w:t>
            </w:r>
            <w:r w:rsidRPr="004112D0">
              <w:rPr>
                <w:rFonts w:ascii="宋体" w:eastAsia="宋体" w:hAnsi="宋体" w:cs="宋体" w:hint="eastAsia"/>
                <w:spacing w:val="-2"/>
                <w:sz w:val="24"/>
                <w:szCs w:val="24"/>
              </w:rPr>
              <w:t>长、总经理：丁兆</w:t>
            </w:r>
          </w:p>
          <w:p w14:paraId="37BD512F" w14:textId="77777777" w:rsidR="004A375F" w:rsidRPr="004112D0" w:rsidRDefault="00EF495B">
            <w:pPr>
              <w:kinsoku/>
              <w:spacing w:before="119" w:line="360" w:lineRule="auto"/>
              <w:ind w:left="112" w:right="36"/>
              <w:jc w:val="both"/>
              <w:rPr>
                <w:rFonts w:ascii="宋体" w:eastAsia="宋体" w:hAnsi="宋体" w:cs="宋体" w:hint="eastAsia"/>
                <w:spacing w:val="-2"/>
                <w:sz w:val="24"/>
                <w:szCs w:val="24"/>
              </w:rPr>
            </w:pPr>
            <w:r w:rsidRPr="004112D0">
              <w:rPr>
                <w:rFonts w:ascii="宋体" w:eastAsia="宋体" w:hAnsi="宋体" w:cs="宋体" w:hint="eastAsia"/>
                <w:spacing w:val="-2"/>
                <w:sz w:val="24"/>
                <w:szCs w:val="24"/>
              </w:rPr>
              <w:t>董事、财务总监：高岚</w:t>
            </w:r>
          </w:p>
          <w:p w14:paraId="50DE8FBF" w14:textId="77777777" w:rsidR="004A375F" w:rsidRPr="004112D0" w:rsidRDefault="00EF495B">
            <w:pPr>
              <w:kinsoku/>
              <w:spacing w:before="119" w:line="360" w:lineRule="auto"/>
              <w:ind w:left="112" w:right="36"/>
              <w:jc w:val="both"/>
              <w:rPr>
                <w:rFonts w:ascii="宋体" w:eastAsia="宋体" w:hAnsi="宋体" w:cs="宋体" w:hint="eastAsia"/>
                <w:spacing w:val="-2"/>
                <w:sz w:val="24"/>
                <w:szCs w:val="24"/>
              </w:rPr>
            </w:pPr>
            <w:r w:rsidRPr="004112D0">
              <w:rPr>
                <w:rFonts w:ascii="宋体" w:eastAsia="宋体" w:hAnsi="宋体" w:cs="宋体" w:hint="eastAsia"/>
                <w:spacing w:val="-2"/>
                <w:sz w:val="24"/>
                <w:szCs w:val="24"/>
              </w:rPr>
              <w:t>独立董事：龙永强</w:t>
            </w:r>
          </w:p>
          <w:p w14:paraId="58F8FA9D" w14:textId="7CA22A68" w:rsidR="00040518" w:rsidRPr="004112D0" w:rsidRDefault="00C61D0E" w:rsidP="00040518">
            <w:pPr>
              <w:kinsoku/>
              <w:spacing w:before="119" w:line="360" w:lineRule="auto"/>
              <w:ind w:left="112" w:right="36"/>
              <w:jc w:val="both"/>
              <w:rPr>
                <w:rFonts w:ascii="宋体" w:eastAsia="宋体" w:hAnsi="宋体" w:cs="宋体" w:hint="eastAsia"/>
                <w:spacing w:val="-2"/>
                <w:sz w:val="24"/>
                <w:szCs w:val="24"/>
              </w:rPr>
            </w:pPr>
            <w:r w:rsidRPr="004112D0">
              <w:rPr>
                <w:rFonts w:ascii="宋体" w:eastAsia="宋体" w:hAnsi="宋体" w:cs="宋体" w:hint="eastAsia"/>
                <w:spacing w:val="-2"/>
                <w:sz w:val="24"/>
                <w:szCs w:val="24"/>
              </w:rPr>
              <w:t>董事、</w:t>
            </w:r>
            <w:r w:rsidR="00040518" w:rsidRPr="004112D0">
              <w:rPr>
                <w:rFonts w:ascii="宋体" w:eastAsia="宋体" w:hAnsi="宋体" w:cs="宋体" w:hint="eastAsia"/>
                <w:spacing w:val="-2"/>
                <w:sz w:val="24"/>
                <w:szCs w:val="24"/>
              </w:rPr>
              <w:t>副总经理、董事会秘书：张春平</w:t>
            </w:r>
          </w:p>
        </w:tc>
      </w:tr>
      <w:tr w:rsidR="004A375F" w:rsidRPr="004112D0" w14:paraId="1B4DA6BF" w14:textId="77777777">
        <w:trPr>
          <w:trHeight w:val="15642"/>
        </w:trPr>
        <w:tc>
          <w:tcPr>
            <w:tcW w:w="1425" w:type="dxa"/>
            <w:gridSpan w:val="2"/>
            <w:vAlign w:val="center"/>
          </w:tcPr>
          <w:p w14:paraId="32A1DA03" w14:textId="2E1C15B3" w:rsidR="004A375F" w:rsidRPr="004112D0" w:rsidRDefault="00EF495B">
            <w:pPr>
              <w:kinsoku/>
              <w:spacing w:before="78" w:line="359" w:lineRule="auto"/>
              <w:ind w:left="115" w:right="109" w:firstLine="1"/>
              <w:jc w:val="center"/>
              <w:rPr>
                <w:rFonts w:ascii="宋体" w:eastAsia="宋体" w:hAnsi="宋体" w:cs="宋体" w:hint="eastAsia"/>
                <w:sz w:val="24"/>
                <w:szCs w:val="24"/>
              </w:rPr>
            </w:pPr>
            <w:r w:rsidRPr="004112D0">
              <w:rPr>
                <w:rFonts w:ascii="宋体" w:eastAsia="宋体" w:hAnsi="宋体"/>
              </w:rPr>
              <w:lastRenderedPageBreak/>
              <w:br w:type="page"/>
            </w:r>
            <w:r w:rsidRPr="004112D0">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t>投资者关系活动主要内容介绍</w:t>
            </w:r>
          </w:p>
        </w:tc>
        <w:tc>
          <w:tcPr>
            <w:tcW w:w="7477" w:type="dxa"/>
            <w:gridSpan w:val="2"/>
            <w:vAlign w:val="center"/>
          </w:tcPr>
          <w:p w14:paraId="51165EF1" w14:textId="77777777" w:rsidR="004A375F" w:rsidRPr="004112D0" w:rsidRDefault="00EF495B">
            <w:pPr>
              <w:numPr>
                <w:ilvl w:val="0"/>
                <w:numId w:val="1"/>
              </w:numPr>
              <w:kinsoku/>
              <w:spacing w:before="119" w:line="360" w:lineRule="auto"/>
              <w:ind w:right="36"/>
              <w:jc w:val="both"/>
              <w:rPr>
                <w:rFonts w:ascii="宋体" w:eastAsia="宋体" w:hAnsi="宋体" w:cs="Times New Roman"/>
                <w:b/>
                <w:bCs/>
                <w:color w:val="auto"/>
                <w:spacing w:val="-5"/>
                <w:sz w:val="24"/>
                <w:szCs w:val="24"/>
              </w:rPr>
            </w:pPr>
            <w:r w:rsidRPr="004112D0">
              <w:rPr>
                <w:rFonts w:ascii="宋体" w:eastAsia="宋体" w:hAnsi="宋体" w:cs="Times New Roman" w:hint="eastAsia"/>
                <w:b/>
                <w:bCs/>
                <w:color w:val="auto"/>
                <w:spacing w:val="-5"/>
                <w:sz w:val="24"/>
                <w:szCs w:val="24"/>
              </w:rPr>
              <w:t>经营情况</w:t>
            </w:r>
          </w:p>
          <w:p w14:paraId="2A3878C2" w14:textId="77777777" w:rsidR="00D47B0A" w:rsidRPr="004112D0" w:rsidRDefault="00D47B0A" w:rsidP="00D47B0A">
            <w:pPr>
              <w:kinsoku/>
              <w:spacing w:before="119" w:line="360" w:lineRule="auto"/>
              <w:ind w:right="36" w:firstLineChars="200" w:firstLine="476"/>
              <w:jc w:val="both"/>
              <w:rPr>
                <w:rFonts w:ascii="宋体" w:eastAsia="宋体" w:hAnsi="宋体" w:cs="宋体" w:hint="eastAsia"/>
                <w:color w:val="auto"/>
                <w:spacing w:val="-2"/>
                <w:sz w:val="24"/>
                <w:szCs w:val="24"/>
              </w:rPr>
            </w:pPr>
            <w:r w:rsidRPr="004112D0">
              <w:rPr>
                <w:rFonts w:ascii="宋体" w:eastAsia="宋体" w:hAnsi="宋体" w:cs="宋体" w:hint="eastAsia"/>
                <w:color w:val="auto"/>
                <w:spacing w:val="-2"/>
                <w:sz w:val="24"/>
                <w:szCs w:val="24"/>
              </w:rPr>
              <w:t>汇宇制药是一家研发驱动型的综合制药企业，主要从事肿瘤创新药和优质仿制药的研发、生产和国内外销售。为全球患者提供疗效确切、质量精湛、价格合理的药品，让癌症成为一种可以控制的疾病。</w:t>
            </w:r>
          </w:p>
          <w:p w14:paraId="71D742F0" w14:textId="5D258150" w:rsidR="001558CD" w:rsidRPr="004112D0" w:rsidRDefault="009D1623" w:rsidP="001558CD">
            <w:pPr>
              <w:kinsoku/>
              <w:spacing w:before="119" w:line="360" w:lineRule="auto"/>
              <w:ind w:right="36" w:firstLineChars="200" w:firstLine="476"/>
              <w:jc w:val="both"/>
              <w:rPr>
                <w:rFonts w:ascii="宋体" w:eastAsia="宋体" w:hAnsi="宋体" w:cs="宋体" w:hint="eastAsia"/>
                <w:color w:val="auto"/>
                <w:spacing w:val="-2"/>
                <w:sz w:val="24"/>
                <w:szCs w:val="24"/>
              </w:rPr>
            </w:pPr>
            <w:r w:rsidRPr="004112D0">
              <w:rPr>
                <w:rFonts w:ascii="宋体" w:eastAsia="宋体" w:hAnsi="宋体" w:cs="宋体"/>
                <w:color w:val="auto"/>
                <w:spacing w:val="-2"/>
                <w:sz w:val="24"/>
                <w:szCs w:val="24"/>
              </w:rPr>
              <w:t>2025</w:t>
            </w:r>
            <w:r w:rsidRPr="004112D0">
              <w:rPr>
                <w:rFonts w:ascii="宋体" w:eastAsia="宋体" w:hAnsi="宋体" w:cs="宋体" w:hint="eastAsia"/>
                <w:color w:val="auto"/>
                <w:spacing w:val="-2"/>
                <w:sz w:val="24"/>
                <w:szCs w:val="24"/>
              </w:rPr>
              <w:t>年前三季度，公司实现营业总收入</w:t>
            </w:r>
            <w:r w:rsidRPr="004112D0">
              <w:rPr>
                <w:rFonts w:ascii="宋体" w:eastAsia="宋体" w:hAnsi="宋体" w:cs="宋体"/>
                <w:color w:val="auto"/>
                <w:spacing w:val="-2"/>
                <w:sz w:val="24"/>
                <w:szCs w:val="24"/>
              </w:rPr>
              <w:t>74,175</w:t>
            </w:r>
            <w:r w:rsidRPr="004112D0">
              <w:rPr>
                <w:rFonts w:ascii="宋体" w:eastAsia="宋体" w:hAnsi="宋体" w:cs="宋体" w:hint="eastAsia"/>
                <w:color w:val="auto"/>
                <w:spacing w:val="-2"/>
                <w:sz w:val="24"/>
                <w:szCs w:val="24"/>
              </w:rPr>
              <w:t>万元，扣除非经营损益归属上市公司股东的净利润</w:t>
            </w:r>
            <w:r w:rsidRPr="004112D0">
              <w:rPr>
                <w:rFonts w:ascii="宋体" w:eastAsia="宋体" w:hAnsi="宋体" w:cs="宋体"/>
                <w:color w:val="auto"/>
                <w:spacing w:val="-2"/>
                <w:sz w:val="24"/>
                <w:szCs w:val="24"/>
              </w:rPr>
              <w:t>7,956</w:t>
            </w:r>
            <w:r w:rsidRPr="004112D0">
              <w:rPr>
                <w:rFonts w:ascii="宋体" w:eastAsia="宋体" w:hAnsi="宋体" w:cs="宋体" w:hint="eastAsia"/>
                <w:color w:val="auto"/>
                <w:spacing w:val="-2"/>
                <w:sz w:val="24"/>
                <w:szCs w:val="24"/>
              </w:rPr>
              <w:t>万元。</w:t>
            </w:r>
            <w:r w:rsidRPr="004112D0">
              <w:rPr>
                <w:rFonts w:ascii="宋体" w:eastAsia="宋体" w:hAnsi="宋体" w:cs="宋体"/>
                <w:color w:val="auto"/>
                <w:spacing w:val="-2"/>
                <w:sz w:val="24"/>
                <w:szCs w:val="24"/>
              </w:rPr>
              <w:t>2025</w:t>
            </w:r>
            <w:r w:rsidRPr="004112D0">
              <w:rPr>
                <w:rFonts w:ascii="宋体" w:eastAsia="宋体" w:hAnsi="宋体" w:cs="宋体" w:hint="eastAsia"/>
                <w:color w:val="auto"/>
                <w:spacing w:val="-2"/>
                <w:sz w:val="24"/>
                <w:szCs w:val="24"/>
              </w:rPr>
              <w:t>年第三季度，公司实现营业收入</w:t>
            </w:r>
            <w:r w:rsidRPr="004112D0">
              <w:rPr>
                <w:rFonts w:ascii="宋体" w:eastAsia="宋体" w:hAnsi="宋体" w:cs="宋体"/>
                <w:color w:val="auto"/>
                <w:spacing w:val="-2"/>
                <w:sz w:val="24"/>
                <w:szCs w:val="24"/>
              </w:rPr>
              <w:t>28,863</w:t>
            </w:r>
            <w:r w:rsidRPr="004112D0">
              <w:rPr>
                <w:rFonts w:ascii="宋体" w:eastAsia="宋体" w:hAnsi="宋体" w:cs="宋体" w:hint="eastAsia"/>
                <w:color w:val="auto"/>
                <w:spacing w:val="-2"/>
                <w:sz w:val="24"/>
                <w:szCs w:val="24"/>
              </w:rPr>
              <w:t>万元，扣除非经营损益归属上市公司股东的净利润</w:t>
            </w:r>
            <w:r w:rsidRPr="004112D0">
              <w:rPr>
                <w:rFonts w:ascii="宋体" w:eastAsia="宋体" w:hAnsi="宋体" w:cs="宋体"/>
                <w:color w:val="auto"/>
                <w:spacing w:val="-2"/>
                <w:sz w:val="24"/>
                <w:szCs w:val="24"/>
              </w:rPr>
              <w:t>3,148</w:t>
            </w:r>
            <w:r w:rsidRPr="004112D0">
              <w:rPr>
                <w:rFonts w:ascii="宋体" w:eastAsia="宋体" w:hAnsi="宋体" w:cs="宋体" w:hint="eastAsia"/>
                <w:color w:val="auto"/>
                <w:spacing w:val="-2"/>
                <w:sz w:val="24"/>
                <w:szCs w:val="24"/>
              </w:rPr>
              <w:t>万元。</w:t>
            </w:r>
            <w:r w:rsidRPr="004112D0">
              <w:rPr>
                <w:rFonts w:ascii="宋体" w:eastAsia="宋体" w:hAnsi="宋体" w:cs="宋体"/>
                <w:color w:val="auto"/>
                <w:spacing w:val="-2"/>
                <w:sz w:val="24"/>
                <w:szCs w:val="24"/>
              </w:rPr>
              <w:t>2025</w:t>
            </w:r>
            <w:r w:rsidRPr="004112D0">
              <w:rPr>
                <w:rFonts w:ascii="宋体" w:eastAsia="宋体" w:hAnsi="宋体" w:cs="宋体" w:hint="eastAsia"/>
                <w:color w:val="auto"/>
                <w:spacing w:val="-2"/>
                <w:sz w:val="24"/>
                <w:szCs w:val="24"/>
              </w:rPr>
              <w:t>年前三季度，公司研发投入为</w:t>
            </w:r>
            <w:r w:rsidRPr="004112D0">
              <w:rPr>
                <w:rFonts w:ascii="宋体" w:eastAsia="宋体" w:hAnsi="宋体" w:cs="宋体"/>
                <w:color w:val="auto"/>
                <w:spacing w:val="-2"/>
                <w:sz w:val="24"/>
                <w:szCs w:val="24"/>
              </w:rPr>
              <w:t>25,871</w:t>
            </w:r>
            <w:r w:rsidRPr="004112D0">
              <w:rPr>
                <w:rFonts w:ascii="宋体" w:eastAsia="宋体" w:hAnsi="宋体" w:cs="宋体" w:hint="eastAsia"/>
                <w:color w:val="auto"/>
                <w:spacing w:val="-2"/>
                <w:sz w:val="24"/>
                <w:szCs w:val="24"/>
              </w:rPr>
              <w:t>万元，占营业收入比重为</w:t>
            </w:r>
            <w:r w:rsidRPr="004112D0">
              <w:rPr>
                <w:rFonts w:ascii="宋体" w:eastAsia="宋体" w:hAnsi="宋体" w:cs="宋体"/>
                <w:color w:val="auto"/>
                <w:spacing w:val="-2"/>
                <w:sz w:val="24"/>
                <w:szCs w:val="24"/>
              </w:rPr>
              <w:t>34.88%</w:t>
            </w:r>
            <w:r w:rsidRPr="004112D0">
              <w:rPr>
                <w:rFonts w:ascii="宋体" w:eastAsia="宋体" w:hAnsi="宋体" w:cs="宋体" w:hint="eastAsia"/>
                <w:color w:val="auto"/>
                <w:spacing w:val="-2"/>
                <w:sz w:val="24"/>
                <w:szCs w:val="24"/>
              </w:rPr>
              <w:t>。</w:t>
            </w:r>
            <w:r w:rsidRPr="004112D0">
              <w:rPr>
                <w:rFonts w:ascii="宋体" w:eastAsia="宋体" w:hAnsi="宋体" w:cs="宋体"/>
                <w:color w:val="auto"/>
                <w:spacing w:val="-2"/>
                <w:sz w:val="24"/>
                <w:szCs w:val="24"/>
              </w:rPr>
              <w:t>2025</w:t>
            </w:r>
            <w:r w:rsidRPr="004112D0">
              <w:rPr>
                <w:rFonts w:ascii="宋体" w:eastAsia="宋体" w:hAnsi="宋体" w:cs="宋体" w:hint="eastAsia"/>
                <w:color w:val="auto"/>
                <w:spacing w:val="-2"/>
                <w:sz w:val="24"/>
                <w:szCs w:val="24"/>
              </w:rPr>
              <w:t>年前三季度研发投入占营业收入比重较上年同期增加</w:t>
            </w:r>
            <w:r w:rsidR="008428F3" w:rsidRPr="004112D0">
              <w:rPr>
                <w:rFonts w:ascii="宋体" w:eastAsia="宋体" w:hAnsi="宋体" w:cs="宋体" w:hint="eastAsia"/>
                <w:color w:val="auto"/>
                <w:spacing w:val="-2"/>
                <w:sz w:val="24"/>
                <w:szCs w:val="24"/>
              </w:rPr>
              <w:t>7.54</w:t>
            </w:r>
            <w:r w:rsidRPr="004112D0">
              <w:rPr>
                <w:rFonts w:ascii="宋体" w:eastAsia="宋体" w:hAnsi="宋体" w:cs="宋体"/>
                <w:color w:val="auto"/>
                <w:spacing w:val="-2"/>
                <w:sz w:val="24"/>
                <w:szCs w:val="24"/>
              </w:rPr>
              <w:t>%</w:t>
            </w:r>
            <w:r w:rsidR="008428F3" w:rsidRPr="004112D0">
              <w:rPr>
                <w:rFonts w:ascii="宋体" w:eastAsia="宋体" w:hAnsi="宋体" w:cs="宋体" w:hint="eastAsia"/>
                <w:color w:val="auto"/>
                <w:spacing w:val="-2"/>
                <w:sz w:val="24"/>
                <w:szCs w:val="24"/>
              </w:rPr>
              <w:t>。</w:t>
            </w:r>
            <w:r w:rsidR="008428F3" w:rsidRPr="004112D0">
              <w:rPr>
                <w:rFonts w:ascii="宋体" w:eastAsia="宋体" w:hAnsi="宋体" w:cs="宋体"/>
                <w:color w:val="auto"/>
                <w:spacing w:val="-2"/>
                <w:sz w:val="24"/>
                <w:szCs w:val="24"/>
              </w:rPr>
              <w:t>2025</w:t>
            </w:r>
            <w:r w:rsidR="008428F3" w:rsidRPr="004112D0">
              <w:rPr>
                <w:rFonts w:ascii="宋体" w:eastAsia="宋体" w:hAnsi="宋体" w:cs="宋体" w:hint="eastAsia"/>
                <w:color w:val="auto"/>
                <w:spacing w:val="-2"/>
                <w:sz w:val="24"/>
                <w:szCs w:val="24"/>
              </w:rPr>
              <w:t>年第三季度</w:t>
            </w:r>
            <w:r w:rsidR="008428F3" w:rsidRPr="004112D0">
              <w:rPr>
                <w:rFonts w:ascii="宋体" w:eastAsia="宋体" w:hAnsi="宋体" w:cs="宋体" w:hint="eastAsia"/>
                <w:color w:val="auto"/>
                <w:spacing w:val="-2"/>
                <w:sz w:val="24"/>
                <w:szCs w:val="24"/>
              </w:rPr>
              <w:t>研发投入为9,491万元，占营业收入比重为32.88%，2025年第三季度研发投入</w:t>
            </w:r>
            <w:r w:rsidR="008428F3" w:rsidRPr="004112D0">
              <w:rPr>
                <w:rFonts w:ascii="宋体" w:eastAsia="宋体" w:hAnsi="宋体" w:cs="宋体" w:hint="eastAsia"/>
                <w:color w:val="auto"/>
                <w:spacing w:val="-2"/>
                <w:sz w:val="24"/>
                <w:szCs w:val="24"/>
              </w:rPr>
              <w:t>占营业收入比重较上年同期</w:t>
            </w:r>
            <w:r w:rsidR="008428F3" w:rsidRPr="004112D0">
              <w:rPr>
                <w:rFonts w:ascii="宋体" w:eastAsia="宋体" w:hAnsi="宋体" w:cs="宋体" w:hint="eastAsia"/>
                <w:color w:val="auto"/>
                <w:spacing w:val="-2"/>
                <w:sz w:val="24"/>
                <w:szCs w:val="24"/>
              </w:rPr>
              <w:t>增加9.74%。</w:t>
            </w:r>
            <w:r w:rsidR="001558CD" w:rsidRPr="004112D0">
              <w:rPr>
                <w:rFonts w:ascii="宋体" w:eastAsia="宋体" w:hAnsi="宋体" w:cs="宋体"/>
                <w:color w:val="auto"/>
                <w:spacing w:val="-2"/>
                <w:sz w:val="24"/>
                <w:szCs w:val="24"/>
              </w:rPr>
              <w:t>研发投入给公司技术创新能力和新产品开发能力所带来的提升效应将会在未来较长的时间内逐步显现。</w:t>
            </w:r>
          </w:p>
          <w:p w14:paraId="537D6D50" w14:textId="4EC2AB42" w:rsidR="00D47B0A" w:rsidRPr="004112D0" w:rsidRDefault="00A8091C" w:rsidP="00D47B0A">
            <w:pPr>
              <w:kinsoku/>
              <w:spacing w:before="119" w:line="360" w:lineRule="auto"/>
              <w:ind w:right="36" w:firstLineChars="200" w:firstLine="476"/>
              <w:jc w:val="both"/>
              <w:rPr>
                <w:rFonts w:ascii="宋体" w:eastAsia="宋体" w:hAnsi="宋体" w:cs="宋体" w:hint="eastAsia"/>
                <w:color w:val="auto"/>
                <w:spacing w:val="-2"/>
                <w:sz w:val="24"/>
                <w:szCs w:val="24"/>
              </w:rPr>
            </w:pPr>
            <w:r w:rsidRPr="004112D0">
              <w:rPr>
                <w:rFonts w:ascii="宋体" w:eastAsia="宋体" w:hAnsi="宋体" w:cs="宋体" w:hint="eastAsia"/>
                <w:color w:val="auto"/>
                <w:spacing w:val="-2"/>
                <w:sz w:val="24"/>
                <w:szCs w:val="24"/>
              </w:rPr>
              <w:t>公司全面拥抱创新，加速研发布局，截至报告期末，公司在</w:t>
            </w:r>
            <w:proofErr w:type="gramStart"/>
            <w:r w:rsidRPr="004112D0">
              <w:rPr>
                <w:rFonts w:ascii="宋体" w:eastAsia="宋体" w:hAnsi="宋体" w:cs="宋体" w:hint="eastAsia"/>
                <w:color w:val="auto"/>
                <w:spacing w:val="-2"/>
                <w:sz w:val="24"/>
                <w:szCs w:val="24"/>
              </w:rPr>
              <w:t>研</w:t>
            </w:r>
            <w:proofErr w:type="gramEnd"/>
            <w:r w:rsidRPr="004112D0">
              <w:rPr>
                <w:rFonts w:ascii="宋体" w:eastAsia="宋体" w:hAnsi="宋体" w:cs="宋体"/>
                <w:color w:val="auto"/>
                <w:spacing w:val="-2"/>
                <w:sz w:val="24"/>
                <w:szCs w:val="24"/>
              </w:rPr>
              <w:t>I</w:t>
            </w:r>
            <w:proofErr w:type="gramStart"/>
            <w:r w:rsidRPr="004112D0">
              <w:rPr>
                <w:rFonts w:ascii="宋体" w:eastAsia="宋体" w:hAnsi="宋体" w:cs="宋体" w:hint="eastAsia"/>
                <w:color w:val="auto"/>
                <w:spacing w:val="-2"/>
                <w:sz w:val="24"/>
                <w:szCs w:val="24"/>
              </w:rPr>
              <w:t>类创新药项目</w:t>
            </w:r>
            <w:proofErr w:type="gramEnd"/>
            <w:r w:rsidRPr="004112D0">
              <w:rPr>
                <w:rFonts w:ascii="宋体" w:eastAsia="宋体" w:hAnsi="宋体" w:cs="宋体" w:hint="eastAsia"/>
                <w:color w:val="auto"/>
                <w:spacing w:val="-2"/>
                <w:sz w:val="24"/>
                <w:szCs w:val="24"/>
              </w:rPr>
              <w:t>有</w:t>
            </w:r>
            <w:r w:rsidRPr="004112D0">
              <w:rPr>
                <w:rFonts w:ascii="宋体" w:eastAsia="宋体" w:hAnsi="宋体" w:cs="宋体"/>
                <w:color w:val="auto"/>
                <w:spacing w:val="-2"/>
                <w:sz w:val="24"/>
                <w:szCs w:val="24"/>
              </w:rPr>
              <w:t>14</w:t>
            </w:r>
            <w:r w:rsidRPr="004112D0">
              <w:rPr>
                <w:rFonts w:ascii="宋体" w:eastAsia="宋体" w:hAnsi="宋体" w:cs="宋体" w:hint="eastAsia"/>
                <w:color w:val="auto"/>
                <w:spacing w:val="-2"/>
                <w:sz w:val="24"/>
                <w:szCs w:val="24"/>
              </w:rPr>
              <w:t>个，包括双靶点小分子项目、</w:t>
            </w:r>
            <w:proofErr w:type="gramStart"/>
            <w:r w:rsidRPr="004112D0">
              <w:rPr>
                <w:rFonts w:ascii="宋体" w:eastAsia="宋体" w:hAnsi="宋体" w:cs="宋体" w:hint="eastAsia"/>
                <w:color w:val="auto"/>
                <w:spacing w:val="-2"/>
                <w:sz w:val="24"/>
                <w:szCs w:val="24"/>
              </w:rPr>
              <w:t>三抗</w:t>
            </w:r>
            <w:proofErr w:type="gramEnd"/>
            <w:r w:rsidRPr="004112D0">
              <w:rPr>
                <w:rFonts w:ascii="宋体" w:eastAsia="宋体" w:hAnsi="宋体" w:cs="宋体"/>
                <w:color w:val="auto"/>
                <w:spacing w:val="-2"/>
                <w:sz w:val="24"/>
                <w:szCs w:val="24"/>
              </w:rPr>
              <w:t>/ADC</w:t>
            </w:r>
            <w:r w:rsidRPr="004112D0">
              <w:rPr>
                <w:rFonts w:ascii="宋体" w:eastAsia="宋体" w:hAnsi="宋体" w:cs="宋体" w:hint="eastAsia"/>
                <w:color w:val="auto"/>
                <w:spacing w:val="-2"/>
                <w:sz w:val="24"/>
                <w:szCs w:val="24"/>
              </w:rPr>
              <w:t>生物药项目，并有</w:t>
            </w:r>
            <w:r w:rsidRPr="004112D0">
              <w:rPr>
                <w:rFonts w:ascii="宋体" w:eastAsia="宋体" w:hAnsi="宋体" w:cs="宋体"/>
                <w:color w:val="auto"/>
                <w:spacing w:val="-2"/>
                <w:sz w:val="24"/>
                <w:szCs w:val="24"/>
              </w:rPr>
              <w:t>5</w:t>
            </w:r>
            <w:r w:rsidRPr="004112D0">
              <w:rPr>
                <w:rFonts w:ascii="宋体" w:eastAsia="宋体" w:hAnsi="宋体" w:cs="宋体" w:hint="eastAsia"/>
                <w:color w:val="auto"/>
                <w:spacing w:val="-2"/>
                <w:sz w:val="24"/>
                <w:szCs w:val="24"/>
              </w:rPr>
              <w:t>个改良型新药项目。预计未来</w:t>
            </w:r>
            <w:r w:rsidRPr="004112D0">
              <w:rPr>
                <w:rFonts w:ascii="宋体" w:eastAsia="宋体" w:hAnsi="宋体" w:cs="宋体"/>
                <w:color w:val="auto"/>
                <w:spacing w:val="-2"/>
                <w:sz w:val="24"/>
                <w:szCs w:val="24"/>
              </w:rPr>
              <w:t>3</w:t>
            </w:r>
            <w:r w:rsidRPr="004112D0">
              <w:rPr>
                <w:rFonts w:ascii="宋体" w:eastAsia="宋体" w:hAnsi="宋体" w:cs="宋体" w:hint="eastAsia"/>
                <w:color w:val="auto"/>
                <w:spacing w:val="-2"/>
                <w:sz w:val="24"/>
                <w:szCs w:val="24"/>
              </w:rPr>
              <w:t>年，每年都将有</w:t>
            </w:r>
            <w:r w:rsidRPr="004112D0">
              <w:rPr>
                <w:rFonts w:ascii="宋体" w:eastAsia="宋体" w:hAnsi="宋体" w:cs="宋体"/>
                <w:color w:val="auto"/>
                <w:spacing w:val="-2"/>
                <w:sz w:val="24"/>
                <w:szCs w:val="24"/>
              </w:rPr>
              <w:t>2-3</w:t>
            </w:r>
            <w:r w:rsidRPr="004112D0">
              <w:rPr>
                <w:rFonts w:ascii="宋体" w:eastAsia="宋体" w:hAnsi="宋体" w:cs="宋体" w:hint="eastAsia"/>
                <w:color w:val="auto"/>
                <w:spacing w:val="-2"/>
                <w:sz w:val="24"/>
                <w:szCs w:val="24"/>
              </w:rPr>
              <w:t>个创新药进入临床研究阶段。在</w:t>
            </w:r>
            <w:proofErr w:type="gramStart"/>
            <w:r w:rsidRPr="004112D0">
              <w:rPr>
                <w:rFonts w:ascii="宋体" w:eastAsia="宋体" w:hAnsi="宋体" w:cs="宋体" w:hint="eastAsia"/>
                <w:color w:val="auto"/>
                <w:spacing w:val="-2"/>
                <w:sz w:val="24"/>
                <w:szCs w:val="24"/>
              </w:rPr>
              <w:t>研</w:t>
            </w:r>
            <w:proofErr w:type="gramEnd"/>
            <w:r w:rsidRPr="004112D0">
              <w:rPr>
                <w:rFonts w:ascii="宋体" w:eastAsia="宋体" w:hAnsi="宋体" w:cs="宋体" w:hint="eastAsia"/>
                <w:color w:val="auto"/>
                <w:spacing w:val="-2"/>
                <w:sz w:val="24"/>
                <w:szCs w:val="24"/>
              </w:rPr>
              <w:t>项目推进的同时，公司也在不断</w:t>
            </w:r>
            <w:proofErr w:type="gramStart"/>
            <w:r w:rsidRPr="004112D0">
              <w:rPr>
                <w:rFonts w:ascii="宋体" w:eastAsia="宋体" w:hAnsi="宋体" w:cs="宋体" w:hint="eastAsia"/>
                <w:color w:val="auto"/>
                <w:spacing w:val="-2"/>
                <w:sz w:val="24"/>
                <w:szCs w:val="24"/>
              </w:rPr>
              <w:t>夯实双</w:t>
            </w:r>
            <w:proofErr w:type="gramEnd"/>
            <w:r w:rsidRPr="004112D0">
              <w:rPr>
                <w:rFonts w:ascii="宋体" w:eastAsia="宋体" w:hAnsi="宋体" w:cs="宋体" w:hint="eastAsia"/>
                <w:color w:val="auto"/>
                <w:spacing w:val="-2"/>
                <w:sz w:val="24"/>
                <w:szCs w:val="24"/>
              </w:rPr>
              <w:t>靶点小分子药物技术平台、免疫靶向技术平台和抗体偶联药物（</w:t>
            </w:r>
            <w:r w:rsidRPr="004112D0">
              <w:rPr>
                <w:rFonts w:ascii="宋体" w:eastAsia="宋体" w:hAnsi="宋体" w:cs="宋体"/>
                <w:color w:val="auto"/>
                <w:spacing w:val="-2"/>
                <w:sz w:val="24"/>
                <w:szCs w:val="24"/>
              </w:rPr>
              <w:t>ADC</w:t>
            </w:r>
            <w:r w:rsidRPr="004112D0">
              <w:rPr>
                <w:rFonts w:ascii="宋体" w:eastAsia="宋体" w:hAnsi="宋体" w:cs="宋体" w:hint="eastAsia"/>
                <w:color w:val="auto"/>
                <w:spacing w:val="-2"/>
                <w:sz w:val="24"/>
                <w:szCs w:val="24"/>
              </w:rPr>
              <w:t>）等技术平台的建设与优化。首个</w:t>
            </w:r>
            <w:r w:rsidRPr="004112D0">
              <w:rPr>
                <w:rFonts w:ascii="宋体" w:eastAsia="宋体" w:hAnsi="宋体" w:cs="宋体"/>
                <w:color w:val="auto"/>
                <w:spacing w:val="-2"/>
                <w:sz w:val="24"/>
                <w:szCs w:val="24"/>
              </w:rPr>
              <w:t>I</w:t>
            </w:r>
            <w:proofErr w:type="gramStart"/>
            <w:r w:rsidRPr="004112D0">
              <w:rPr>
                <w:rFonts w:ascii="宋体" w:eastAsia="宋体" w:hAnsi="宋体" w:cs="宋体" w:hint="eastAsia"/>
                <w:color w:val="auto"/>
                <w:spacing w:val="-2"/>
                <w:sz w:val="24"/>
                <w:szCs w:val="24"/>
              </w:rPr>
              <w:t>类双靶点</w:t>
            </w:r>
            <w:proofErr w:type="gramEnd"/>
            <w:r w:rsidRPr="004112D0">
              <w:rPr>
                <w:rFonts w:ascii="宋体" w:eastAsia="宋体" w:hAnsi="宋体" w:cs="宋体" w:hint="eastAsia"/>
                <w:color w:val="auto"/>
                <w:spacing w:val="-2"/>
                <w:sz w:val="24"/>
                <w:szCs w:val="24"/>
              </w:rPr>
              <w:t>化学创新药</w:t>
            </w:r>
            <w:r w:rsidRPr="004112D0">
              <w:rPr>
                <w:rFonts w:ascii="宋体" w:eastAsia="宋体" w:hAnsi="宋体" w:cs="宋体"/>
                <w:color w:val="auto"/>
                <w:spacing w:val="-2"/>
                <w:sz w:val="24"/>
                <w:szCs w:val="24"/>
              </w:rPr>
              <w:t>HY-0002a</w:t>
            </w:r>
            <w:r w:rsidRPr="004112D0">
              <w:rPr>
                <w:rFonts w:ascii="宋体" w:eastAsia="宋体" w:hAnsi="宋体" w:cs="宋体" w:hint="eastAsia"/>
                <w:color w:val="auto"/>
                <w:spacing w:val="-2"/>
                <w:sz w:val="24"/>
                <w:szCs w:val="24"/>
              </w:rPr>
              <w:t>项目持续推进</w:t>
            </w:r>
            <w:r w:rsidRPr="004112D0">
              <w:rPr>
                <w:rFonts w:ascii="宋体" w:eastAsia="宋体" w:hAnsi="宋体" w:cs="宋体"/>
                <w:color w:val="auto"/>
                <w:spacing w:val="-2"/>
                <w:sz w:val="24"/>
                <w:szCs w:val="24"/>
              </w:rPr>
              <w:t>I</w:t>
            </w:r>
            <w:r w:rsidRPr="004112D0">
              <w:rPr>
                <w:rFonts w:ascii="宋体" w:eastAsia="宋体" w:hAnsi="宋体" w:cs="宋体" w:hint="eastAsia"/>
                <w:color w:val="auto"/>
                <w:spacing w:val="-2"/>
                <w:sz w:val="24"/>
                <w:szCs w:val="24"/>
              </w:rPr>
              <w:t>期临床研究；第二个</w:t>
            </w:r>
            <w:r w:rsidRPr="004112D0">
              <w:rPr>
                <w:rFonts w:ascii="宋体" w:eastAsia="宋体" w:hAnsi="宋体" w:cs="宋体"/>
                <w:color w:val="auto"/>
                <w:spacing w:val="-2"/>
                <w:sz w:val="24"/>
                <w:szCs w:val="24"/>
              </w:rPr>
              <w:t>I</w:t>
            </w:r>
            <w:r w:rsidRPr="004112D0">
              <w:rPr>
                <w:rFonts w:ascii="宋体" w:eastAsia="宋体" w:hAnsi="宋体" w:cs="宋体" w:hint="eastAsia"/>
                <w:color w:val="auto"/>
                <w:spacing w:val="-2"/>
                <w:sz w:val="24"/>
                <w:szCs w:val="24"/>
              </w:rPr>
              <w:t>类化学创新药</w:t>
            </w:r>
            <w:r w:rsidRPr="004112D0">
              <w:rPr>
                <w:rFonts w:ascii="宋体" w:eastAsia="宋体" w:hAnsi="宋体" w:cs="宋体"/>
                <w:color w:val="auto"/>
                <w:spacing w:val="-2"/>
                <w:sz w:val="24"/>
                <w:szCs w:val="24"/>
              </w:rPr>
              <w:t>HY-0006</w:t>
            </w:r>
            <w:r w:rsidRPr="004112D0">
              <w:rPr>
                <w:rFonts w:ascii="宋体" w:eastAsia="宋体" w:hAnsi="宋体" w:cs="宋体" w:hint="eastAsia"/>
                <w:color w:val="auto"/>
                <w:spacing w:val="-2"/>
                <w:sz w:val="24"/>
                <w:szCs w:val="24"/>
              </w:rPr>
              <w:t>项目持续推进临床</w:t>
            </w:r>
            <w:r w:rsidRPr="004112D0">
              <w:rPr>
                <w:rFonts w:ascii="宋体" w:eastAsia="宋体" w:hAnsi="宋体" w:cs="宋体"/>
                <w:color w:val="auto"/>
                <w:spacing w:val="-2"/>
                <w:sz w:val="24"/>
                <w:szCs w:val="24"/>
              </w:rPr>
              <w:t>I</w:t>
            </w:r>
            <w:r w:rsidRPr="004112D0">
              <w:rPr>
                <w:rFonts w:ascii="宋体" w:eastAsia="宋体" w:hAnsi="宋体" w:cs="宋体" w:hint="eastAsia"/>
                <w:color w:val="auto"/>
                <w:spacing w:val="-2"/>
                <w:sz w:val="24"/>
                <w:szCs w:val="24"/>
              </w:rPr>
              <w:t>期研究，该项目是一个高选择性</w:t>
            </w:r>
            <w:r w:rsidRPr="004112D0">
              <w:rPr>
                <w:rFonts w:ascii="宋体" w:eastAsia="宋体" w:hAnsi="宋体" w:cs="宋体"/>
                <w:color w:val="auto"/>
                <w:spacing w:val="-2"/>
                <w:sz w:val="24"/>
                <w:szCs w:val="24"/>
              </w:rPr>
              <w:t>SOS1</w:t>
            </w:r>
            <w:r w:rsidRPr="004112D0">
              <w:rPr>
                <w:rFonts w:ascii="宋体" w:eastAsia="宋体" w:hAnsi="宋体" w:cs="宋体" w:hint="eastAsia"/>
                <w:color w:val="auto"/>
                <w:spacing w:val="-2"/>
                <w:sz w:val="24"/>
                <w:szCs w:val="24"/>
              </w:rPr>
              <w:t>小分子抑制剂</w:t>
            </w:r>
            <w:r w:rsidRPr="004112D0">
              <w:rPr>
                <w:rFonts w:ascii="宋体" w:eastAsia="宋体" w:hAnsi="宋体" w:cs="宋体"/>
                <w:color w:val="auto"/>
                <w:spacing w:val="-2"/>
                <w:sz w:val="24"/>
                <w:szCs w:val="24"/>
              </w:rPr>
              <w:t>,</w:t>
            </w:r>
            <w:r w:rsidRPr="004112D0">
              <w:rPr>
                <w:rFonts w:ascii="宋体" w:eastAsia="宋体" w:hAnsi="宋体" w:cs="宋体" w:hint="eastAsia"/>
                <w:color w:val="auto"/>
                <w:spacing w:val="-2"/>
                <w:sz w:val="24"/>
                <w:szCs w:val="24"/>
              </w:rPr>
              <w:t>临床试验适应症用于治疗晚期实体瘤。公司自主研发</w:t>
            </w:r>
            <w:r w:rsidRPr="004112D0">
              <w:rPr>
                <w:rFonts w:ascii="宋体" w:eastAsia="宋体" w:hAnsi="宋体" w:cs="宋体"/>
                <w:color w:val="auto"/>
                <w:spacing w:val="-2"/>
                <w:sz w:val="24"/>
                <w:szCs w:val="24"/>
              </w:rPr>
              <w:t>I</w:t>
            </w:r>
            <w:r w:rsidRPr="004112D0">
              <w:rPr>
                <w:rFonts w:ascii="宋体" w:eastAsia="宋体" w:hAnsi="宋体" w:cs="宋体" w:hint="eastAsia"/>
                <w:color w:val="auto"/>
                <w:spacing w:val="-2"/>
                <w:sz w:val="24"/>
                <w:szCs w:val="24"/>
              </w:rPr>
              <w:t>类生物创新药</w:t>
            </w:r>
            <w:r w:rsidRPr="004112D0">
              <w:rPr>
                <w:rFonts w:ascii="宋体" w:eastAsia="宋体" w:hAnsi="宋体" w:cs="宋体"/>
                <w:color w:val="auto"/>
                <w:spacing w:val="-2"/>
                <w:sz w:val="24"/>
                <w:szCs w:val="24"/>
              </w:rPr>
              <w:t>HY-0007</w:t>
            </w:r>
            <w:r w:rsidRPr="004112D0">
              <w:rPr>
                <w:rFonts w:ascii="宋体" w:eastAsia="宋体" w:hAnsi="宋体" w:cs="宋体" w:hint="eastAsia"/>
                <w:color w:val="auto"/>
                <w:spacing w:val="-2"/>
                <w:sz w:val="24"/>
                <w:szCs w:val="24"/>
              </w:rPr>
              <w:t>项目持续推进临床</w:t>
            </w:r>
            <w:r w:rsidRPr="004112D0">
              <w:rPr>
                <w:rFonts w:ascii="宋体" w:eastAsia="宋体" w:hAnsi="宋体" w:cs="宋体"/>
                <w:color w:val="auto"/>
                <w:spacing w:val="-2"/>
                <w:sz w:val="24"/>
                <w:szCs w:val="24"/>
              </w:rPr>
              <w:t>I</w:t>
            </w:r>
            <w:r w:rsidRPr="004112D0">
              <w:rPr>
                <w:rFonts w:ascii="宋体" w:eastAsia="宋体" w:hAnsi="宋体" w:cs="宋体" w:hint="eastAsia"/>
                <w:color w:val="auto"/>
                <w:spacing w:val="-2"/>
                <w:sz w:val="24"/>
                <w:szCs w:val="24"/>
              </w:rPr>
              <w:t>期研究，该项目因其优秀的协同潜力、增强肿瘤免疫治疗疗效以及克服免疫耐药的特色，预期将为晚期肿瘤患者提供新的治疗选择；</w:t>
            </w:r>
            <w:r w:rsidRPr="004112D0">
              <w:rPr>
                <w:rFonts w:ascii="宋体" w:eastAsia="宋体" w:hAnsi="宋体" w:cs="宋体"/>
                <w:color w:val="auto"/>
                <w:spacing w:val="-2"/>
                <w:sz w:val="24"/>
                <w:szCs w:val="24"/>
              </w:rPr>
              <w:t>I</w:t>
            </w:r>
            <w:r w:rsidRPr="004112D0">
              <w:rPr>
                <w:rFonts w:ascii="宋体" w:eastAsia="宋体" w:hAnsi="宋体" w:cs="宋体" w:hint="eastAsia"/>
                <w:color w:val="auto"/>
                <w:spacing w:val="-2"/>
                <w:sz w:val="24"/>
                <w:szCs w:val="24"/>
              </w:rPr>
              <w:t>类生物创新药</w:t>
            </w:r>
            <w:r w:rsidRPr="004112D0">
              <w:rPr>
                <w:rFonts w:ascii="宋体" w:eastAsia="宋体" w:hAnsi="宋体" w:cs="宋体"/>
                <w:color w:val="auto"/>
                <w:spacing w:val="-2"/>
                <w:sz w:val="24"/>
                <w:szCs w:val="24"/>
              </w:rPr>
              <w:t>HY-0001</w:t>
            </w:r>
            <w:r w:rsidRPr="004112D0">
              <w:rPr>
                <w:rFonts w:ascii="宋体" w:eastAsia="宋体" w:hAnsi="宋体" w:cs="宋体" w:hint="eastAsia"/>
                <w:color w:val="auto"/>
                <w:spacing w:val="-2"/>
                <w:sz w:val="24"/>
                <w:szCs w:val="24"/>
              </w:rPr>
              <w:t>项目临床</w:t>
            </w:r>
            <w:r w:rsidRPr="004112D0">
              <w:rPr>
                <w:rFonts w:ascii="宋体" w:eastAsia="宋体" w:hAnsi="宋体" w:cs="宋体"/>
                <w:color w:val="auto"/>
                <w:spacing w:val="-2"/>
                <w:sz w:val="24"/>
                <w:szCs w:val="24"/>
              </w:rPr>
              <w:t>I</w:t>
            </w:r>
            <w:r w:rsidRPr="004112D0">
              <w:rPr>
                <w:rFonts w:ascii="宋体" w:eastAsia="宋体" w:hAnsi="宋体" w:cs="宋体" w:hint="eastAsia"/>
                <w:color w:val="auto"/>
                <w:spacing w:val="-2"/>
                <w:sz w:val="24"/>
                <w:szCs w:val="24"/>
              </w:rPr>
              <w:t>期研究推进中；</w:t>
            </w:r>
            <w:r w:rsidRPr="004112D0">
              <w:rPr>
                <w:rFonts w:ascii="宋体" w:eastAsia="宋体" w:hAnsi="宋体" w:cs="宋体"/>
                <w:color w:val="auto"/>
                <w:spacing w:val="-2"/>
                <w:sz w:val="24"/>
                <w:szCs w:val="24"/>
              </w:rPr>
              <w:t>I</w:t>
            </w:r>
            <w:r w:rsidRPr="004112D0">
              <w:rPr>
                <w:rFonts w:ascii="宋体" w:eastAsia="宋体" w:hAnsi="宋体" w:cs="宋体" w:hint="eastAsia"/>
                <w:color w:val="auto"/>
                <w:spacing w:val="-2"/>
                <w:sz w:val="24"/>
                <w:szCs w:val="24"/>
              </w:rPr>
              <w:t>类生物创新药</w:t>
            </w:r>
            <w:r w:rsidRPr="004112D0">
              <w:rPr>
                <w:rFonts w:ascii="宋体" w:eastAsia="宋体" w:hAnsi="宋体" w:cs="宋体"/>
                <w:color w:val="auto"/>
                <w:spacing w:val="-2"/>
                <w:sz w:val="24"/>
                <w:szCs w:val="24"/>
              </w:rPr>
              <w:t>HY-0005</w:t>
            </w:r>
            <w:r w:rsidRPr="004112D0">
              <w:rPr>
                <w:rFonts w:ascii="宋体" w:eastAsia="宋体" w:hAnsi="宋体" w:cs="宋体" w:hint="eastAsia"/>
                <w:color w:val="auto"/>
                <w:spacing w:val="-2"/>
                <w:sz w:val="24"/>
                <w:szCs w:val="24"/>
              </w:rPr>
              <w:t>项目临床</w:t>
            </w:r>
            <w:r w:rsidRPr="004112D0">
              <w:rPr>
                <w:rFonts w:ascii="宋体" w:eastAsia="宋体" w:hAnsi="宋体" w:cs="宋体"/>
                <w:color w:val="auto"/>
                <w:spacing w:val="-2"/>
                <w:sz w:val="24"/>
                <w:szCs w:val="24"/>
              </w:rPr>
              <w:t>I</w:t>
            </w:r>
            <w:r w:rsidRPr="004112D0">
              <w:rPr>
                <w:rFonts w:ascii="宋体" w:eastAsia="宋体" w:hAnsi="宋体" w:cs="宋体" w:hint="eastAsia"/>
                <w:color w:val="auto"/>
                <w:spacing w:val="-2"/>
                <w:sz w:val="24"/>
                <w:szCs w:val="24"/>
              </w:rPr>
              <w:t>期研究推进中。另外，公司自主研发的改良型新药</w:t>
            </w:r>
            <w:r w:rsidRPr="004112D0">
              <w:rPr>
                <w:rFonts w:ascii="宋体" w:eastAsia="宋体" w:hAnsi="宋体" w:cs="宋体"/>
                <w:color w:val="auto"/>
                <w:spacing w:val="-2"/>
                <w:sz w:val="24"/>
                <w:szCs w:val="24"/>
              </w:rPr>
              <w:t>HY-2003</w:t>
            </w:r>
            <w:r w:rsidRPr="004112D0">
              <w:rPr>
                <w:rFonts w:ascii="宋体" w:eastAsia="宋体" w:hAnsi="宋体" w:cs="宋体" w:hint="eastAsia"/>
                <w:color w:val="auto"/>
                <w:spacing w:val="-2"/>
                <w:sz w:val="24"/>
                <w:szCs w:val="24"/>
              </w:rPr>
              <w:t>项目正在持续推进</w:t>
            </w:r>
            <w:r w:rsidRPr="004112D0">
              <w:rPr>
                <w:rFonts w:ascii="宋体" w:eastAsia="宋体" w:hAnsi="宋体" w:cs="宋体"/>
                <w:color w:val="auto"/>
                <w:spacing w:val="-2"/>
                <w:sz w:val="24"/>
                <w:szCs w:val="24"/>
              </w:rPr>
              <w:t>I</w:t>
            </w:r>
            <w:r w:rsidRPr="004112D0">
              <w:rPr>
                <w:rFonts w:ascii="宋体" w:eastAsia="宋体" w:hAnsi="宋体" w:cs="宋体" w:hint="eastAsia"/>
                <w:color w:val="auto"/>
                <w:spacing w:val="-2"/>
                <w:sz w:val="24"/>
                <w:szCs w:val="24"/>
              </w:rPr>
              <w:t>期临床研究</w:t>
            </w:r>
            <w:r w:rsidR="00D47B0A" w:rsidRPr="004112D0">
              <w:rPr>
                <w:rFonts w:ascii="宋体" w:eastAsia="宋体" w:hAnsi="宋体" w:cs="宋体" w:hint="eastAsia"/>
                <w:color w:val="auto"/>
                <w:spacing w:val="-2"/>
                <w:sz w:val="24"/>
                <w:szCs w:val="24"/>
              </w:rPr>
              <w:t>。</w:t>
            </w:r>
          </w:p>
          <w:p w14:paraId="706FA970" w14:textId="28BD148B" w:rsidR="004A375F" w:rsidRPr="004112D0" w:rsidRDefault="00A8091C" w:rsidP="00A8091C">
            <w:pPr>
              <w:kinsoku/>
              <w:spacing w:before="119" w:line="360" w:lineRule="auto"/>
              <w:ind w:right="36" w:firstLineChars="200" w:firstLine="476"/>
              <w:jc w:val="both"/>
              <w:rPr>
                <w:rFonts w:ascii="宋体" w:eastAsia="宋体" w:hAnsi="宋体" w:cs="Times New Roman"/>
                <w:b/>
                <w:bCs/>
                <w:color w:val="auto"/>
                <w:spacing w:val="-5"/>
                <w:sz w:val="24"/>
                <w:szCs w:val="24"/>
              </w:rPr>
            </w:pPr>
            <w:r w:rsidRPr="004112D0">
              <w:rPr>
                <w:rFonts w:ascii="宋体" w:eastAsia="宋体" w:hAnsi="宋体" w:cs="宋体" w:hint="eastAsia"/>
                <w:color w:val="auto"/>
                <w:spacing w:val="-2"/>
                <w:sz w:val="24"/>
                <w:szCs w:val="24"/>
              </w:rPr>
              <w:t>在仿制药上，公司严格把握立项标准，实施“高壁垒</w:t>
            </w:r>
            <w:r w:rsidRPr="004112D0">
              <w:rPr>
                <w:rFonts w:ascii="宋体" w:eastAsia="宋体" w:hAnsi="宋体" w:cs="宋体"/>
                <w:color w:val="auto"/>
                <w:spacing w:val="-2"/>
                <w:sz w:val="24"/>
                <w:szCs w:val="24"/>
              </w:rPr>
              <w:t>+</w:t>
            </w:r>
            <w:r w:rsidRPr="004112D0">
              <w:rPr>
                <w:rFonts w:ascii="宋体" w:eastAsia="宋体" w:hAnsi="宋体" w:cs="宋体" w:hint="eastAsia"/>
                <w:color w:val="auto"/>
                <w:spacing w:val="-2"/>
                <w:sz w:val="24"/>
                <w:szCs w:val="24"/>
              </w:rPr>
              <w:t>高投入产出比</w:t>
            </w:r>
            <w:r w:rsidRPr="004112D0">
              <w:rPr>
                <w:rFonts w:ascii="宋体" w:eastAsia="宋体" w:hAnsi="宋体" w:cs="宋体"/>
                <w:color w:val="auto"/>
                <w:spacing w:val="-2"/>
                <w:sz w:val="24"/>
                <w:szCs w:val="24"/>
              </w:rPr>
              <w:t>+</w:t>
            </w:r>
            <w:r w:rsidRPr="004112D0">
              <w:rPr>
                <w:rFonts w:ascii="宋体" w:eastAsia="宋体" w:hAnsi="宋体" w:cs="宋体" w:hint="eastAsia"/>
                <w:color w:val="auto"/>
                <w:spacing w:val="-2"/>
                <w:sz w:val="24"/>
                <w:szCs w:val="24"/>
              </w:rPr>
              <w:t>首仿”的立项策略，尤其关注复杂注射剂。国内累计上市药品达到</w:t>
            </w:r>
            <w:r w:rsidRPr="004112D0">
              <w:rPr>
                <w:rFonts w:ascii="宋体" w:eastAsia="宋体" w:hAnsi="宋体" w:cs="宋体"/>
                <w:color w:val="auto"/>
                <w:spacing w:val="-2"/>
                <w:sz w:val="24"/>
                <w:szCs w:val="24"/>
              </w:rPr>
              <w:t>43</w:t>
            </w:r>
            <w:r w:rsidRPr="004112D0">
              <w:rPr>
                <w:rFonts w:ascii="宋体" w:eastAsia="宋体" w:hAnsi="宋体" w:cs="宋体" w:hint="eastAsia"/>
                <w:color w:val="auto"/>
                <w:spacing w:val="-2"/>
                <w:sz w:val="24"/>
                <w:szCs w:val="24"/>
              </w:rPr>
              <w:t>个；国外累计自主持有、授权合作方持有药品批件超过</w:t>
            </w:r>
            <w:r w:rsidRPr="004112D0">
              <w:rPr>
                <w:rFonts w:ascii="宋体" w:eastAsia="宋体" w:hAnsi="宋体" w:cs="宋体"/>
                <w:color w:val="auto"/>
                <w:spacing w:val="-2"/>
                <w:sz w:val="24"/>
                <w:szCs w:val="24"/>
              </w:rPr>
              <w:t>450</w:t>
            </w:r>
            <w:r w:rsidRPr="004112D0">
              <w:rPr>
                <w:rFonts w:ascii="宋体" w:eastAsia="宋体" w:hAnsi="宋体" w:cs="宋体" w:hint="eastAsia"/>
                <w:color w:val="auto"/>
                <w:spacing w:val="-2"/>
                <w:sz w:val="24"/>
                <w:szCs w:val="24"/>
              </w:rPr>
              <w:t>个，累计待批上市注册申请超过</w:t>
            </w:r>
            <w:r w:rsidRPr="004112D0">
              <w:rPr>
                <w:rFonts w:ascii="宋体" w:eastAsia="宋体" w:hAnsi="宋体" w:cs="宋体"/>
                <w:color w:val="auto"/>
                <w:spacing w:val="-2"/>
                <w:sz w:val="24"/>
                <w:szCs w:val="24"/>
              </w:rPr>
              <w:t>250</w:t>
            </w:r>
            <w:r w:rsidRPr="004112D0">
              <w:rPr>
                <w:rFonts w:ascii="宋体" w:eastAsia="宋体" w:hAnsi="宋体" w:cs="宋体" w:hint="eastAsia"/>
                <w:color w:val="auto"/>
                <w:spacing w:val="-2"/>
                <w:sz w:val="24"/>
                <w:szCs w:val="24"/>
              </w:rPr>
              <w:t>个。其中复杂注射剂的研发进入</w:t>
            </w:r>
            <w:r w:rsidRPr="004112D0">
              <w:rPr>
                <w:rFonts w:ascii="宋体" w:eastAsia="宋体" w:hAnsi="宋体" w:cs="宋体" w:hint="eastAsia"/>
                <w:color w:val="auto"/>
                <w:spacing w:val="-2"/>
                <w:sz w:val="24"/>
                <w:szCs w:val="24"/>
              </w:rPr>
              <w:lastRenderedPageBreak/>
              <w:t>收获期，公司在复杂注射剂研发方面，紫杉</w:t>
            </w:r>
            <w:proofErr w:type="gramStart"/>
            <w:r w:rsidRPr="004112D0">
              <w:rPr>
                <w:rFonts w:ascii="宋体" w:eastAsia="宋体" w:hAnsi="宋体" w:cs="宋体" w:hint="eastAsia"/>
                <w:color w:val="auto"/>
                <w:spacing w:val="-2"/>
                <w:sz w:val="24"/>
                <w:szCs w:val="24"/>
              </w:rPr>
              <w:t>醇</w:t>
            </w:r>
            <w:proofErr w:type="gramEnd"/>
            <w:r w:rsidRPr="004112D0">
              <w:rPr>
                <w:rFonts w:ascii="宋体" w:eastAsia="宋体" w:hAnsi="宋体" w:cs="宋体" w:hint="eastAsia"/>
                <w:color w:val="auto"/>
                <w:spacing w:val="-2"/>
                <w:sz w:val="24"/>
                <w:szCs w:val="24"/>
              </w:rPr>
              <w:t>白蛋白已取得丹麦、荷兰、爱尔兰等多个欧洲国家注册批件，其他产品蔗糖铁、羧基麦芽糖铁、</w:t>
            </w:r>
            <w:proofErr w:type="gramStart"/>
            <w:r w:rsidRPr="004112D0">
              <w:rPr>
                <w:rFonts w:ascii="宋体" w:eastAsia="宋体" w:hAnsi="宋体" w:cs="宋体" w:hint="eastAsia"/>
                <w:color w:val="auto"/>
                <w:spacing w:val="-2"/>
                <w:sz w:val="24"/>
                <w:szCs w:val="24"/>
              </w:rPr>
              <w:t>兰瑞肽已递交</w:t>
            </w:r>
            <w:proofErr w:type="gramEnd"/>
            <w:r w:rsidRPr="004112D0">
              <w:rPr>
                <w:rFonts w:ascii="宋体" w:eastAsia="宋体" w:hAnsi="宋体" w:cs="宋体" w:hint="eastAsia"/>
                <w:color w:val="auto"/>
                <w:spacing w:val="-2"/>
                <w:sz w:val="24"/>
                <w:szCs w:val="24"/>
              </w:rPr>
              <w:t>申报生产注册申请，戈舍瑞林、两性霉素脂质体等多个复杂注射剂产品正有序研发中。预计未来</w:t>
            </w:r>
            <w:r w:rsidRPr="004112D0">
              <w:rPr>
                <w:rFonts w:ascii="宋体" w:eastAsia="宋体" w:hAnsi="宋体" w:cs="宋体"/>
                <w:color w:val="auto"/>
                <w:spacing w:val="-2"/>
                <w:sz w:val="24"/>
                <w:szCs w:val="24"/>
              </w:rPr>
              <w:t>3</w:t>
            </w:r>
            <w:r w:rsidRPr="004112D0">
              <w:rPr>
                <w:rFonts w:ascii="宋体" w:eastAsia="宋体" w:hAnsi="宋体" w:cs="宋体" w:hint="eastAsia"/>
                <w:color w:val="auto"/>
                <w:spacing w:val="-2"/>
                <w:sz w:val="24"/>
                <w:szCs w:val="24"/>
              </w:rPr>
              <w:t>年，每年至少有</w:t>
            </w:r>
            <w:r w:rsidRPr="004112D0">
              <w:rPr>
                <w:rFonts w:ascii="宋体" w:eastAsia="宋体" w:hAnsi="宋体" w:cs="宋体"/>
                <w:color w:val="auto"/>
                <w:spacing w:val="-2"/>
                <w:sz w:val="24"/>
                <w:szCs w:val="24"/>
              </w:rPr>
              <w:t>1</w:t>
            </w:r>
            <w:r w:rsidRPr="004112D0">
              <w:rPr>
                <w:rFonts w:ascii="宋体" w:eastAsia="宋体" w:hAnsi="宋体" w:cs="宋体" w:hint="eastAsia"/>
                <w:color w:val="auto"/>
                <w:spacing w:val="-2"/>
                <w:sz w:val="24"/>
                <w:szCs w:val="24"/>
              </w:rPr>
              <w:t>个以上的复杂注射剂获批上市。</w:t>
            </w:r>
          </w:p>
          <w:p w14:paraId="45E36B55" w14:textId="1E085F4F" w:rsidR="001C1CBB" w:rsidRPr="004112D0" w:rsidRDefault="00350D41" w:rsidP="001C1CBB">
            <w:pPr>
              <w:numPr>
                <w:ilvl w:val="0"/>
                <w:numId w:val="1"/>
              </w:numPr>
              <w:kinsoku/>
              <w:spacing w:before="119" w:line="360" w:lineRule="auto"/>
              <w:ind w:right="36"/>
              <w:jc w:val="both"/>
              <w:rPr>
                <w:rFonts w:ascii="宋体" w:eastAsia="宋体" w:hAnsi="宋体" w:cs="Times New Roman" w:hint="eastAsia"/>
                <w:b/>
                <w:bCs/>
                <w:color w:val="auto"/>
                <w:spacing w:val="-5"/>
                <w:sz w:val="24"/>
                <w:szCs w:val="24"/>
              </w:rPr>
            </w:pPr>
            <w:r w:rsidRPr="004112D0">
              <w:rPr>
                <w:rFonts w:ascii="宋体" w:eastAsia="宋体" w:hAnsi="宋体" w:cs="Times New Roman" w:hint="eastAsia"/>
                <w:b/>
                <w:bCs/>
                <w:color w:val="auto"/>
                <w:spacing w:val="-5"/>
                <w:sz w:val="24"/>
                <w:szCs w:val="24"/>
              </w:rPr>
              <w:t>问答互动</w:t>
            </w:r>
          </w:p>
          <w:p w14:paraId="38C27B61" w14:textId="75CF562E" w:rsidR="00350D41" w:rsidRPr="004112D0" w:rsidRDefault="00EF495B">
            <w:pPr>
              <w:pStyle w:val="3"/>
              <w:spacing w:before="360" w:beforeAutospacing="0" w:after="240" w:afterAutospacing="0" w:line="360" w:lineRule="atLeast"/>
              <w:jc w:val="both"/>
              <w:rPr>
                <w:rFonts w:cs="宋体"/>
                <w:color w:val="auto"/>
                <w:spacing w:val="-2"/>
                <w:sz w:val="24"/>
                <w:szCs w:val="24"/>
              </w:rPr>
            </w:pPr>
            <w:r w:rsidRPr="004112D0">
              <w:rPr>
                <w:rFonts w:cs="宋体"/>
                <w:color w:val="auto"/>
                <w:spacing w:val="-2"/>
                <w:sz w:val="24"/>
                <w:szCs w:val="24"/>
              </w:rPr>
              <w:t>1、</w:t>
            </w:r>
            <w:r w:rsidR="001C1CBB" w:rsidRPr="004112D0">
              <w:rPr>
                <w:rFonts w:cs="宋体"/>
                <w:color w:val="auto"/>
                <w:spacing w:val="-2"/>
                <w:sz w:val="24"/>
                <w:szCs w:val="24"/>
              </w:rPr>
              <w:t>创新药 HY-0005 的临床试验申请已获受理，目前该项目的推进进度是否符合预期？后续在临床试验阶段的重点工作和时间节点如何安排？</w:t>
            </w:r>
          </w:p>
          <w:p w14:paraId="6D01B350" w14:textId="77777777" w:rsidR="001C1CBB" w:rsidRPr="004112D0" w:rsidRDefault="001C1CBB" w:rsidP="001C1CBB">
            <w:pPr>
              <w:pStyle w:val="3"/>
              <w:spacing w:before="360" w:beforeAutospacing="0" w:after="240" w:afterAutospacing="0" w:line="360" w:lineRule="auto"/>
              <w:ind w:firstLineChars="200" w:firstLine="476"/>
              <w:jc w:val="both"/>
              <w:rPr>
                <w:rFonts w:cs="宋体" w:hint="default"/>
                <w:b w:val="0"/>
                <w:bCs w:val="0"/>
                <w:color w:val="auto"/>
                <w:spacing w:val="-2"/>
                <w:sz w:val="24"/>
                <w:szCs w:val="24"/>
              </w:rPr>
            </w:pPr>
            <w:r w:rsidRPr="004112D0">
              <w:rPr>
                <w:rFonts w:cs="宋体"/>
                <w:b w:val="0"/>
                <w:bCs w:val="0"/>
                <w:color w:val="auto"/>
                <w:spacing w:val="-2"/>
                <w:sz w:val="24"/>
                <w:szCs w:val="24"/>
              </w:rPr>
              <w:t>尊敬的投资者，您好！公司自主研发的I</w:t>
            </w:r>
            <w:proofErr w:type="gramStart"/>
            <w:r w:rsidRPr="004112D0">
              <w:rPr>
                <w:rFonts w:cs="宋体"/>
                <w:b w:val="0"/>
                <w:bCs w:val="0"/>
                <w:color w:val="auto"/>
                <w:spacing w:val="-2"/>
                <w:sz w:val="24"/>
                <w:szCs w:val="24"/>
              </w:rPr>
              <w:t>类创新药</w:t>
            </w:r>
            <w:proofErr w:type="gramEnd"/>
            <w:r w:rsidRPr="004112D0">
              <w:rPr>
                <w:rFonts w:cs="宋体"/>
                <w:b w:val="0"/>
                <w:bCs w:val="0"/>
                <w:color w:val="auto"/>
                <w:spacing w:val="-2"/>
                <w:sz w:val="24"/>
                <w:szCs w:val="24"/>
              </w:rPr>
              <w:t>HY-0005项目临床试验申请已获批准（详细内容请见公司于2025年7月1日披露公告《关于自愿披露注射用HY05350获得药物临床试验批准通知书的公告》），并已完成首例受试者入组（详细内容请见2025年8月5日披露公告《自愿披露注射用HY05350I期临床试验首例受试者给药的公告》）。该临床试验是“一项评价注射用HY05350在MSLN 阳性晚期实体瘤患者中的安全性、耐受性、药代动力学特征和初步临床有效性的多中心、开放标签的I/II期临床研究”，目前正在积极推进临床I期爬坡试验。感谢您的关注！</w:t>
            </w:r>
          </w:p>
          <w:p w14:paraId="42FFDCF6" w14:textId="79AADCB9" w:rsidR="00350D41" w:rsidRPr="004112D0" w:rsidRDefault="00CB429B" w:rsidP="001C1CBB">
            <w:pPr>
              <w:pStyle w:val="3"/>
              <w:spacing w:before="360" w:beforeAutospacing="0" w:after="240" w:afterAutospacing="0" w:line="360" w:lineRule="atLeast"/>
              <w:jc w:val="both"/>
              <w:rPr>
                <w:rFonts w:cs="宋体"/>
                <w:color w:val="auto"/>
                <w:spacing w:val="-2"/>
                <w:sz w:val="24"/>
                <w:szCs w:val="24"/>
              </w:rPr>
            </w:pPr>
            <w:r w:rsidRPr="004112D0">
              <w:rPr>
                <w:rFonts w:cs="宋体"/>
                <w:color w:val="auto"/>
                <w:spacing w:val="-2"/>
                <w:sz w:val="24"/>
                <w:szCs w:val="24"/>
              </w:rPr>
              <w:t>2、</w:t>
            </w:r>
            <w:r w:rsidR="001C1CBB" w:rsidRPr="004112D0">
              <w:rPr>
                <w:rFonts w:cs="宋体"/>
                <w:color w:val="auto"/>
                <w:spacing w:val="-2"/>
                <w:sz w:val="24"/>
                <w:szCs w:val="24"/>
              </w:rPr>
              <w:t>面对医药行业的政策变化和市场竞争格局，公司在平衡仿制</w:t>
            </w:r>
            <w:proofErr w:type="gramStart"/>
            <w:r w:rsidR="001C1CBB" w:rsidRPr="004112D0">
              <w:rPr>
                <w:rFonts w:cs="宋体"/>
                <w:color w:val="auto"/>
                <w:spacing w:val="-2"/>
                <w:sz w:val="24"/>
                <w:szCs w:val="24"/>
              </w:rPr>
              <w:t>药稳定</w:t>
            </w:r>
            <w:proofErr w:type="gramEnd"/>
            <w:r w:rsidR="001C1CBB" w:rsidRPr="004112D0">
              <w:rPr>
                <w:rFonts w:cs="宋体"/>
                <w:color w:val="auto"/>
                <w:spacing w:val="-2"/>
                <w:sz w:val="24"/>
                <w:szCs w:val="24"/>
              </w:rPr>
              <w:t>收益与创新药长期投入方面有怎样的整体规划？</w:t>
            </w:r>
          </w:p>
          <w:p w14:paraId="4FA52DBD" w14:textId="77777777" w:rsidR="001C1CBB" w:rsidRPr="004112D0" w:rsidRDefault="001C1CBB" w:rsidP="00356017">
            <w:pPr>
              <w:kinsoku/>
              <w:spacing w:before="119" w:line="360" w:lineRule="auto"/>
              <w:ind w:right="36" w:firstLineChars="200" w:firstLine="476"/>
              <w:jc w:val="both"/>
              <w:rPr>
                <w:rFonts w:ascii="宋体" w:eastAsia="宋体" w:hAnsi="宋体" w:cs="宋体"/>
                <w:color w:val="auto"/>
                <w:spacing w:val="-2"/>
                <w:sz w:val="24"/>
                <w:szCs w:val="24"/>
              </w:rPr>
            </w:pPr>
            <w:r w:rsidRPr="004112D0">
              <w:rPr>
                <w:rFonts w:ascii="宋体" w:eastAsia="宋体" w:hAnsi="宋体" w:cs="宋体" w:hint="eastAsia"/>
                <w:color w:val="auto"/>
                <w:spacing w:val="-2"/>
                <w:sz w:val="24"/>
                <w:szCs w:val="24"/>
              </w:rPr>
              <w:t>尊敬的投资者，您好！公司正处于“以仿养创、仿创结合”的发展阶段，未来公司将在创新药、高壁垒仿制药、改良新药等领域进行持续产出。在仿制药上，国内累计上市药品达到</w:t>
            </w:r>
            <w:r w:rsidRPr="004112D0">
              <w:rPr>
                <w:rFonts w:ascii="宋体" w:eastAsia="宋体" w:hAnsi="宋体" w:cs="宋体"/>
                <w:color w:val="auto"/>
                <w:spacing w:val="-2"/>
                <w:sz w:val="24"/>
                <w:szCs w:val="24"/>
              </w:rPr>
              <w:t>43</w:t>
            </w:r>
            <w:r w:rsidRPr="004112D0">
              <w:rPr>
                <w:rFonts w:ascii="宋体" w:eastAsia="宋体" w:hAnsi="宋体" w:cs="宋体" w:hint="eastAsia"/>
                <w:color w:val="auto"/>
                <w:spacing w:val="-2"/>
                <w:sz w:val="24"/>
                <w:szCs w:val="24"/>
              </w:rPr>
              <w:t>个；国外累计自主持有、授权合作方持有药品批件超过</w:t>
            </w:r>
            <w:r w:rsidRPr="004112D0">
              <w:rPr>
                <w:rFonts w:ascii="宋体" w:eastAsia="宋体" w:hAnsi="宋体" w:cs="宋体"/>
                <w:color w:val="auto"/>
                <w:spacing w:val="-2"/>
                <w:sz w:val="24"/>
                <w:szCs w:val="24"/>
              </w:rPr>
              <w:t>450</w:t>
            </w:r>
            <w:r w:rsidRPr="004112D0">
              <w:rPr>
                <w:rFonts w:ascii="宋体" w:eastAsia="宋体" w:hAnsi="宋体" w:cs="宋体" w:hint="eastAsia"/>
                <w:color w:val="auto"/>
                <w:spacing w:val="-2"/>
                <w:sz w:val="24"/>
                <w:szCs w:val="24"/>
              </w:rPr>
              <w:t>个，累计待批上市注册申请超过</w:t>
            </w:r>
            <w:r w:rsidRPr="004112D0">
              <w:rPr>
                <w:rFonts w:ascii="宋体" w:eastAsia="宋体" w:hAnsi="宋体" w:cs="宋体"/>
                <w:color w:val="auto"/>
                <w:spacing w:val="-2"/>
                <w:sz w:val="24"/>
                <w:szCs w:val="24"/>
              </w:rPr>
              <w:t>250</w:t>
            </w:r>
            <w:r w:rsidRPr="004112D0">
              <w:rPr>
                <w:rFonts w:ascii="宋体" w:eastAsia="宋体" w:hAnsi="宋体" w:cs="宋体" w:hint="eastAsia"/>
                <w:color w:val="auto"/>
                <w:spacing w:val="-2"/>
                <w:sz w:val="24"/>
                <w:szCs w:val="24"/>
              </w:rPr>
              <w:t>个。其中复杂注射剂的研发进入收获期，公司在复杂注射剂研发方面，紫杉</w:t>
            </w:r>
            <w:proofErr w:type="gramStart"/>
            <w:r w:rsidRPr="004112D0">
              <w:rPr>
                <w:rFonts w:ascii="宋体" w:eastAsia="宋体" w:hAnsi="宋体" w:cs="宋体" w:hint="eastAsia"/>
                <w:color w:val="auto"/>
                <w:spacing w:val="-2"/>
                <w:sz w:val="24"/>
                <w:szCs w:val="24"/>
              </w:rPr>
              <w:t>醇</w:t>
            </w:r>
            <w:proofErr w:type="gramEnd"/>
            <w:r w:rsidRPr="004112D0">
              <w:rPr>
                <w:rFonts w:ascii="宋体" w:eastAsia="宋体" w:hAnsi="宋体" w:cs="宋体" w:hint="eastAsia"/>
                <w:color w:val="auto"/>
                <w:spacing w:val="-2"/>
                <w:sz w:val="24"/>
                <w:szCs w:val="24"/>
              </w:rPr>
              <w:t>白蛋白已取得丹麦、荷兰、爱尔兰等多个欧洲国家注册批件，其他产品蔗糖铁、羧基麦芽糖铁、</w:t>
            </w:r>
            <w:proofErr w:type="gramStart"/>
            <w:r w:rsidRPr="004112D0">
              <w:rPr>
                <w:rFonts w:ascii="宋体" w:eastAsia="宋体" w:hAnsi="宋体" w:cs="宋体" w:hint="eastAsia"/>
                <w:color w:val="auto"/>
                <w:spacing w:val="-2"/>
                <w:sz w:val="24"/>
                <w:szCs w:val="24"/>
              </w:rPr>
              <w:t>兰瑞肽已递交</w:t>
            </w:r>
            <w:proofErr w:type="gramEnd"/>
            <w:r w:rsidRPr="004112D0">
              <w:rPr>
                <w:rFonts w:ascii="宋体" w:eastAsia="宋体" w:hAnsi="宋体" w:cs="宋体" w:hint="eastAsia"/>
                <w:color w:val="auto"/>
                <w:spacing w:val="-2"/>
                <w:sz w:val="24"/>
                <w:szCs w:val="24"/>
              </w:rPr>
              <w:t>申报生产注册申请，戈舍瑞林、两性霉素脂质体等多个复杂注射剂产品正有序研发中。在创新药上，公司在</w:t>
            </w:r>
            <w:proofErr w:type="gramStart"/>
            <w:r w:rsidRPr="004112D0">
              <w:rPr>
                <w:rFonts w:ascii="宋体" w:eastAsia="宋体" w:hAnsi="宋体" w:cs="宋体" w:hint="eastAsia"/>
                <w:color w:val="auto"/>
                <w:spacing w:val="-2"/>
                <w:sz w:val="24"/>
                <w:szCs w:val="24"/>
              </w:rPr>
              <w:t>研</w:t>
            </w:r>
            <w:proofErr w:type="gramEnd"/>
            <w:r w:rsidRPr="004112D0">
              <w:rPr>
                <w:rFonts w:ascii="宋体" w:eastAsia="宋体" w:hAnsi="宋体" w:cs="宋体" w:hint="eastAsia"/>
                <w:color w:val="auto"/>
                <w:spacing w:val="-2"/>
                <w:sz w:val="24"/>
                <w:szCs w:val="24"/>
              </w:rPr>
              <w:t>项目合计</w:t>
            </w:r>
            <w:r w:rsidRPr="004112D0">
              <w:rPr>
                <w:rFonts w:ascii="宋体" w:eastAsia="宋体" w:hAnsi="宋体" w:cs="宋体"/>
                <w:color w:val="auto"/>
                <w:spacing w:val="-2"/>
                <w:sz w:val="24"/>
                <w:szCs w:val="24"/>
              </w:rPr>
              <w:t>14</w:t>
            </w:r>
            <w:r w:rsidRPr="004112D0">
              <w:rPr>
                <w:rFonts w:ascii="宋体" w:eastAsia="宋体" w:hAnsi="宋体" w:cs="宋体" w:hint="eastAsia"/>
                <w:color w:val="auto"/>
                <w:spacing w:val="-2"/>
                <w:sz w:val="24"/>
                <w:szCs w:val="24"/>
              </w:rPr>
              <w:t>个，其中</w:t>
            </w:r>
            <w:r w:rsidRPr="004112D0">
              <w:rPr>
                <w:rFonts w:ascii="宋体" w:eastAsia="宋体" w:hAnsi="宋体" w:cs="宋体"/>
                <w:color w:val="auto"/>
                <w:spacing w:val="-2"/>
                <w:sz w:val="24"/>
                <w:szCs w:val="24"/>
              </w:rPr>
              <w:t>HY-0007</w:t>
            </w:r>
            <w:r w:rsidRPr="004112D0">
              <w:rPr>
                <w:rFonts w:ascii="宋体" w:eastAsia="宋体" w:hAnsi="宋体" w:cs="宋体" w:hint="eastAsia"/>
                <w:color w:val="auto"/>
                <w:spacing w:val="-2"/>
                <w:sz w:val="24"/>
                <w:szCs w:val="24"/>
              </w:rPr>
              <w:t>、</w:t>
            </w:r>
            <w:r w:rsidRPr="004112D0">
              <w:rPr>
                <w:rFonts w:ascii="宋体" w:eastAsia="宋体" w:hAnsi="宋体" w:cs="宋体"/>
                <w:color w:val="auto"/>
                <w:spacing w:val="-2"/>
                <w:sz w:val="24"/>
                <w:szCs w:val="24"/>
              </w:rPr>
              <w:t>HY-0001</w:t>
            </w:r>
            <w:r w:rsidRPr="004112D0">
              <w:rPr>
                <w:rFonts w:ascii="宋体" w:eastAsia="宋体" w:hAnsi="宋体" w:cs="宋体" w:hint="eastAsia"/>
                <w:color w:val="auto"/>
                <w:spacing w:val="-2"/>
                <w:sz w:val="24"/>
                <w:szCs w:val="24"/>
              </w:rPr>
              <w:t>、</w:t>
            </w:r>
            <w:r w:rsidRPr="004112D0">
              <w:rPr>
                <w:rFonts w:ascii="宋体" w:eastAsia="宋体" w:hAnsi="宋体" w:cs="宋体"/>
                <w:color w:val="auto"/>
                <w:spacing w:val="-2"/>
                <w:sz w:val="24"/>
                <w:szCs w:val="24"/>
              </w:rPr>
              <w:t>HY-0005</w:t>
            </w:r>
            <w:r w:rsidRPr="004112D0">
              <w:rPr>
                <w:rFonts w:ascii="宋体" w:eastAsia="宋体" w:hAnsi="宋体" w:cs="宋体" w:hint="eastAsia"/>
                <w:color w:val="auto"/>
                <w:spacing w:val="-2"/>
                <w:sz w:val="24"/>
                <w:szCs w:val="24"/>
              </w:rPr>
              <w:t>等多个品种具备成为</w:t>
            </w:r>
            <w:r w:rsidRPr="004112D0">
              <w:rPr>
                <w:rFonts w:ascii="宋体" w:eastAsia="宋体" w:hAnsi="宋体" w:cs="宋体"/>
                <w:color w:val="auto"/>
                <w:spacing w:val="-2"/>
                <w:sz w:val="24"/>
                <w:szCs w:val="24"/>
              </w:rPr>
              <w:t>first-in-class</w:t>
            </w:r>
            <w:r w:rsidRPr="004112D0">
              <w:rPr>
                <w:rFonts w:ascii="宋体" w:eastAsia="宋体" w:hAnsi="宋体" w:cs="宋体" w:hint="eastAsia"/>
                <w:color w:val="auto"/>
                <w:spacing w:val="-2"/>
                <w:sz w:val="24"/>
                <w:szCs w:val="24"/>
              </w:rPr>
              <w:t>药物的潜力。公</w:t>
            </w:r>
            <w:r w:rsidRPr="004112D0">
              <w:rPr>
                <w:rFonts w:ascii="宋体" w:eastAsia="宋体" w:hAnsi="宋体" w:cs="宋体" w:hint="eastAsia"/>
                <w:color w:val="auto"/>
                <w:spacing w:val="-2"/>
                <w:sz w:val="24"/>
                <w:szCs w:val="24"/>
              </w:rPr>
              <w:lastRenderedPageBreak/>
              <w:t>司会在稳健经营的前提下，持续高比例的进行创新药的研发投入。感谢您的关注！</w:t>
            </w:r>
          </w:p>
          <w:p w14:paraId="04EF8C2A" w14:textId="00FDF261" w:rsidR="00CB429B" w:rsidRPr="004112D0" w:rsidRDefault="003440A5" w:rsidP="00CB429B">
            <w:pPr>
              <w:kinsoku/>
              <w:spacing w:before="119" w:line="360" w:lineRule="auto"/>
              <w:ind w:right="36"/>
              <w:jc w:val="both"/>
              <w:rPr>
                <w:rFonts w:ascii="宋体" w:eastAsia="宋体" w:hAnsi="宋体" w:cs="宋体" w:hint="eastAsia"/>
                <w:b/>
                <w:bCs/>
                <w:color w:val="auto"/>
                <w:spacing w:val="-2"/>
                <w:sz w:val="24"/>
                <w:szCs w:val="24"/>
              </w:rPr>
            </w:pPr>
            <w:r w:rsidRPr="004112D0">
              <w:rPr>
                <w:rFonts w:ascii="宋体" w:eastAsia="宋体" w:hAnsi="宋体" w:cs="宋体" w:hint="eastAsia"/>
                <w:b/>
                <w:bCs/>
                <w:color w:val="auto"/>
                <w:spacing w:val="-2"/>
                <w:sz w:val="24"/>
                <w:szCs w:val="24"/>
              </w:rPr>
              <w:t>3</w:t>
            </w:r>
            <w:r w:rsidR="00CB429B" w:rsidRPr="004112D0">
              <w:rPr>
                <w:rFonts w:ascii="宋体" w:eastAsia="宋体" w:hAnsi="宋体" w:cs="宋体" w:hint="eastAsia"/>
                <w:b/>
                <w:bCs/>
                <w:color w:val="auto"/>
                <w:spacing w:val="-2"/>
                <w:sz w:val="24"/>
                <w:szCs w:val="24"/>
              </w:rPr>
              <w:t>、</w:t>
            </w:r>
            <w:r w:rsidR="001C1CBB" w:rsidRPr="004112D0">
              <w:rPr>
                <w:rFonts w:ascii="宋体" w:eastAsia="宋体" w:hAnsi="宋体" w:cs="宋体" w:hint="eastAsia"/>
                <w:b/>
                <w:bCs/>
                <w:color w:val="auto"/>
                <w:spacing w:val="-2"/>
                <w:sz w:val="24"/>
                <w:szCs w:val="24"/>
              </w:rPr>
              <w:t>近期公司与阿斯利康达成肺癌联合用药研究合作，能否介绍一下该合作的具体推进计划？双方在资源整合、临床研发等方面将如何分工协作？</w:t>
            </w:r>
          </w:p>
          <w:p w14:paraId="0499CCAC" w14:textId="57177563" w:rsidR="00C151B6" w:rsidRPr="004112D0" w:rsidRDefault="001C1CBB" w:rsidP="001C1CBB">
            <w:pPr>
              <w:kinsoku/>
              <w:spacing w:before="119" w:line="360" w:lineRule="auto"/>
              <w:ind w:right="36" w:firstLineChars="200" w:firstLine="476"/>
              <w:jc w:val="both"/>
              <w:rPr>
                <w:rFonts w:ascii="宋体" w:eastAsia="宋体" w:hAnsi="宋体" w:cs="宋体" w:hint="eastAsia"/>
                <w:color w:val="auto"/>
                <w:spacing w:val="-2"/>
                <w:sz w:val="24"/>
                <w:szCs w:val="24"/>
              </w:rPr>
            </w:pPr>
            <w:r w:rsidRPr="004112D0">
              <w:rPr>
                <w:rFonts w:ascii="宋体" w:eastAsia="宋体" w:hAnsi="宋体" w:cs="宋体" w:hint="eastAsia"/>
                <w:color w:val="auto"/>
                <w:spacing w:val="-2"/>
                <w:sz w:val="24"/>
                <w:szCs w:val="24"/>
              </w:rPr>
              <w:t>尊敬的投资者，您好！截至目前，公司尚未与阿斯利康达成任何药物研究合作，请以公司公告为准。感谢您的关注！</w:t>
            </w:r>
          </w:p>
        </w:tc>
      </w:tr>
      <w:tr w:rsidR="004A375F" w:rsidRPr="004112D0" w14:paraId="006186D4" w14:textId="77777777" w:rsidTr="005C54A3">
        <w:trPr>
          <w:trHeight w:val="729"/>
        </w:trPr>
        <w:tc>
          <w:tcPr>
            <w:tcW w:w="1425" w:type="dxa"/>
            <w:gridSpan w:val="2"/>
            <w:vAlign w:val="center"/>
          </w:tcPr>
          <w:p w14:paraId="0D02B313" w14:textId="77777777" w:rsidR="004A375F" w:rsidRPr="004112D0" w:rsidRDefault="00EF495B">
            <w:pPr>
              <w:kinsoku/>
              <w:spacing w:before="78" w:line="185" w:lineRule="auto"/>
              <w:jc w:val="both"/>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lastRenderedPageBreak/>
              <w:t>关于本次活动是</w:t>
            </w:r>
            <w:r w:rsidRPr="004112D0">
              <w:rPr>
                <w:rFonts w:ascii="宋体" w:eastAsia="宋体" w:hAnsi="宋体" w:cs="宋体"/>
                <w:spacing w:val="-2"/>
                <w:sz w:val="24"/>
                <w:szCs w:val="24"/>
                <w14:textOutline w14:w="4356" w14:cap="flat" w14:cmpd="sng" w14:algn="ctr">
                  <w14:solidFill>
                    <w14:srgbClr w14:val="000000"/>
                  </w14:solidFill>
                  <w14:prstDash w14:val="solid"/>
                  <w14:miter w14:lim="0"/>
                </w14:textOutline>
              </w:rPr>
              <w:t>否涉及应披露重大信息的说明</w:t>
            </w:r>
          </w:p>
        </w:tc>
        <w:tc>
          <w:tcPr>
            <w:tcW w:w="7477" w:type="dxa"/>
            <w:gridSpan w:val="2"/>
            <w:vAlign w:val="center"/>
          </w:tcPr>
          <w:p w14:paraId="3B9C9088" w14:textId="77777777" w:rsidR="004A375F" w:rsidRPr="004112D0" w:rsidRDefault="00EF495B">
            <w:pPr>
              <w:kinsoku/>
              <w:spacing w:before="117" w:line="185" w:lineRule="auto"/>
              <w:ind w:firstLine="164"/>
              <w:rPr>
                <w:rFonts w:ascii="宋体" w:eastAsia="宋体" w:hAnsi="宋体" w:cs="宋体" w:hint="eastAsia"/>
                <w:spacing w:val="-2"/>
                <w:sz w:val="24"/>
                <w:szCs w:val="24"/>
              </w:rPr>
            </w:pPr>
            <w:r w:rsidRPr="004112D0">
              <w:rPr>
                <w:rFonts w:ascii="宋体" w:eastAsia="宋体" w:hAnsi="宋体" w:cs="宋体" w:hint="eastAsia"/>
                <w:spacing w:val="-2"/>
                <w:sz w:val="24"/>
                <w:szCs w:val="24"/>
              </w:rPr>
              <w:t>否。</w:t>
            </w:r>
          </w:p>
        </w:tc>
      </w:tr>
      <w:tr w:rsidR="004A375F" w:rsidRPr="004112D0" w14:paraId="0334BE42" w14:textId="77777777">
        <w:trPr>
          <w:trHeight w:val="383"/>
        </w:trPr>
        <w:tc>
          <w:tcPr>
            <w:tcW w:w="1425" w:type="dxa"/>
            <w:gridSpan w:val="2"/>
            <w:vAlign w:val="center"/>
          </w:tcPr>
          <w:p w14:paraId="387E2931" w14:textId="77777777" w:rsidR="004A375F" w:rsidRPr="004112D0" w:rsidRDefault="00EF495B">
            <w:pPr>
              <w:kinsoku/>
              <w:spacing w:before="78" w:line="185" w:lineRule="auto"/>
              <w:ind w:leftChars="-50" w:left="-105" w:firstLine="165"/>
              <w:jc w:val="center"/>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t>附件清</w:t>
            </w:r>
            <w:r w:rsidRPr="004112D0">
              <w:rPr>
                <w:rFonts w:ascii="宋体" w:eastAsia="宋体" w:hAnsi="宋体" w:cs="宋体"/>
                <w:spacing w:val="-2"/>
                <w:sz w:val="24"/>
                <w:szCs w:val="24"/>
                <w14:textOutline w14:w="4356" w14:cap="flat" w14:cmpd="sng" w14:algn="ctr">
                  <w14:solidFill>
                    <w14:srgbClr w14:val="000000"/>
                  </w14:solidFill>
                  <w14:prstDash w14:val="solid"/>
                  <w14:miter w14:lim="0"/>
                </w14:textOutline>
              </w:rPr>
              <w:t>单</w:t>
            </w:r>
          </w:p>
        </w:tc>
        <w:tc>
          <w:tcPr>
            <w:tcW w:w="7477" w:type="dxa"/>
            <w:gridSpan w:val="2"/>
            <w:vAlign w:val="center"/>
          </w:tcPr>
          <w:p w14:paraId="5AFEFCCA" w14:textId="77777777" w:rsidR="004A375F" w:rsidRPr="004112D0" w:rsidRDefault="00EF495B">
            <w:pPr>
              <w:kinsoku/>
              <w:spacing w:before="117" w:line="185" w:lineRule="auto"/>
              <w:ind w:firstLine="164"/>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hint="eastAsia"/>
                <w:spacing w:val="-2"/>
                <w:sz w:val="24"/>
                <w:szCs w:val="24"/>
              </w:rPr>
              <w:t>否。</w:t>
            </w:r>
          </w:p>
        </w:tc>
      </w:tr>
      <w:tr w:rsidR="004A375F" w:rsidRPr="004112D0" w14:paraId="1DABC639" w14:textId="77777777">
        <w:trPr>
          <w:trHeight w:val="52"/>
        </w:trPr>
        <w:tc>
          <w:tcPr>
            <w:tcW w:w="1425" w:type="dxa"/>
            <w:gridSpan w:val="2"/>
            <w:vAlign w:val="center"/>
          </w:tcPr>
          <w:p w14:paraId="19739A88" w14:textId="77777777" w:rsidR="004A375F" w:rsidRPr="004112D0" w:rsidRDefault="00EF495B">
            <w:pPr>
              <w:kinsoku/>
              <w:spacing w:before="78" w:line="185" w:lineRule="auto"/>
              <w:ind w:leftChars="-50" w:left="-105" w:firstLine="165"/>
              <w:jc w:val="center"/>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t>日期</w:t>
            </w:r>
          </w:p>
        </w:tc>
        <w:tc>
          <w:tcPr>
            <w:tcW w:w="7477" w:type="dxa"/>
            <w:gridSpan w:val="2"/>
            <w:vAlign w:val="center"/>
          </w:tcPr>
          <w:p w14:paraId="02FC21DD" w14:textId="3BF9ADE8" w:rsidR="004A375F" w:rsidRPr="004112D0" w:rsidRDefault="00EF495B">
            <w:pPr>
              <w:kinsoku/>
              <w:spacing w:before="117" w:line="185" w:lineRule="auto"/>
              <w:ind w:firstLine="164"/>
              <w:rPr>
                <w:rFonts w:ascii="宋体" w:eastAsia="宋体" w:hAnsi="宋体" w:cs="宋体" w:hint="eastAsia"/>
                <w:spacing w:val="-2"/>
                <w:sz w:val="24"/>
                <w:szCs w:val="24"/>
                <w14:textOutline w14:w="4356" w14:cap="flat" w14:cmpd="sng" w14:algn="ctr">
                  <w14:solidFill>
                    <w14:srgbClr w14:val="000000"/>
                  </w14:solidFill>
                  <w14:prstDash w14:val="solid"/>
                  <w14:miter w14:lim="0"/>
                </w14:textOutline>
              </w:rPr>
            </w:pPr>
            <w:r w:rsidRPr="004112D0">
              <w:rPr>
                <w:rFonts w:ascii="宋体" w:eastAsia="宋体" w:hAnsi="宋体" w:cs="宋体" w:hint="eastAsia"/>
                <w:spacing w:val="-2"/>
                <w:sz w:val="24"/>
                <w:szCs w:val="24"/>
              </w:rPr>
              <w:t>202</w:t>
            </w:r>
            <w:r w:rsidR="00350D41" w:rsidRPr="004112D0">
              <w:rPr>
                <w:rFonts w:ascii="宋体" w:eastAsia="宋体" w:hAnsi="宋体" w:cs="宋体" w:hint="eastAsia"/>
                <w:spacing w:val="-2"/>
                <w:sz w:val="24"/>
                <w:szCs w:val="24"/>
              </w:rPr>
              <w:t>5</w:t>
            </w:r>
            <w:r w:rsidRPr="004112D0">
              <w:rPr>
                <w:rFonts w:ascii="宋体" w:eastAsia="宋体" w:hAnsi="宋体" w:cs="宋体" w:hint="eastAsia"/>
                <w:spacing w:val="-2"/>
                <w:sz w:val="24"/>
                <w:szCs w:val="24"/>
              </w:rPr>
              <w:t>年</w:t>
            </w:r>
            <w:r w:rsidR="001C1CBB" w:rsidRPr="004112D0">
              <w:rPr>
                <w:rFonts w:ascii="宋体" w:eastAsia="宋体" w:hAnsi="宋体" w:cs="宋体" w:hint="eastAsia"/>
                <w:spacing w:val="-2"/>
                <w:sz w:val="24"/>
                <w:szCs w:val="24"/>
              </w:rPr>
              <w:t>11</w:t>
            </w:r>
            <w:r w:rsidRPr="004112D0">
              <w:rPr>
                <w:rFonts w:ascii="宋体" w:eastAsia="宋体" w:hAnsi="宋体" w:cs="宋体" w:hint="eastAsia"/>
                <w:spacing w:val="-2"/>
                <w:sz w:val="24"/>
                <w:szCs w:val="24"/>
              </w:rPr>
              <w:t>月</w:t>
            </w:r>
            <w:r w:rsidR="001C1CBB" w:rsidRPr="004112D0">
              <w:rPr>
                <w:rFonts w:ascii="宋体" w:eastAsia="宋体" w:hAnsi="宋体" w:cs="宋体" w:hint="eastAsia"/>
                <w:spacing w:val="-2"/>
                <w:sz w:val="24"/>
                <w:szCs w:val="24"/>
              </w:rPr>
              <w:t>14</w:t>
            </w:r>
            <w:r w:rsidRPr="004112D0">
              <w:rPr>
                <w:rFonts w:ascii="宋体" w:eastAsia="宋体" w:hAnsi="宋体" w:cs="宋体" w:hint="eastAsia"/>
                <w:spacing w:val="-2"/>
                <w:sz w:val="24"/>
                <w:szCs w:val="24"/>
              </w:rPr>
              <w:t>日</w:t>
            </w:r>
          </w:p>
        </w:tc>
      </w:tr>
    </w:tbl>
    <w:p w14:paraId="61E02F41" w14:textId="77777777" w:rsidR="004A375F" w:rsidRPr="004112D0" w:rsidRDefault="004A375F">
      <w:pPr>
        <w:kinsoku/>
        <w:rPr>
          <w:rFonts w:ascii="宋体" w:eastAsia="宋体" w:hAnsi="宋体"/>
        </w:rPr>
      </w:pPr>
    </w:p>
    <w:sectPr w:rsidR="004A375F" w:rsidRPr="004112D0">
      <w:pgSz w:w="11905" w:h="16839"/>
      <w:pgMar w:top="1248" w:right="1584" w:bottom="0" w:left="1411"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7FAF2" w14:textId="77777777" w:rsidR="00852F76" w:rsidRDefault="00852F76" w:rsidP="00AD0853">
      <w:r>
        <w:separator/>
      </w:r>
    </w:p>
  </w:endnote>
  <w:endnote w:type="continuationSeparator" w:id="0">
    <w:p w14:paraId="78445ADF" w14:textId="77777777" w:rsidR="00852F76" w:rsidRDefault="00852F76" w:rsidP="00AD08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71888" w14:textId="77777777" w:rsidR="00852F76" w:rsidRDefault="00852F76" w:rsidP="00AD0853">
      <w:r>
        <w:separator/>
      </w:r>
    </w:p>
  </w:footnote>
  <w:footnote w:type="continuationSeparator" w:id="0">
    <w:p w14:paraId="308D2B12" w14:textId="77777777" w:rsidR="00852F76" w:rsidRDefault="00852F76" w:rsidP="00AD08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B0590A"/>
    <w:multiLevelType w:val="singleLevel"/>
    <w:tmpl w:val="51B0590A"/>
    <w:lvl w:ilvl="0">
      <w:start w:val="1"/>
      <w:numFmt w:val="chineseCounting"/>
      <w:suff w:val="nothing"/>
      <w:lvlText w:val="%1、"/>
      <w:lvlJc w:val="left"/>
      <w:rPr>
        <w:rFonts w:hint="eastAsia"/>
      </w:rPr>
    </w:lvl>
  </w:abstractNum>
  <w:num w:numId="1" w16cid:durableId="1727220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bordersDoNotSurroundHeader/>
  <w:bordersDoNotSurroundFooter/>
  <w:proofState w:spelling="clean" w:grammar="clean"/>
  <w:defaultTabStop w:val="420"/>
  <w:noPunctuationKerning/>
  <w:characterSpacingControl w:val="doNotCompress"/>
  <w:hdrShapeDefaults>
    <o:shapedefaults v:ext="edit" spidmax="2050"/>
  </w:hdrShapeDefaults>
  <w:footnotePr>
    <w:footnote w:id="-1"/>
    <w:footnote w:id="0"/>
  </w:footnotePr>
  <w:endnotePr>
    <w:endnote w:id="-1"/>
    <w:endnote w:id="0"/>
  </w:endnotePr>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A0YWM2ODg4MWFkZTg3NzFmODJiYjI5ZTFhM2MxNDQifQ=="/>
  </w:docVars>
  <w:rsids>
    <w:rsidRoot w:val="00A82403"/>
    <w:rsid w:val="00010E5F"/>
    <w:rsid w:val="00013320"/>
    <w:rsid w:val="000160E1"/>
    <w:rsid w:val="00040518"/>
    <w:rsid w:val="0004184A"/>
    <w:rsid w:val="000442D6"/>
    <w:rsid w:val="00064301"/>
    <w:rsid w:val="000657B4"/>
    <w:rsid w:val="000725DB"/>
    <w:rsid w:val="0007395A"/>
    <w:rsid w:val="00087747"/>
    <w:rsid w:val="000B1DAF"/>
    <w:rsid w:val="000B383F"/>
    <w:rsid w:val="000B4616"/>
    <w:rsid w:val="000C27C4"/>
    <w:rsid w:val="000C51DC"/>
    <w:rsid w:val="000D6EDF"/>
    <w:rsid w:val="001070B3"/>
    <w:rsid w:val="0011162B"/>
    <w:rsid w:val="001141E7"/>
    <w:rsid w:val="001160A5"/>
    <w:rsid w:val="00121E26"/>
    <w:rsid w:val="00122114"/>
    <w:rsid w:val="0012579C"/>
    <w:rsid w:val="00131590"/>
    <w:rsid w:val="00134425"/>
    <w:rsid w:val="001349D4"/>
    <w:rsid w:val="001447C5"/>
    <w:rsid w:val="00151778"/>
    <w:rsid w:val="00155616"/>
    <w:rsid w:val="001558CD"/>
    <w:rsid w:val="001721C8"/>
    <w:rsid w:val="00176AB7"/>
    <w:rsid w:val="0017756B"/>
    <w:rsid w:val="00186BB8"/>
    <w:rsid w:val="001C1CBB"/>
    <w:rsid w:val="001D28AC"/>
    <w:rsid w:val="001E22CC"/>
    <w:rsid w:val="001F20DA"/>
    <w:rsid w:val="001F424D"/>
    <w:rsid w:val="00202342"/>
    <w:rsid w:val="00204A36"/>
    <w:rsid w:val="00207DAF"/>
    <w:rsid w:val="00212B6E"/>
    <w:rsid w:val="002245E7"/>
    <w:rsid w:val="00254322"/>
    <w:rsid w:val="0027222C"/>
    <w:rsid w:val="002732AD"/>
    <w:rsid w:val="00282A83"/>
    <w:rsid w:val="00285228"/>
    <w:rsid w:val="002A7294"/>
    <w:rsid w:val="002A73B2"/>
    <w:rsid w:val="002B1870"/>
    <w:rsid w:val="002C2351"/>
    <w:rsid w:val="002C2863"/>
    <w:rsid w:val="002C3ED3"/>
    <w:rsid w:val="002C5F87"/>
    <w:rsid w:val="002D721B"/>
    <w:rsid w:val="002E3CC3"/>
    <w:rsid w:val="002E58DC"/>
    <w:rsid w:val="00310DAC"/>
    <w:rsid w:val="0033331C"/>
    <w:rsid w:val="00340116"/>
    <w:rsid w:val="00342173"/>
    <w:rsid w:val="003440A5"/>
    <w:rsid w:val="00350D41"/>
    <w:rsid w:val="00356017"/>
    <w:rsid w:val="0035746D"/>
    <w:rsid w:val="00357EED"/>
    <w:rsid w:val="003625D1"/>
    <w:rsid w:val="00365CE3"/>
    <w:rsid w:val="00371330"/>
    <w:rsid w:val="00380C64"/>
    <w:rsid w:val="003841E4"/>
    <w:rsid w:val="003A2C6B"/>
    <w:rsid w:val="003A45C4"/>
    <w:rsid w:val="003B1941"/>
    <w:rsid w:val="003B5325"/>
    <w:rsid w:val="003B5556"/>
    <w:rsid w:val="003B5B71"/>
    <w:rsid w:val="003C0076"/>
    <w:rsid w:val="003D6CC5"/>
    <w:rsid w:val="003E6BCC"/>
    <w:rsid w:val="003F6A9C"/>
    <w:rsid w:val="003F750B"/>
    <w:rsid w:val="004111D5"/>
    <w:rsid w:val="004112D0"/>
    <w:rsid w:val="0043584F"/>
    <w:rsid w:val="00454B61"/>
    <w:rsid w:val="00454E5F"/>
    <w:rsid w:val="00460B9B"/>
    <w:rsid w:val="004A1871"/>
    <w:rsid w:val="004A375F"/>
    <w:rsid w:val="004C2254"/>
    <w:rsid w:val="004D6EF2"/>
    <w:rsid w:val="004E100F"/>
    <w:rsid w:val="004E2DE2"/>
    <w:rsid w:val="004E2FA7"/>
    <w:rsid w:val="004E50D4"/>
    <w:rsid w:val="004E5651"/>
    <w:rsid w:val="004F74C2"/>
    <w:rsid w:val="00512D96"/>
    <w:rsid w:val="00524AAA"/>
    <w:rsid w:val="00527CD8"/>
    <w:rsid w:val="00533406"/>
    <w:rsid w:val="00535A02"/>
    <w:rsid w:val="00535AFC"/>
    <w:rsid w:val="005445A8"/>
    <w:rsid w:val="00554659"/>
    <w:rsid w:val="0056673A"/>
    <w:rsid w:val="005726CD"/>
    <w:rsid w:val="005C0BEB"/>
    <w:rsid w:val="005C13DC"/>
    <w:rsid w:val="005C54A3"/>
    <w:rsid w:val="005D67C9"/>
    <w:rsid w:val="005E645A"/>
    <w:rsid w:val="00604C91"/>
    <w:rsid w:val="00634391"/>
    <w:rsid w:val="00636BAE"/>
    <w:rsid w:val="00641B80"/>
    <w:rsid w:val="00644B20"/>
    <w:rsid w:val="006458E3"/>
    <w:rsid w:val="00646207"/>
    <w:rsid w:val="0065124E"/>
    <w:rsid w:val="00663B88"/>
    <w:rsid w:val="00667E75"/>
    <w:rsid w:val="00675C35"/>
    <w:rsid w:val="006801B7"/>
    <w:rsid w:val="006A325F"/>
    <w:rsid w:val="006C3EC7"/>
    <w:rsid w:val="006C6029"/>
    <w:rsid w:val="006C6D6C"/>
    <w:rsid w:val="006C6F5A"/>
    <w:rsid w:val="006F1A5C"/>
    <w:rsid w:val="006F473A"/>
    <w:rsid w:val="006F4C4E"/>
    <w:rsid w:val="006F4F21"/>
    <w:rsid w:val="007300D2"/>
    <w:rsid w:val="00736341"/>
    <w:rsid w:val="00747897"/>
    <w:rsid w:val="00752B6F"/>
    <w:rsid w:val="00753A6F"/>
    <w:rsid w:val="00763ADF"/>
    <w:rsid w:val="007648A5"/>
    <w:rsid w:val="00767A79"/>
    <w:rsid w:val="0077409E"/>
    <w:rsid w:val="0078058A"/>
    <w:rsid w:val="007868E8"/>
    <w:rsid w:val="00797552"/>
    <w:rsid w:val="007A5F05"/>
    <w:rsid w:val="007C4032"/>
    <w:rsid w:val="007C6DEA"/>
    <w:rsid w:val="007D0C8E"/>
    <w:rsid w:val="007E2222"/>
    <w:rsid w:val="007E4C5F"/>
    <w:rsid w:val="007F2122"/>
    <w:rsid w:val="008265E0"/>
    <w:rsid w:val="0083293B"/>
    <w:rsid w:val="00835D4E"/>
    <w:rsid w:val="008428F3"/>
    <w:rsid w:val="00852F76"/>
    <w:rsid w:val="0085545A"/>
    <w:rsid w:val="008555FD"/>
    <w:rsid w:val="00855AF4"/>
    <w:rsid w:val="008600C5"/>
    <w:rsid w:val="00860EEE"/>
    <w:rsid w:val="00863F27"/>
    <w:rsid w:val="00870091"/>
    <w:rsid w:val="00885B84"/>
    <w:rsid w:val="00890D15"/>
    <w:rsid w:val="008B0CFC"/>
    <w:rsid w:val="008B45A1"/>
    <w:rsid w:val="008C6DED"/>
    <w:rsid w:val="008D3192"/>
    <w:rsid w:val="008D701B"/>
    <w:rsid w:val="008F704F"/>
    <w:rsid w:val="008F7B7F"/>
    <w:rsid w:val="009000D1"/>
    <w:rsid w:val="009007FE"/>
    <w:rsid w:val="009014B3"/>
    <w:rsid w:val="009147ED"/>
    <w:rsid w:val="00931095"/>
    <w:rsid w:val="0093706F"/>
    <w:rsid w:val="009445E0"/>
    <w:rsid w:val="009606DB"/>
    <w:rsid w:val="00962475"/>
    <w:rsid w:val="00966166"/>
    <w:rsid w:val="00966E2B"/>
    <w:rsid w:val="009763E7"/>
    <w:rsid w:val="00983676"/>
    <w:rsid w:val="009836D0"/>
    <w:rsid w:val="009A7A86"/>
    <w:rsid w:val="009D062D"/>
    <w:rsid w:val="009D1623"/>
    <w:rsid w:val="009D56E4"/>
    <w:rsid w:val="009E1754"/>
    <w:rsid w:val="009E7D9E"/>
    <w:rsid w:val="009F74E8"/>
    <w:rsid w:val="00A03360"/>
    <w:rsid w:val="00A063D3"/>
    <w:rsid w:val="00A06ABB"/>
    <w:rsid w:val="00A1674E"/>
    <w:rsid w:val="00A25B2D"/>
    <w:rsid w:val="00A32D35"/>
    <w:rsid w:val="00A4640B"/>
    <w:rsid w:val="00A47ECF"/>
    <w:rsid w:val="00A63D08"/>
    <w:rsid w:val="00A75D92"/>
    <w:rsid w:val="00A8091C"/>
    <w:rsid w:val="00A82403"/>
    <w:rsid w:val="00A826F9"/>
    <w:rsid w:val="00A90F96"/>
    <w:rsid w:val="00AB0573"/>
    <w:rsid w:val="00AB13DA"/>
    <w:rsid w:val="00AC5546"/>
    <w:rsid w:val="00AD0853"/>
    <w:rsid w:val="00AD68E1"/>
    <w:rsid w:val="00AD7F50"/>
    <w:rsid w:val="00AE43A7"/>
    <w:rsid w:val="00AF2E78"/>
    <w:rsid w:val="00AF676C"/>
    <w:rsid w:val="00B00238"/>
    <w:rsid w:val="00B07084"/>
    <w:rsid w:val="00B10276"/>
    <w:rsid w:val="00B11D09"/>
    <w:rsid w:val="00B25DE7"/>
    <w:rsid w:val="00B368F2"/>
    <w:rsid w:val="00B53B4F"/>
    <w:rsid w:val="00B542DA"/>
    <w:rsid w:val="00B56C2F"/>
    <w:rsid w:val="00B61270"/>
    <w:rsid w:val="00B65857"/>
    <w:rsid w:val="00B66F43"/>
    <w:rsid w:val="00B7734D"/>
    <w:rsid w:val="00B82424"/>
    <w:rsid w:val="00B91331"/>
    <w:rsid w:val="00B9230C"/>
    <w:rsid w:val="00BA1147"/>
    <w:rsid w:val="00BA14AA"/>
    <w:rsid w:val="00BB2D55"/>
    <w:rsid w:val="00BB5428"/>
    <w:rsid w:val="00BB71F7"/>
    <w:rsid w:val="00BC0565"/>
    <w:rsid w:val="00BC12AE"/>
    <w:rsid w:val="00BD1BA6"/>
    <w:rsid w:val="00BD29C9"/>
    <w:rsid w:val="00BE7CD9"/>
    <w:rsid w:val="00C0022E"/>
    <w:rsid w:val="00C02378"/>
    <w:rsid w:val="00C03BDD"/>
    <w:rsid w:val="00C05C07"/>
    <w:rsid w:val="00C151B6"/>
    <w:rsid w:val="00C25AE6"/>
    <w:rsid w:val="00C3197B"/>
    <w:rsid w:val="00C33CF7"/>
    <w:rsid w:val="00C51B7F"/>
    <w:rsid w:val="00C6196E"/>
    <w:rsid w:val="00C61D0E"/>
    <w:rsid w:val="00C82C29"/>
    <w:rsid w:val="00C870E4"/>
    <w:rsid w:val="00CB429B"/>
    <w:rsid w:val="00CD2689"/>
    <w:rsid w:val="00CD4DA3"/>
    <w:rsid w:val="00D0142C"/>
    <w:rsid w:val="00D07BDA"/>
    <w:rsid w:val="00D14BDA"/>
    <w:rsid w:val="00D37E7C"/>
    <w:rsid w:val="00D4229D"/>
    <w:rsid w:val="00D47B0A"/>
    <w:rsid w:val="00D64568"/>
    <w:rsid w:val="00D71169"/>
    <w:rsid w:val="00D93994"/>
    <w:rsid w:val="00DB086D"/>
    <w:rsid w:val="00DD0095"/>
    <w:rsid w:val="00DD1B6B"/>
    <w:rsid w:val="00DD3EF4"/>
    <w:rsid w:val="00DE5CB8"/>
    <w:rsid w:val="00DF0888"/>
    <w:rsid w:val="00E106AF"/>
    <w:rsid w:val="00E10B5B"/>
    <w:rsid w:val="00E17ADC"/>
    <w:rsid w:val="00E321BF"/>
    <w:rsid w:val="00E33B34"/>
    <w:rsid w:val="00E40F5A"/>
    <w:rsid w:val="00E44087"/>
    <w:rsid w:val="00E44C9F"/>
    <w:rsid w:val="00E55D67"/>
    <w:rsid w:val="00E64623"/>
    <w:rsid w:val="00E8421F"/>
    <w:rsid w:val="00E90DA8"/>
    <w:rsid w:val="00E93965"/>
    <w:rsid w:val="00E965C9"/>
    <w:rsid w:val="00EA3EBD"/>
    <w:rsid w:val="00EB2E24"/>
    <w:rsid w:val="00EC3521"/>
    <w:rsid w:val="00ED0CB8"/>
    <w:rsid w:val="00EE04D9"/>
    <w:rsid w:val="00EE088A"/>
    <w:rsid w:val="00EE208A"/>
    <w:rsid w:val="00EF495B"/>
    <w:rsid w:val="00F0661A"/>
    <w:rsid w:val="00F25641"/>
    <w:rsid w:val="00F2730D"/>
    <w:rsid w:val="00F33062"/>
    <w:rsid w:val="00F4615E"/>
    <w:rsid w:val="00F76A2C"/>
    <w:rsid w:val="00F8725C"/>
    <w:rsid w:val="00F92BD6"/>
    <w:rsid w:val="00F969B7"/>
    <w:rsid w:val="00FA25C5"/>
    <w:rsid w:val="00FA25E9"/>
    <w:rsid w:val="00FA26F7"/>
    <w:rsid w:val="00FB0487"/>
    <w:rsid w:val="00FB7AF0"/>
    <w:rsid w:val="00FC076D"/>
    <w:rsid w:val="00FC6A11"/>
    <w:rsid w:val="00FD3485"/>
    <w:rsid w:val="00FE0929"/>
    <w:rsid w:val="00FE1AD8"/>
    <w:rsid w:val="00FE363C"/>
    <w:rsid w:val="00FF1480"/>
    <w:rsid w:val="016A6281"/>
    <w:rsid w:val="02AC38A5"/>
    <w:rsid w:val="04BB007D"/>
    <w:rsid w:val="05250B93"/>
    <w:rsid w:val="06D22031"/>
    <w:rsid w:val="06F55595"/>
    <w:rsid w:val="071D689A"/>
    <w:rsid w:val="07CF6FE0"/>
    <w:rsid w:val="07D2567A"/>
    <w:rsid w:val="093D31BF"/>
    <w:rsid w:val="098827B8"/>
    <w:rsid w:val="0A0C21A4"/>
    <w:rsid w:val="0A36472B"/>
    <w:rsid w:val="0B2E0A4D"/>
    <w:rsid w:val="0CBB210D"/>
    <w:rsid w:val="0D292884"/>
    <w:rsid w:val="0D8D66AA"/>
    <w:rsid w:val="0DB37F58"/>
    <w:rsid w:val="0DD51C7C"/>
    <w:rsid w:val="0F1467D4"/>
    <w:rsid w:val="0F550FE0"/>
    <w:rsid w:val="107A1149"/>
    <w:rsid w:val="10F7475B"/>
    <w:rsid w:val="12F80267"/>
    <w:rsid w:val="13173947"/>
    <w:rsid w:val="13227691"/>
    <w:rsid w:val="13E76BAD"/>
    <w:rsid w:val="13E829C1"/>
    <w:rsid w:val="14B4206E"/>
    <w:rsid w:val="14D44714"/>
    <w:rsid w:val="1503519F"/>
    <w:rsid w:val="156F6E5A"/>
    <w:rsid w:val="1586199A"/>
    <w:rsid w:val="16985C80"/>
    <w:rsid w:val="180E47E3"/>
    <w:rsid w:val="18736C61"/>
    <w:rsid w:val="1A33760F"/>
    <w:rsid w:val="1AC8120F"/>
    <w:rsid w:val="1B5E6CE5"/>
    <w:rsid w:val="1D952BCB"/>
    <w:rsid w:val="1D966831"/>
    <w:rsid w:val="1DD26DCC"/>
    <w:rsid w:val="1F1F71FB"/>
    <w:rsid w:val="1FF16DE9"/>
    <w:rsid w:val="20582A63"/>
    <w:rsid w:val="208A4B48"/>
    <w:rsid w:val="213D0FD6"/>
    <w:rsid w:val="24107A5A"/>
    <w:rsid w:val="244A1032"/>
    <w:rsid w:val="248734EA"/>
    <w:rsid w:val="25F72C80"/>
    <w:rsid w:val="27196C26"/>
    <w:rsid w:val="27F356C9"/>
    <w:rsid w:val="280E7ABB"/>
    <w:rsid w:val="2C6170A5"/>
    <w:rsid w:val="32A36377"/>
    <w:rsid w:val="34665EFD"/>
    <w:rsid w:val="35021552"/>
    <w:rsid w:val="361F7F47"/>
    <w:rsid w:val="36206572"/>
    <w:rsid w:val="36677BCA"/>
    <w:rsid w:val="366C6D72"/>
    <w:rsid w:val="37CA69BC"/>
    <w:rsid w:val="386A108F"/>
    <w:rsid w:val="39E13DBD"/>
    <w:rsid w:val="39E75962"/>
    <w:rsid w:val="3B1E6C7B"/>
    <w:rsid w:val="3B702E61"/>
    <w:rsid w:val="3DCD2EF4"/>
    <w:rsid w:val="3EA551D7"/>
    <w:rsid w:val="3FDA2F9E"/>
    <w:rsid w:val="4036521E"/>
    <w:rsid w:val="40556A92"/>
    <w:rsid w:val="40CA6468"/>
    <w:rsid w:val="43283616"/>
    <w:rsid w:val="453B09A0"/>
    <w:rsid w:val="46F80C5B"/>
    <w:rsid w:val="48734414"/>
    <w:rsid w:val="4CAE23B0"/>
    <w:rsid w:val="4D0000A2"/>
    <w:rsid w:val="4D8E53C8"/>
    <w:rsid w:val="4FA92E02"/>
    <w:rsid w:val="50A75C4F"/>
    <w:rsid w:val="51E93115"/>
    <w:rsid w:val="5281374D"/>
    <w:rsid w:val="53F57ADE"/>
    <w:rsid w:val="54C9521B"/>
    <w:rsid w:val="54DA326F"/>
    <w:rsid w:val="55B81DF7"/>
    <w:rsid w:val="56220DA3"/>
    <w:rsid w:val="57066B19"/>
    <w:rsid w:val="581D0FF3"/>
    <w:rsid w:val="592355CE"/>
    <w:rsid w:val="5C0A7F51"/>
    <w:rsid w:val="5CD8609B"/>
    <w:rsid w:val="5E015742"/>
    <w:rsid w:val="5F683CCB"/>
    <w:rsid w:val="5FBB029F"/>
    <w:rsid w:val="60775C1E"/>
    <w:rsid w:val="61BA4EB8"/>
    <w:rsid w:val="61C15914"/>
    <w:rsid w:val="6372363C"/>
    <w:rsid w:val="63F06720"/>
    <w:rsid w:val="6416272A"/>
    <w:rsid w:val="656C01D4"/>
    <w:rsid w:val="65915880"/>
    <w:rsid w:val="66A973CB"/>
    <w:rsid w:val="68D06A0D"/>
    <w:rsid w:val="69465932"/>
    <w:rsid w:val="69E12C0F"/>
    <w:rsid w:val="6A1762EA"/>
    <w:rsid w:val="6A6C6E15"/>
    <w:rsid w:val="6AB272B2"/>
    <w:rsid w:val="6B2347E2"/>
    <w:rsid w:val="6D8617C0"/>
    <w:rsid w:val="6F4605A5"/>
    <w:rsid w:val="6F6F7D2B"/>
    <w:rsid w:val="70231548"/>
    <w:rsid w:val="70546656"/>
    <w:rsid w:val="70805BFB"/>
    <w:rsid w:val="71F53DEB"/>
    <w:rsid w:val="72F44417"/>
    <w:rsid w:val="73C51565"/>
    <w:rsid w:val="7423781D"/>
    <w:rsid w:val="77400C32"/>
    <w:rsid w:val="785830AA"/>
    <w:rsid w:val="7AEC6717"/>
    <w:rsid w:val="7B477CF9"/>
    <w:rsid w:val="7BF70459"/>
    <w:rsid w:val="7C4B225A"/>
    <w:rsid w:val="7CAC0E59"/>
    <w:rsid w:val="7DC221CB"/>
    <w:rsid w:val="7E410F5F"/>
    <w:rsid w:val="7E4902CC"/>
    <w:rsid w:val="7F8E7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79A557"/>
  <w15:docId w15:val="{B0474CBB-FCBA-463E-962C-9EB3892A7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paragraph" w:styleId="3">
    <w:name w:val="heading 3"/>
    <w:basedOn w:val="a"/>
    <w:next w:val="a"/>
    <w:semiHidden/>
    <w:unhideWhenUsed/>
    <w:qFormat/>
    <w:pPr>
      <w:spacing w:beforeAutospacing="1" w:afterAutospacing="1"/>
      <w:outlineLvl w:val="2"/>
    </w:pPr>
    <w:rPr>
      <w:rFonts w:ascii="宋体" w:eastAsia="宋体" w:hAnsi="宋体" w:cs="Times New Roman" w:hint="eastAsia"/>
      <w:b/>
      <w:bCs/>
      <w:sz w:val="27"/>
      <w:szCs w:val="27"/>
    </w:rPr>
  </w:style>
  <w:style w:type="paragraph" w:styleId="4">
    <w:name w:val="heading 4"/>
    <w:basedOn w:val="a"/>
    <w:next w:val="a"/>
    <w:autoRedefine/>
    <w:semiHidden/>
    <w:unhideWhenUsed/>
    <w:qFormat/>
    <w:pPr>
      <w:spacing w:beforeAutospacing="1" w:afterAutospacing="1"/>
      <w:outlineLvl w:val="3"/>
    </w:pPr>
    <w:rPr>
      <w:rFonts w:ascii="宋体" w:eastAsia="宋体" w:hAnsi="宋体" w:cs="Times New Roman" w:hint="eastAsia"/>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style>
  <w:style w:type="paragraph" w:styleId="a5">
    <w:name w:val="Balloon Text"/>
    <w:basedOn w:val="a"/>
    <w:link w:val="a6"/>
    <w:autoRedefine/>
    <w:qFormat/>
    <w:rPr>
      <w:sz w:val="18"/>
      <w:szCs w:val="18"/>
    </w:rPr>
  </w:style>
  <w:style w:type="paragraph" w:styleId="a7">
    <w:name w:val="footer"/>
    <w:basedOn w:val="a"/>
    <w:autoRedefine/>
    <w:qFormat/>
    <w:pPr>
      <w:tabs>
        <w:tab w:val="center" w:pos="4153"/>
        <w:tab w:val="right" w:pos="8306"/>
      </w:tabs>
    </w:pPr>
    <w:rPr>
      <w:sz w:val="18"/>
    </w:rPr>
  </w:style>
  <w:style w:type="paragraph" w:styleId="a8">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HTML">
    <w:name w:val="HTML Preformatted"/>
    <w:basedOn w:val="a"/>
    <w:autoRedefine/>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Times New Roman" w:hint="eastAsia"/>
      <w:sz w:val="24"/>
      <w:szCs w:val="24"/>
    </w:rPr>
  </w:style>
  <w:style w:type="paragraph" w:styleId="a9">
    <w:name w:val="Normal (Web)"/>
    <w:basedOn w:val="a"/>
    <w:autoRedefine/>
    <w:semiHidden/>
    <w:unhideWhenUsed/>
    <w:qFormat/>
    <w:pPr>
      <w:spacing w:beforeAutospacing="1" w:afterAutospacing="1"/>
    </w:pPr>
    <w:rPr>
      <w:rFonts w:cs="Times New Roman"/>
      <w:sz w:val="24"/>
    </w:rPr>
  </w:style>
  <w:style w:type="paragraph" w:styleId="aa">
    <w:name w:val="annotation subject"/>
    <w:basedOn w:val="a3"/>
    <w:next w:val="a3"/>
    <w:link w:val="ab"/>
    <w:autoRedefine/>
    <w:qFormat/>
    <w:rPr>
      <w:b/>
      <w:bCs/>
    </w:rPr>
  </w:style>
  <w:style w:type="table" w:styleId="ac">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autoRedefine/>
    <w:qFormat/>
    <w:rPr>
      <w:sz w:val="21"/>
      <w:szCs w:val="21"/>
    </w:rPr>
  </w:style>
  <w:style w:type="table" w:customStyle="1" w:styleId="TableNormal">
    <w:name w:val="Table Normal"/>
    <w:autoRedefine/>
    <w:semiHidden/>
    <w:unhideWhenUsed/>
    <w:qFormat/>
    <w:tblPr>
      <w:tblCellMar>
        <w:top w:w="0" w:type="dxa"/>
        <w:left w:w="0" w:type="dxa"/>
        <w:bottom w:w="0" w:type="dxa"/>
        <w:right w:w="0" w:type="dxa"/>
      </w:tblCellMar>
    </w:tblPr>
  </w:style>
  <w:style w:type="paragraph" w:styleId="ae">
    <w:name w:val="List Paragraph"/>
    <w:basedOn w:val="a"/>
    <w:autoRedefine/>
    <w:uiPriority w:val="34"/>
    <w:qFormat/>
    <w:pPr>
      <w:ind w:firstLineChars="200" w:firstLine="420"/>
    </w:pPr>
  </w:style>
  <w:style w:type="character" w:customStyle="1" w:styleId="a4">
    <w:name w:val="批注文字 字符"/>
    <w:basedOn w:val="a0"/>
    <w:link w:val="a3"/>
    <w:autoRedefine/>
    <w:qFormat/>
    <w:rPr>
      <w:rFonts w:ascii="Arial" w:eastAsia="Arial" w:hAnsi="Arial" w:cs="Arial"/>
      <w:snapToGrid w:val="0"/>
      <w:color w:val="000000"/>
      <w:sz w:val="21"/>
      <w:szCs w:val="21"/>
    </w:rPr>
  </w:style>
  <w:style w:type="character" w:customStyle="1" w:styleId="ab">
    <w:name w:val="批注主题 字符"/>
    <w:basedOn w:val="a4"/>
    <w:link w:val="aa"/>
    <w:autoRedefine/>
    <w:qFormat/>
    <w:rPr>
      <w:rFonts w:ascii="Arial" w:eastAsia="Arial" w:hAnsi="Arial" w:cs="Arial"/>
      <w:b/>
      <w:bCs/>
      <w:snapToGrid w:val="0"/>
      <w:color w:val="000000"/>
      <w:sz w:val="21"/>
      <w:szCs w:val="21"/>
    </w:rPr>
  </w:style>
  <w:style w:type="character" w:customStyle="1" w:styleId="a6">
    <w:name w:val="批注框文本 字符"/>
    <w:basedOn w:val="a0"/>
    <w:link w:val="a5"/>
    <w:autoRedefine/>
    <w:qFormat/>
    <w:rPr>
      <w:rFonts w:ascii="Arial" w:eastAsia="Arial" w:hAnsi="Arial" w:cs="Arial"/>
      <w:snapToGrid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6013158">
      <w:bodyDiv w:val="1"/>
      <w:marLeft w:val="0"/>
      <w:marRight w:val="0"/>
      <w:marTop w:val="0"/>
      <w:marBottom w:val="0"/>
      <w:divBdr>
        <w:top w:val="none" w:sz="0" w:space="0" w:color="auto"/>
        <w:left w:val="none" w:sz="0" w:space="0" w:color="auto"/>
        <w:bottom w:val="none" w:sz="0" w:space="0" w:color="auto"/>
        <w:right w:val="none" w:sz="0" w:space="0" w:color="auto"/>
      </w:divBdr>
    </w:div>
    <w:div w:id="16631188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5</Pages>
  <Words>357</Words>
  <Characters>2035</Characters>
  <Application>Microsoft Office Word</Application>
  <DocSecurity>0</DocSecurity>
  <Lines>16</Lines>
  <Paragraphs>4</Paragraphs>
  <ScaleCrop>false</ScaleCrop>
  <Company/>
  <LinksUpToDate>false</LinksUpToDate>
  <CharactersWithSpaces>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91357</dc:creator>
  <cp:lastModifiedBy>刘琳</cp:lastModifiedBy>
  <cp:revision>37</cp:revision>
  <dcterms:created xsi:type="dcterms:W3CDTF">2023-11-07T05:48:00Z</dcterms:created>
  <dcterms:modified xsi:type="dcterms:W3CDTF">2025-11-14T03:02:00Z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2022-01-18T10:27:02Z</vt:filetime>
  </property>
  <property fmtid="{D5CDD505-2E9C-101B-9397-08002B2CF9AE}" pid="4" name="KSOProductBuildVer">
    <vt:lpwstr>2052-12.1.0.16729</vt:lpwstr>
  </property>
  <property fmtid="{D5CDD505-2E9C-101B-9397-08002B2CF9AE}" pid="5" name="ICV">
    <vt:lpwstr>BC861D94807042C78B45C5D82F45FF7D</vt:lpwstr>
  </property>
</Properties>
</file>