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89EB0A" w14:textId="0569124C" w:rsidR="00FD7FDB" w:rsidRPr="00E236B8" w:rsidRDefault="004632E4" w:rsidP="00FD7FDB">
      <w:pPr>
        <w:spacing w:beforeLines="50" w:before="180" w:line="400" w:lineRule="exact"/>
        <w:rPr>
          <w:rFonts w:ascii="微软雅黑" w:eastAsia="微软雅黑" w:hAnsi="微软雅黑" w:cs="Arial"/>
          <w:b/>
          <w:bCs/>
          <w:color w:val="31849B"/>
          <w:sz w:val="36"/>
          <w:szCs w:val="36"/>
          <w:lang w:eastAsia="zh-CN"/>
        </w:rPr>
      </w:pPr>
      <w:r>
        <w:rPr>
          <w:rFonts w:ascii="微软雅黑" w:eastAsia="微软雅黑" w:hAnsi="微软雅黑" w:cs="Arial" w:hint="eastAsia"/>
          <w:b/>
          <w:bCs/>
          <w:color w:val="31849B"/>
          <w:sz w:val="36"/>
          <w:szCs w:val="36"/>
          <w:lang w:eastAsia="zh-CN"/>
        </w:rPr>
        <w:t>1</w:t>
      </w:r>
      <w:r w:rsidR="00E236B8">
        <w:rPr>
          <w:rFonts w:ascii="微软雅黑" w:eastAsia="微软雅黑" w:hAnsi="微软雅黑" w:cs="Arial"/>
          <w:b/>
          <w:bCs/>
          <w:color w:val="31849B"/>
          <w:sz w:val="36"/>
          <w:szCs w:val="36"/>
          <w:lang w:eastAsia="zh-CN"/>
        </w:rPr>
        <w:t>1</w:t>
      </w:r>
      <w:r w:rsidR="00D27942" w:rsidRPr="003C72E9">
        <w:rPr>
          <w:rFonts w:ascii="微软雅黑" w:eastAsia="微软雅黑" w:hAnsi="微软雅黑" w:cs="Arial" w:hint="eastAsia"/>
          <w:b/>
          <w:bCs/>
          <w:color w:val="31849B"/>
          <w:sz w:val="36"/>
          <w:szCs w:val="36"/>
          <w:lang w:eastAsia="zh-CN"/>
        </w:rPr>
        <w:t>月</w:t>
      </w:r>
      <w:r w:rsidR="00D600D1">
        <w:rPr>
          <w:rFonts w:ascii="微软雅黑" w:eastAsia="微软雅黑" w:hAnsi="微软雅黑" w:cs="Arial" w:hint="eastAsia"/>
          <w:b/>
          <w:bCs/>
          <w:color w:val="31849B"/>
          <w:sz w:val="36"/>
          <w:szCs w:val="36"/>
          <w:lang w:eastAsia="zh-CN"/>
        </w:rPr>
        <w:t>国内</w:t>
      </w:r>
      <w:r w:rsidR="003C72E9" w:rsidRPr="003C72E9">
        <w:rPr>
          <w:rFonts w:ascii="微软雅黑" w:eastAsia="微软雅黑" w:hAnsi="微软雅黑" w:cs="Arial" w:hint="eastAsia"/>
          <w:b/>
          <w:bCs/>
          <w:color w:val="31849B"/>
          <w:sz w:val="36"/>
          <w:szCs w:val="36"/>
          <w:lang w:eastAsia="zh-CN"/>
        </w:rPr>
        <w:t>液晶</w:t>
      </w:r>
      <w:r w:rsidR="00D27942" w:rsidRPr="003C72E9">
        <w:rPr>
          <w:rFonts w:ascii="微软雅黑" w:eastAsia="微软雅黑" w:hAnsi="微软雅黑" w:cs="Arial" w:hint="eastAsia"/>
          <w:b/>
          <w:bCs/>
          <w:color w:val="31849B"/>
          <w:sz w:val="36"/>
          <w:szCs w:val="36"/>
          <w:lang w:eastAsia="zh-CN"/>
        </w:rPr>
        <w:t>面板产线稼动率</w:t>
      </w:r>
      <w:r w:rsidR="00E236B8">
        <w:rPr>
          <w:rFonts w:ascii="微软雅黑" w:eastAsia="微软雅黑" w:hAnsi="微软雅黑" w:cs="Arial" w:hint="eastAsia"/>
          <w:b/>
          <w:bCs/>
          <w:color w:val="31849B"/>
          <w:sz w:val="36"/>
          <w:szCs w:val="36"/>
          <w:lang w:eastAsia="zh-CN"/>
        </w:rPr>
        <w:t>上调5</w:t>
      </w:r>
      <w:r w:rsidR="00E236B8">
        <w:rPr>
          <w:rFonts w:ascii="微软雅黑" w:eastAsia="微软雅黑" w:hAnsi="微软雅黑" w:cs="Arial"/>
          <w:b/>
          <w:bCs/>
          <w:color w:val="31849B"/>
          <w:sz w:val="36"/>
          <w:szCs w:val="36"/>
          <w:lang w:eastAsia="zh-CN"/>
        </w:rPr>
        <w:t>.1</w:t>
      </w:r>
      <w:r w:rsidR="00E236B8">
        <w:rPr>
          <w:rFonts w:ascii="微软雅黑" w:eastAsia="微软雅黑" w:hAnsi="微软雅黑" w:cs="Arial" w:hint="eastAsia"/>
          <w:b/>
          <w:bCs/>
          <w:color w:val="31849B"/>
          <w:sz w:val="36"/>
          <w:szCs w:val="36"/>
          <w:lang w:eastAsia="zh-CN"/>
        </w:rPr>
        <w:t>个百分点至7</w:t>
      </w:r>
      <w:r w:rsidR="00E236B8">
        <w:rPr>
          <w:rFonts w:ascii="微软雅黑" w:eastAsia="微软雅黑" w:hAnsi="微软雅黑" w:cs="Arial"/>
          <w:b/>
          <w:bCs/>
          <w:color w:val="31849B"/>
          <w:sz w:val="36"/>
          <w:szCs w:val="36"/>
          <w:lang w:eastAsia="zh-CN"/>
        </w:rPr>
        <w:t>5.7</w:t>
      </w:r>
      <w:r>
        <w:rPr>
          <w:rFonts w:ascii="微软雅黑" w:eastAsia="微软雅黑" w:hAnsi="微软雅黑" w:cs="Arial"/>
          <w:b/>
          <w:bCs/>
          <w:color w:val="31849B"/>
          <w:sz w:val="36"/>
          <w:szCs w:val="36"/>
          <w:lang w:eastAsia="zh-CN"/>
        </w:rPr>
        <w:t>%</w:t>
      </w:r>
    </w:p>
    <w:p w14:paraId="1DB0143D" w14:textId="1A9AA53F" w:rsidR="00DA3BE4" w:rsidRDefault="000D6A48" w:rsidP="00986F8A">
      <w:pPr>
        <w:spacing w:line="400" w:lineRule="exact"/>
        <w:rPr>
          <w:rFonts w:eastAsia="华文细黑" w:cstheme="minorHAnsi"/>
          <w:color w:val="7F7F7F" w:themeColor="text1" w:themeTint="80"/>
          <w:szCs w:val="26"/>
          <w:lang w:eastAsia="zh-CN"/>
        </w:rPr>
      </w:pPr>
      <w:r w:rsidRPr="000D6A48">
        <w:rPr>
          <w:rFonts w:eastAsia="华文细黑" w:cstheme="minorHAnsi"/>
          <w:color w:val="7F7F7F" w:themeColor="text1" w:themeTint="80"/>
          <w:szCs w:val="26"/>
          <w:lang w:eastAsia="zh-CN"/>
        </w:rPr>
        <w:t>20</w:t>
      </w:r>
      <w:r w:rsidR="00F8485B">
        <w:rPr>
          <w:rFonts w:eastAsia="华文细黑" w:cstheme="minorHAnsi"/>
          <w:color w:val="7F7F7F" w:themeColor="text1" w:themeTint="80"/>
          <w:szCs w:val="26"/>
          <w:lang w:eastAsia="zh-CN"/>
        </w:rPr>
        <w:t>2</w:t>
      </w:r>
      <w:r w:rsidR="00584247">
        <w:rPr>
          <w:rFonts w:eastAsia="华文细黑" w:cstheme="minorHAnsi"/>
          <w:color w:val="7F7F7F" w:themeColor="text1" w:themeTint="80"/>
          <w:szCs w:val="26"/>
          <w:lang w:eastAsia="zh-CN"/>
        </w:rPr>
        <w:t>2</w:t>
      </w:r>
      <w:r w:rsidRPr="000D6A48">
        <w:rPr>
          <w:rFonts w:eastAsia="华文细黑" w:cstheme="minorHAnsi"/>
          <w:color w:val="7F7F7F" w:themeColor="text1" w:themeTint="80"/>
          <w:szCs w:val="26"/>
          <w:lang w:eastAsia="zh-CN"/>
        </w:rPr>
        <w:t>.</w:t>
      </w:r>
      <w:r w:rsidR="00C40D3B">
        <w:rPr>
          <w:rFonts w:eastAsia="华文细黑" w:cstheme="minorHAnsi"/>
          <w:color w:val="7F7F7F" w:themeColor="text1" w:themeTint="80"/>
          <w:szCs w:val="26"/>
          <w:lang w:eastAsia="zh-CN"/>
        </w:rPr>
        <w:t>1</w:t>
      </w:r>
      <w:r w:rsidR="00E236B8">
        <w:rPr>
          <w:rFonts w:eastAsia="华文细黑" w:cstheme="minorHAnsi"/>
          <w:color w:val="7F7F7F" w:themeColor="text1" w:themeTint="80"/>
          <w:szCs w:val="26"/>
          <w:lang w:eastAsia="zh-CN"/>
        </w:rPr>
        <w:t>2</w:t>
      </w:r>
      <w:r w:rsidR="007C7D93">
        <w:rPr>
          <w:rFonts w:eastAsia="华文细黑" w:cstheme="minorHAnsi"/>
          <w:color w:val="7F7F7F" w:themeColor="text1" w:themeTint="80"/>
          <w:szCs w:val="26"/>
          <w:lang w:eastAsia="zh-CN"/>
        </w:rPr>
        <w:t>.</w:t>
      </w:r>
      <w:r w:rsidR="00B16FFC">
        <w:rPr>
          <w:rFonts w:eastAsia="华文细黑" w:cstheme="minorHAnsi"/>
          <w:color w:val="7F7F7F" w:themeColor="text1" w:themeTint="80"/>
          <w:szCs w:val="26"/>
          <w:lang w:eastAsia="zh-CN"/>
        </w:rPr>
        <w:t>22</w:t>
      </w:r>
      <w:r w:rsidR="0031314A">
        <w:rPr>
          <w:rFonts w:eastAsia="华文细黑" w:cstheme="minorHAnsi" w:hint="eastAsia"/>
          <w:color w:val="7F7F7F" w:themeColor="text1" w:themeTint="80"/>
          <w:szCs w:val="26"/>
          <w:lang w:eastAsia="zh-CN"/>
        </w:rPr>
        <w:t xml:space="preserve"> </w:t>
      </w:r>
      <w:r w:rsidRPr="000D6A48">
        <w:rPr>
          <w:rFonts w:eastAsia="华文细黑" w:cstheme="minorHAnsi"/>
          <w:color w:val="7F7F7F" w:themeColor="text1" w:themeTint="80"/>
          <w:szCs w:val="26"/>
          <w:lang w:eastAsia="zh-CN"/>
        </w:rPr>
        <w:t>CINNO Research</w:t>
      </w:r>
    </w:p>
    <w:p w14:paraId="07051B44" w14:textId="77777777" w:rsidR="00975136" w:rsidRDefault="00975136" w:rsidP="00975136">
      <w:pPr>
        <w:rPr>
          <w:rFonts w:ascii="微软雅黑" w:eastAsia="微软雅黑" w:hAnsi="微软雅黑" w:cs="宋体"/>
          <w:color w:val="474747"/>
          <w:spacing w:val="30"/>
          <w:kern w:val="0"/>
          <w:sz w:val="18"/>
          <w:szCs w:val="18"/>
          <w:lang w:eastAsia="zh-CN"/>
        </w:rPr>
      </w:pPr>
    </w:p>
    <w:p w14:paraId="01D66280" w14:textId="3990AF92" w:rsidR="00752B55" w:rsidRPr="00E236B8" w:rsidRDefault="00986F8A" w:rsidP="00986F8A">
      <w:pPr>
        <w:adjustRightInd w:val="0"/>
        <w:snapToGrid w:val="0"/>
        <w:spacing w:afterLines="50" w:after="180"/>
        <w:rPr>
          <w:rFonts w:ascii="华文细黑" w:eastAsia="华文细黑" w:hAnsi="华文细黑" w:cs="Arial"/>
          <w:b/>
          <w:bCs/>
          <w:lang w:eastAsia="zh-CN"/>
        </w:rPr>
      </w:pPr>
      <w:r w:rsidRPr="00FD7FDB">
        <w:rPr>
          <w:rFonts w:ascii="华文细黑" w:eastAsia="华文细黑" w:hAnsi="华文细黑" w:cs="Arial" w:hint="eastAsia"/>
          <w:b/>
          <w:bCs/>
          <w:lang w:eastAsia="zh-CN"/>
        </w:rPr>
        <w:t>导语：根据CINNO Research月度面板厂投产调研数据显示，</w:t>
      </w:r>
      <w:bookmarkStart w:id="0" w:name="OLE_LINK1"/>
      <w:bookmarkStart w:id="1" w:name="OLE_LINK2"/>
      <w:r w:rsidRPr="00FD7FDB">
        <w:rPr>
          <w:rFonts w:ascii="华文细黑" w:eastAsia="华文细黑" w:hAnsi="华文细黑" w:cs="Arial" w:hint="eastAsia"/>
          <w:b/>
          <w:bCs/>
          <w:lang w:eastAsia="zh-CN"/>
        </w:rPr>
        <w:t>2</w:t>
      </w:r>
      <w:r w:rsidRPr="00FD7FDB">
        <w:rPr>
          <w:rFonts w:ascii="华文细黑" w:eastAsia="华文细黑" w:hAnsi="华文细黑" w:cs="Arial"/>
          <w:b/>
          <w:bCs/>
          <w:lang w:eastAsia="zh-CN"/>
        </w:rPr>
        <w:t>022</w:t>
      </w:r>
      <w:r w:rsidRPr="00FD7FDB">
        <w:rPr>
          <w:rFonts w:ascii="华文细黑" w:eastAsia="华文细黑" w:hAnsi="华文细黑" w:cs="Arial" w:hint="eastAsia"/>
          <w:b/>
          <w:bCs/>
          <w:lang w:eastAsia="zh-CN"/>
        </w:rPr>
        <w:t>年</w:t>
      </w:r>
      <w:r w:rsidR="004632E4">
        <w:rPr>
          <w:rFonts w:ascii="华文细黑" w:eastAsia="华文细黑" w:hAnsi="华文细黑" w:cs="Arial"/>
          <w:b/>
          <w:bCs/>
          <w:lang w:eastAsia="zh-CN"/>
        </w:rPr>
        <w:t>1</w:t>
      </w:r>
      <w:r w:rsidR="00E236B8">
        <w:rPr>
          <w:rFonts w:ascii="华文细黑" w:eastAsia="华文细黑" w:hAnsi="华文细黑" w:cs="Arial"/>
          <w:b/>
          <w:bCs/>
          <w:lang w:eastAsia="zh-CN"/>
        </w:rPr>
        <w:t>1</w:t>
      </w:r>
      <w:r w:rsidRPr="00FD7FDB">
        <w:rPr>
          <w:rFonts w:ascii="华文细黑" w:eastAsia="华文细黑" w:hAnsi="华文细黑" w:cs="Arial" w:hint="eastAsia"/>
          <w:b/>
          <w:bCs/>
          <w:lang w:eastAsia="zh-CN"/>
        </w:rPr>
        <w:t>月，国内液晶面板厂平均稼动率为</w:t>
      </w:r>
      <w:r w:rsidR="004632E4">
        <w:rPr>
          <w:rFonts w:ascii="华文细黑" w:eastAsia="华文细黑" w:hAnsi="华文细黑" w:cs="Arial"/>
          <w:b/>
          <w:bCs/>
          <w:lang w:eastAsia="zh-CN"/>
        </w:rPr>
        <w:t>7</w:t>
      </w:r>
      <w:r w:rsidR="00E236B8">
        <w:rPr>
          <w:rFonts w:ascii="华文细黑" w:eastAsia="华文细黑" w:hAnsi="华文细黑" w:cs="Arial"/>
          <w:b/>
          <w:bCs/>
          <w:lang w:eastAsia="zh-CN"/>
        </w:rPr>
        <w:t>5.7</w:t>
      </w:r>
      <w:r w:rsidRPr="00FD7FDB">
        <w:rPr>
          <w:rFonts w:ascii="华文细黑" w:eastAsia="华文细黑" w:hAnsi="华文细黑" w:cs="Arial"/>
          <w:b/>
          <w:bCs/>
          <w:lang w:eastAsia="zh-CN"/>
        </w:rPr>
        <w:t>%</w:t>
      </w:r>
      <w:r w:rsidRPr="00FD7FDB">
        <w:rPr>
          <w:rFonts w:ascii="华文细黑" w:eastAsia="华文细黑" w:hAnsi="华文细黑" w:cs="Arial" w:hint="eastAsia"/>
          <w:b/>
          <w:bCs/>
          <w:lang w:eastAsia="zh-CN"/>
        </w:rPr>
        <w:t>，</w:t>
      </w:r>
      <w:r w:rsidR="0040523F">
        <w:rPr>
          <w:rFonts w:ascii="华文细黑" w:eastAsia="华文细黑" w:hAnsi="华文细黑" w:cs="Arial" w:hint="eastAsia"/>
          <w:b/>
          <w:bCs/>
          <w:lang w:eastAsia="zh-CN"/>
        </w:rPr>
        <w:t>环</w:t>
      </w:r>
      <w:r w:rsidR="00D745FA" w:rsidRPr="00FD7FDB">
        <w:rPr>
          <w:rFonts w:ascii="华文细黑" w:eastAsia="华文细黑" w:hAnsi="华文细黑" w:cs="Arial" w:hint="eastAsia"/>
          <w:b/>
          <w:bCs/>
          <w:lang w:eastAsia="zh-CN"/>
        </w:rPr>
        <w:t>比</w:t>
      </w:r>
      <w:r w:rsidR="00E236B8">
        <w:rPr>
          <w:rFonts w:ascii="华文细黑" w:eastAsia="华文细黑" w:hAnsi="华文细黑" w:cs="Arial"/>
          <w:b/>
          <w:bCs/>
          <w:lang w:eastAsia="zh-CN"/>
        </w:rPr>
        <w:t>10</w:t>
      </w:r>
      <w:r w:rsidR="00D745FA" w:rsidRPr="00FD7FDB">
        <w:rPr>
          <w:rFonts w:ascii="华文细黑" w:eastAsia="华文细黑" w:hAnsi="华文细黑" w:cs="Arial" w:hint="eastAsia"/>
          <w:b/>
          <w:bCs/>
          <w:lang w:eastAsia="zh-CN"/>
        </w:rPr>
        <w:t>月</w:t>
      </w:r>
      <w:r w:rsidR="004632E4">
        <w:rPr>
          <w:rFonts w:ascii="华文细黑" w:eastAsia="华文细黑" w:hAnsi="华文细黑" w:cs="Arial" w:hint="eastAsia"/>
          <w:b/>
          <w:bCs/>
          <w:lang w:eastAsia="zh-CN"/>
        </w:rPr>
        <w:t>增长</w:t>
      </w:r>
      <w:r w:rsidR="00E236B8">
        <w:rPr>
          <w:rFonts w:ascii="华文细黑" w:eastAsia="华文细黑" w:hAnsi="华文细黑" w:cs="Arial"/>
          <w:b/>
          <w:bCs/>
          <w:lang w:eastAsia="zh-CN"/>
        </w:rPr>
        <w:t>5.1</w:t>
      </w:r>
      <w:r w:rsidR="00D745FA" w:rsidRPr="00FD7FDB">
        <w:rPr>
          <w:rFonts w:ascii="华文细黑" w:eastAsia="华文细黑" w:hAnsi="华文细黑" w:cs="Arial" w:hint="eastAsia"/>
          <w:b/>
          <w:bCs/>
          <w:lang w:eastAsia="zh-CN"/>
        </w:rPr>
        <w:t>个百分点</w:t>
      </w:r>
      <w:bookmarkEnd w:id="0"/>
      <w:bookmarkEnd w:id="1"/>
      <w:r w:rsidRPr="00FD7FDB">
        <w:rPr>
          <w:rFonts w:ascii="华文细黑" w:eastAsia="华文细黑" w:hAnsi="华文细黑" w:cs="Arial" w:hint="eastAsia"/>
          <w:b/>
          <w:bCs/>
          <w:lang w:eastAsia="zh-CN"/>
        </w:rPr>
        <w:t>；国内AMOLED面板厂</w:t>
      </w:r>
      <w:r w:rsidR="004632E4">
        <w:rPr>
          <w:rFonts w:ascii="华文细黑" w:eastAsia="华文细黑" w:hAnsi="华文细黑" w:cs="Arial" w:hint="eastAsia"/>
          <w:b/>
          <w:bCs/>
          <w:lang w:eastAsia="zh-CN"/>
        </w:rPr>
        <w:t>1</w:t>
      </w:r>
      <w:r w:rsidR="00E236B8">
        <w:rPr>
          <w:rFonts w:ascii="华文细黑" w:eastAsia="华文细黑" w:hAnsi="华文细黑" w:cs="Arial"/>
          <w:b/>
          <w:bCs/>
          <w:lang w:eastAsia="zh-CN"/>
        </w:rPr>
        <w:t>1</w:t>
      </w:r>
      <w:r w:rsidRPr="00FD7FDB">
        <w:rPr>
          <w:rFonts w:ascii="华文细黑" w:eastAsia="华文细黑" w:hAnsi="华文细黑" w:cs="Arial" w:hint="eastAsia"/>
          <w:b/>
          <w:bCs/>
          <w:lang w:eastAsia="zh-CN"/>
        </w:rPr>
        <w:t>月平均稼动率为</w:t>
      </w:r>
      <w:r w:rsidR="004632E4">
        <w:rPr>
          <w:rFonts w:ascii="华文细黑" w:eastAsia="华文细黑" w:hAnsi="华文细黑" w:cs="Arial"/>
          <w:b/>
          <w:bCs/>
          <w:lang w:eastAsia="zh-CN"/>
        </w:rPr>
        <w:t>6</w:t>
      </w:r>
      <w:r w:rsidR="00E236B8">
        <w:rPr>
          <w:rFonts w:ascii="华文细黑" w:eastAsia="华文细黑" w:hAnsi="华文细黑" w:cs="Arial"/>
          <w:b/>
          <w:bCs/>
          <w:lang w:eastAsia="zh-CN"/>
        </w:rPr>
        <w:t>3.2</w:t>
      </w:r>
      <w:r w:rsidRPr="00FD7FDB">
        <w:rPr>
          <w:rFonts w:ascii="华文细黑" w:eastAsia="华文细黑" w:hAnsi="华文细黑" w:cs="Arial" w:hint="eastAsia"/>
          <w:b/>
          <w:bCs/>
          <w:lang w:eastAsia="zh-CN"/>
        </w:rPr>
        <w:t>%，</w:t>
      </w:r>
      <w:r w:rsidR="0040523F">
        <w:rPr>
          <w:rFonts w:ascii="华文细黑" w:eastAsia="华文细黑" w:hAnsi="华文细黑" w:cs="Arial" w:hint="eastAsia"/>
          <w:b/>
          <w:bCs/>
          <w:lang w:eastAsia="zh-CN"/>
        </w:rPr>
        <w:t>环</w:t>
      </w:r>
      <w:r w:rsidRPr="00FD7FDB">
        <w:rPr>
          <w:rFonts w:ascii="华文细黑" w:eastAsia="华文细黑" w:hAnsi="华文细黑" w:cs="Arial" w:hint="eastAsia"/>
          <w:b/>
          <w:bCs/>
          <w:lang w:eastAsia="zh-CN"/>
        </w:rPr>
        <w:t>比</w:t>
      </w:r>
      <w:r w:rsidR="00E236B8">
        <w:rPr>
          <w:rFonts w:ascii="华文细黑" w:eastAsia="华文细黑" w:hAnsi="华文细黑" w:cs="Arial"/>
          <w:b/>
          <w:bCs/>
          <w:lang w:eastAsia="zh-CN"/>
        </w:rPr>
        <w:t>10</w:t>
      </w:r>
      <w:r w:rsidRPr="00FD7FDB">
        <w:rPr>
          <w:rFonts w:ascii="华文细黑" w:eastAsia="华文细黑" w:hAnsi="华文细黑" w:cs="Arial" w:hint="eastAsia"/>
          <w:b/>
          <w:bCs/>
          <w:lang w:eastAsia="zh-CN"/>
        </w:rPr>
        <w:t>月</w:t>
      </w:r>
      <w:r w:rsidR="00FB0D24">
        <w:rPr>
          <w:rFonts w:ascii="华文细黑" w:eastAsia="华文细黑" w:hAnsi="华文细黑" w:cs="Arial" w:hint="eastAsia"/>
          <w:b/>
          <w:bCs/>
          <w:lang w:eastAsia="zh-CN"/>
        </w:rPr>
        <w:t>增长</w:t>
      </w:r>
      <w:r w:rsidR="00E236B8">
        <w:rPr>
          <w:rFonts w:ascii="华文细黑" w:eastAsia="华文细黑" w:hAnsi="华文细黑" w:cs="Arial"/>
          <w:b/>
          <w:bCs/>
          <w:lang w:eastAsia="zh-CN"/>
        </w:rPr>
        <w:t>1.4</w:t>
      </w:r>
      <w:r w:rsidRPr="00FD7FDB">
        <w:rPr>
          <w:rFonts w:ascii="华文细黑" w:eastAsia="华文细黑" w:hAnsi="华文细黑" w:cs="Arial" w:hint="eastAsia"/>
          <w:b/>
          <w:bCs/>
          <w:lang w:eastAsia="zh-CN"/>
        </w:rPr>
        <w:t>个百分点。</w:t>
      </w:r>
    </w:p>
    <w:p w14:paraId="7A9E7D8F" w14:textId="0E573856" w:rsidR="00E236B8" w:rsidRPr="00986F8A" w:rsidRDefault="00E236B8" w:rsidP="00986F8A">
      <w:pPr>
        <w:adjustRightInd w:val="0"/>
        <w:snapToGrid w:val="0"/>
        <w:spacing w:afterLines="50" w:after="180"/>
        <w:rPr>
          <w:rFonts w:ascii="华文细黑" w:eastAsia="华文细黑" w:hAnsi="华文细黑" w:cs="Arial"/>
          <w:lang w:eastAsia="zh-CN"/>
        </w:rPr>
      </w:pPr>
      <w:r>
        <w:rPr>
          <w:noProof/>
        </w:rPr>
        <w:drawing>
          <wp:inline distT="0" distB="0" distL="0" distR="0" wp14:anchorId="4318F456" wp14:editId="1E2D6D90">
            <wp:extent cx="6120130" cy="3999865"/>
            <wp:effectExtent l="0" t="0" r="127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99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A71567" w14:textId="1A2ED754" w:rsidR="00E46E45" w:rsidRPr="00B37535" w:rsidRDefault="00B37535" w:rsidP="00B37535">
      <w:pPr>
        <w:adjustRightInd w:val="0"/>
        <w:snapToGrid w:val="0"/>
        <w:spacing w:afterLines="50" w:after="180"/>
        <w:rPr>
          <w:rFonts w:ascii="华文细黑" w:eastAsia="华文细黑" w:hAnsi="华文细黑" w:cs="Arial"/>
          <w:lang w:eastAsia="zh-CN"/>
        </w:rPr>
      </w:pPr>
      <w:r w:rsidRPr="00B37535">
        <w:rPr>
          <w:rFonts w:ascii="华文细黑" w:eastAsia="华文细黑" w:hAnsi="华文细黑" w:cs="Arial" w:hint="eastAsia"/>
          <w:lang w:eastAsia="zh-CN"/>
        </w:rPr>
        <w:t>根据CINNO Research月度面板厂投产调研数据显示</w:t>
      </w:r>
      <w:r w:rsidR="004632E4">
        <w:rPr>
          <w:rFonts w:ascii="华文细黑" w:eastAsia="华文细黑" w:hAnsi="华文细黑" w:cs="Arial" w:hint="eastAsia"/>
          <w:lang w:eastAsia="zh-CN"/>
        </w:rPr>
        <w:t>，</w:t>
      </w:r>
      <w:r w:rsidRPr="00B37535">
        <w:rPr>
          <w:rFonts w:ascii="华文细黑" w:eastAsia="华文细黑" w:hAnsi="华文细黑" w:cs="Arial" w:hint="eastAsia"/>
          <w:lang w:eastAsia="zh-CN"/>
        </w:rPr>
        <w:t>2022年</w:t>
      </w:r>
      <w:r w:rsidR="004632E4">
        <w:rPr>
          <w:rFonts w:ascii="华文细黑" w:eastAsia="华文细黑" w:hAnsi="华文细黑" w:cs="Arial" w:hint="eastAsia"/>
          <w:lang w:eastAsia="zh-CN"/>
        </w:rPr>
        <w:t>1</w:t>
      </w:r>
      <w:r w:rsidR="00E236B8">
        <w:rPr>
          <w:rFonts w:ascii="华文细黑" w:eastAsia="华文细黑" w:hAnsi="华文细黑" w:cs="Arial"/>
          <w:lang w:eastAsia="zh-CN"/>
        </w:rPr>
        <w:t>1</w:t>
      </w:r>
      <w:r w:rsidRPr="00B37535">
        <w:rPr>
          <w:rFonts w:ascii="华文细黑" w:eastAsia="华文细黑" w:hAnsi="华文细黑" w:cs="Arial" w:hint="eastAsia"/>
          <w:lang w:eastAsia="zh-CN"/>
        </w:rPr>
        <w:t>月，国内液晶面板厂平均稼动率为</w:t>
      </w:r>
      <w:r w:rsidR="004632E4">
        <w:rPr>
          <w:rFonts w:ascii="华文细黑" w:eastAsia="华文细黑" w:hAnsi="华文细黑" w:cs="Arial" w:hint="eastAsia"/>
          <w:lang w:eastAsia="zh-CN"/>
        </w:rPr>
        <w:t>7</w:t>
      </w:r>
      <w:r w:rsidR="00E236B8">
        <w:rPr>
          <w:rFonts w:ascii="华文细黑" w:eastAsia="华文细黑" w:hAnsi="华文细黑" w:cs="Arial"/>
          <w:lang w:eastAsia="zh-CN"/>
        </w:rPr>
        <w:t>5.7</w:t>
      </w:r>
      <w:r w:rsidR="005A4E85" w:rsidRPr="00986F8A">
        <w:rPr>
          <w:rFonts w:ascii="华文细黑" w:eastAsia="华文细黑" w:hAnsi="华文细黑" w:cs="Arial"/>
          <w:lang w:eastAsia="zh-CN"/>
        </w:rPr>
        <w:t>%</w:t>
      </w:r>
      <w:r w:rsidR="005A4E85" w:rsidRPr="00986F8A">
        <w:rPr>
          <w:rFonts w:ascii="华文细黑" w:eastAsia="华文细黑" w:hAnsi="华文细黑" w:cs="Arial" w:hint="eastAsia"/>
          <w:lang w:eastAsia="zh-CN"/>
        </w:rPr>
        <w:t>，</w:t>
      </w:r>
      <w:r w:rsidR="0040523F">
        <w:rPr>
          <w:rFonts w:ascii="华文细黑" w:eastAsia="华文细黑" w:hAnsi="华文细黑" w:cs="Arial" w:hint="eastAsia"/>
          <w:lang w:eastAsia="zh-CN"/>
        </w:rPr>
        <w:t>环</w:t>
      </w:r>
      <w:r w:rsidR="005A4E85">
        <w:rPr>
          <w:rFonts w:ascii="华文细黑" w:eastAsia="华文细黑" w:hAnsi="华文细黑" w:cs="Arial" w:hint="eastAsia"/>
          <w:lang w:eastAsia="zh-CN"/>
        </w:rPr>
        <w:t>比</w:t>
      </w:r>
      <w:r w:rsidR="00E236B8">
        <w:rPr>
          <w:rFonts w:ascii="华文细黑" w:eastAsia="华文细黑" w:hAnsi="华文细黑" w:cs="Arial"/>
          <w:lang w:eastAsia="zh-CN"/>
        </w:rPr>
        <w:t>10</w:t>
      </w:r>
      <w:r w:rsidR="005A4E85">
        <w:rPr>
          <w:rFonts w:ascii="华文细黑" w:eastAsia="华文细黑" w:hAnsi="华文细黑" w:cs="Arial" w:hint="eastAsia"/>
          <w:lang w:eastAsia="zh-CN"/>
        </w:rPr>
        <w:t>月</w:t>
      </w:r>
      <w:r w:rsidR="004632E4">
        <w:rPr>
          <w:rFonts w:ascii="华文细黑" w:eastAsia="华文细黑" w:hAnsi="华文细黑" w:cs="Arial" w:hint="eastAsia"/>
          <w:lang w:eastAsia="zh-CN"/>
        </w:rPr>
        <w:t>增长</w:t>
      </w:r>
      <w:r w:rsidR="00E236B8">
        <w:rPr>
          <w:rFonts w:ascii="华文细黑" w:eastAsia="华文细黑" w:hAnsi="华文细黑" w:cs="Arial"/>
          <w:lang w:eastAsia="zh-CN"/>
        </w:rPr>
        <w:t>5.1</w:t>
      </w:r>
      <w:r w:rsidR="005A4E85">
        <w:rPr>
          <w:rFonts w:ascii="华文细黑" w:eastAsia="华文细黑" w:hAnsi="华文细黑" w:cs="Arial" w:hint="eastAsia"/>
          <w:lang w:eastAsia="zh-CN"/>
        </w:rPr>
        <w:t>个百分</w:t>
      </w:r>
      <w:r w:rsidRPr="00B37535">
        <w:rPr>
          <w:rFonts w:ascii="华文细黑" w:eastAsia="华文细黑" w:hAnsi="华文细黑" w:cs="Arial" w:hint="eastAsia"/>
          <w:lang w:eastAsia="zh-CN"/>
        </w:rPr>
        <w:t>点</w:t>
      </w:r>
      <w:r w:rsidR="00685FC6">
        <w:rPr>
          <w:rFonts w:ascii="华文细黑" w:eastAsia="华文细黑" w:hAnsi="华文细黑" w:cs="Arial" w:hint="eastAsia"/>
          <w:lang w:eastAsia="zh-CN"/>
        </w:rPr>
        <w:t>。</w:t>
      </w:r>
      <w:r w:rsidRPr="00B37535">
        <w:rPr>
          <w:rFonts w:ascii="华文细黑" w:eastAsia="华文细黑" w:hAnsi="华文细黑" w:cs="Arial" w:hint="eastAsia"/>
          <w:lang w:eastAsia="zh-CN"/>
        </w:rPr>
        <w:t>其中，低世代线（G4.5~G6）平均稼动率为</w:t>
      </w:r>
      <w:r w:rsidR="00E236B8">
        <w:rPr>
          <w:rFonts w:ascii="华文细黑" w:eastAsia="华文细黑" w:hAnsi="华文细黑" w:cs="Arial"/>
          <w:lang w:eastAsia="zh-CN"/>
        </w:rPr>
        <w:t>66.2</w:t>
      </w:r>
      <w:r w:rsidRPr="00B37535">
        <w:rPr>
          <w:rFonts w:ascii="华文细黑" w:eastAsia="华文细黑" w:hAnsi="华文细黑" w:cs="Arial" w:hint="eastAsia"/>
          <w:lang w:eastAsia="zh-CN"/>
        </w:rPr>
        <w:t>%，</w:t>
      </w:r>
      <w:r w:rsidR="0040523F">
        <w:rPr>
          <w:rFonts w:ascii="华文细黑" w:eastAsia="华文细黑" w:hAnsi="华文细黑" w:cs="Arial" w:hint="eastAsia"/>
          <w:lang w:eastAsia="zh-CN"/>
        </w:rPr>
        <w:t>环比</w:t>
      </w:r>
      <w:r w:rsidR="00B764B3">
        <w:rPr>
          <w:rFonts w:ascii="华文细黑" w:eastAsia="华文细黑" w:hAnsi="华文细黑" w:cs="Arial" w:hint="eastAsia"/>
          <w:lang w:eastAsia="zh-CN"/>
        </w:rPr>
        <w:t>下滑1</w:t>
      </w:r>
      <w:r w:rsidR="00B764B3">
        <w:rPr>
          <w:rFonts w:ascii="华文细黑" w:eastAsia="华文细黑" w:hAnsi="华文细黑" w:cs="Arial"/>
          <w:lang w:eastAsia="zh-CN"/>
        </w:rPr>
        <w:t>.9</w:t>
      </w:r>
      <w:r w:rsidRPr="00B37535">
        <w:rPr>
          <w:rFonts w:ascii="华文细黑" w:eastAsia="华文细黑" w:hAnsi="华文细黑" w:cs="Arial" w:hint="eastAsia"/>
          <w:lang w:eastAsia="zh-CN"/>
        </w:rPr>
        <w:t>个百分点；高世代线（G8~G11）平均稼动率为</w:t>
      </w:r>
      <w:r w:rsidR="00AA0CE7">
        <w:rPr>
          <w:rFonts w:ascii="华文细黑" w:eastAsia="华文细黑" w:hAnsi="华文细黑" w:cs="Arial"/>
          <w:lang w:eastAsia="zh-CN"/>
        </w:rPr>
        <w:t>7</w:t>
      </w:r>
      <w:r w:rsidR="00B764B3">
        <w:rPr>
          <w:rFonts w:ascii="华文细黑" w:eastAsia="华文细黑" w:hAnsi="华文细黑" w:cs="Arial"/>
          <w:lang w:eastAsia="zh-CN"/>
        </w:rPr>
        <w:t>6.7</w:t>
      </w:r>
      <w:r w:rsidRPr="00B37535">
        <w:rPr>
          <w:rFonts w:ascii="华文细黑" w:eastAsia="华文细黑" w:hAnsi="华文细黑" w:cs="Arial" w:hint="eastAsia"/>
          <w:lang w:eastAsia="zh-CN"/>
        </w:rPr>
        <w:t>%，</w:t>
      </w:r>
      <w:r w:rsidR="0040523F">
        <w:rPr>
          <w:rFonts w:ascii="华文细黑" w:eastAsia="华文细黑" w:hAnsi="华文细黑" w:cs="Arial" w:hint="eastAsia"/>
          <w:lang w:eastAsia="zh-CN"/>
        </w:rPr>
        <w:t>环比</w:t>
      </w:r>
      <w:r w:rsidR="00AA0CE7">
        <w:rPr>
          <w:rFonts w:ascii="华文细黑" w:eastAsia="华文细黑" w:hAnsi="华文细黑" w:cs="Arial" w:hint="eastAsia"/>
          <w:lang w:eastAsia="zh-CN"/>
        </w:rPr>
        <w:t>增长</w:t>
      </w:r>
      <w:r w:rsidR="00B764B3">
        <w:rPr>
          <w:rFonts w:ascii="华文细黑" w:eastAsia="华文细黑" w:hAnsi="华文细黑" w:cs="Arial"/>
          <w:lang w:eastAsia="zh-CN"/>
        </w:rPr>
        <w:t>5.8</w:t>
      </w:r>
      <w:r w:rsidRPr="00B37535">
        <w:rPr>
          <w:rFonts w:ascii="华文细黑" w:eastAsia="华文细黑" w:hAnsi="华文细黑" w:cs="Arial" w:hint="eastAsia"/>
          <w:lang w:eastAsia="zh-CN"/>
        </w:rPr>
        <w:t>个百分点</w:t>
      </w:r>
      <w:r w:rsidR="007842E5">
        <w:rPr>
          <w:rFonts w:ascii="华文细黑" w:eastAsia="华文细黑" w:hAnsi="华文细黑" w:cs="Arial" w:hint="eastAsia"/>
          <w:lang w:eastAsia="zh-CN"/>
        </w:rPr>
        <w:t>，其中</w:t>
      </w:r>
      <w:r w:rsidR="007842E5" w:rsidRPr="00B37535">
        <w:rPr>
          <w:rFonts w:ascii="华文细黑" w:eastAsia="华文细黑" w:hAnsi="华文细黑" w:cs="Arial" w:hint="eastAsia"/>
          <w:lang w:eastAsia="zh-CN"/>
        </w:rPr>
        <w:t>G10.5/11</w:t>
      </w:r>
      <w:r w:rsidR="007842E5">
        <w:rPr>
          <w:rFonts w:ascii="华文细黑" w:eastAsia="华文细黑" w:hAnsi="华文细黑" w:cs="Arial" w:hint="eastAsia"/>
          <w:lang w:eastAsia="zh-CN"/>
        </w:rPr>
        <w:t>高世</w:t>
      </w:r>
      <w:r w:rsidR="007842E5" w:rsidRPr="00B37535">
        <w:rPr>
          <w:rFonts w:ascii="华文细黑" w:eastAsia="华文细黑" w:hAnsi="华文细黑" w:cs="Arial" w:hint="eastAsia"/>
          <w:lang w:eastAsia="zh-CN"/>
        </w:rPr>
        <w:t>代线</w:t>
      </w:r>
      <w:r w:rsidR="007842E5">
        <w:rPr>
          <w:rFonts w:ascii="华文细黑" w:eastAsia="华文细黑" w:hAnsi="华文细黑" w:cs="Arial" w:hint="eastAsia"/>
          <w:lang w:eastAsia="zh-CN"/>
        </w:rPr>
        <w:t>平均稼动率</w:t>
      </w:r>
      <w:r w:rsidR="00AA0CE7">
        <w:rPr>
          <w:rFonts w:ascii="华文细黑" w:eastAsia="华文细黑" w:hAnsi="华文细黑" w:cs="Arial" w:hint="eastAsia"/>
          <w:lang w:eastAsia="zh-CN"/>
        </w:rPr>
        <w:t>回弹至</w:t>
      </w:r>
      <w:r w:rsidR="00B764B3">
        <w:rPr>
          <w:rFonts w:ascii="华文细黑" w:eastAsia="华文细黑" w:hAnsi="华文细黑" w:cs="Arial"/>
          <w:lang w:eastAsia="zh-CN"/>
        </w:rPr>
        <w:t>77.3</w:t>
      </w:r>
      <w:r w:rsidR="00461258">
        <w:rPr>
          <w:rFonts w:ascii="华文细黑" w:eastAsia="华文细黑" w:hAnsi="华文细黑" w:cs="Arial"/>
          <w:lang w:eastAsia="zh-CN"/>
        </w:rPr>
        <w:t>%</w:t>
      </w:r>
      <w:r w:rsidR="0040523F">
        <w:rPr>
          <w:rFonts w:ascii="华文细黑" w:eastAsia="华文细黑" w:hAnsi="华文细黑" w:cs="Arial" w:hint="eastAsia"/>
          <w:lang w:eastAsia="zh-CN"/>
        </w:rPr>
        <w:t>，环比</w:t>
      </w:r>
      <w:r w:rsidR="00AA0CE7">
        <w:rPr>
          <w:rFonts w:ascii="华文细黑" w:eastAsia="华文细黑" w:hAnsi="华文细黑" w:cs="Arial" w:hint="eastAsia"/>
          <w:lang w:eastAsia="zh-CN"/>
        </w:rPr>
        <w:t>增长</w:t>
      </w:r>
      <w:r w:rsidR="00B764B3">
        <w:rPr>
          <w:rFonts w:ascii="华文细黑" w:eastAsia="华文细黑" w:hAnsi="华文细黑" w:cs="Arial"/>
          <w:lang w:eastAsia="zh-CN"/>
        </w:rPr>
        <w:t>4.6</w:t>
      </w:r>
      <w:r w:rsidR="0040523F">
        <w:rPr>
          <w:rFonts w:ascii="华文细黑" w:eastAsia="华文细黑" w:hAnsi="华文细黑" w:cs="Arial" w:hint="eastAsia"/>
          <w:lang w:eastAsia="zh-CN"/>
        </w:rPr>
        <w:t>个百分点</w:t>
      </w:r>
      <w:r w:rsidRPr="00B37535">
        <w:rPr>
          <w:rFonts w:ascii="华文细黑" w:eastAsia="华文细黑" w:hAnsi="华文细黑" w:cs="Arial" w:hint="eastAsia"/>
          <w:lang w:eastAsia="zh-CN"/>
        </w:rPr>
        <w:t>。</w:t>
      </w:r>
    </w:p>
    <w:p w14:paraId="228E7602" w14:textId="6CB364A9" w:rsidR="003C72E9" w:rsidRDefault="00461258" w:rsidP="00B37535">
      <w:pPr>
        <w:adjustRightInd w:val="0"/>
        <w:snapToGrid w:val="0"/>
        <w:spacing w:afterLines="50" w:after="180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 w:hint="eastAsia"/>
          <w:lang w:eastAsia="zh-CN"/>
        </w:rPr>
        <w:t>以全球面板厂投产数据来看，</w:t>
      </w:r>
      <w:r w:rsidR="00AA0CE7">
        <w:rPr>
          <w:rFonts w:ascii="华文细黑" w:eastAsia="华文细黑" w:hAnsi="华文细黑" w:cs="Arial"/>
          <w:lang w:eastAsia="zh-CN"/>
        </w:rPr>
        <w:t>1</w:t>
      </w:r>
      <w:r w:rsidR="00E236B8">
        <w:rPr>
          <w:rFonts w:ascii="华文细黑" w:eastAsia="华文细黑" w:hAnsi="华文细黑" w:cs="Arial"/>
          <w:lang w:eastAsia="zh-CN"/>
        </w:rPr>
        <w:t>1</w:t>
      </w:r>
      <w:r>
        <w:rPr>
          <w:rFonts w:ascii="华文细黑" w:eastAsia="华文细黑" w:hAnsi="华文细黑" w:cs="Arial" w:hint="eastAsia"/>
          <w:lang w:eastAsia="zh-CN"/>
        </w:rPr>
        <w:t>月整体稼动率</w:t>
      </w:r>
      <w:r w:rsidR="00AA0CE7">
        <w:rPr>
          <w:rFonts w:ascii="华文细黑" w:eastAsia="华文细黑" w:hAnsi="华文细黑" w:cs="Arial" w:hint="eastAsia"/>
          <w:lang w:eastAsia="zh-CN"/>
        </w:rPr>
        <w:t>回弹至</w:t>
      </w:r>
      <w:r w:rsidR="00B764B3">
        <w:rPr>
          <w:rFonts w:ascii="华文细黑" w:eastAsia="华文细黑" w:hAnsi="华文细黑" w:cs="Arial"/>
          <w:lang w:eastAsia="zh-CN"/>
        </w:rPr>
        <w:t>70</w:t>
      </w:r>
      <w:r>
        <w:rPr>
          <w:rFonts w:ascii="华文细黑" w:eastAsia="华文细黑" w:hAnsi="华文细黑" w:cs="Arial"/>
          <w:lang w:eastAsia="zh-CN"/>
        </w:rPr>
        <w:t>%</w:t>
      </w:r>
      <w:r w:rsidR="005F56C8">
        <w:rPr>
          <w:rFonts w:ascii="华文细黑" w:eastAsia="华文细黑" w:hAnsi="华文细黑" w:cs="Arial" w:hint="eastAsia"/>
          <w:lang w:eastAsia="zh-CN"/>
        </w:rPr>
        <w:t>。由于春季临近且各面板厂担心未来两个月产线生产会受疫情影响，因此尽管终端需求仍旧疲软，但1</w:t>
      </w:r>
      <w:r w:rsidR="005F56C8">
        <w:rPr>
          <w:rFonts w:ascii="华文细黑" w:eastAsia="华文细黑" w:hAnsi="华文细黑" w:cs="Arial"/>
          <w:lang w:eastAsia="zh-CN"/>
        </w:rPr>
        <w:t>2</w:t>
      </w:r>
      <w:r w:rsidR="005F56C8">
        <w:rPr>
          <w:rFonts w:ascii="华文细黑" w:eastAsia="华文细黑" w:hAnsi="华文细黑" w:cs="Arial" w:hint="eastAsia"/>
          <w:lang w:eastAsia="zh-CN"/>
        </w:rPr>
        <w:t>月大多数面板厂仍选择</w:t>
      </w:r>
      <w:r w:rsidR="00537EC3">
        <w:rPr>
          <w:rFonts w:ascii="华文细黑" w:eastAsia="华文细黑" w:hAnsi="华文细黑" w:cs="Arial" w:hint="eastAsia"/>
          <w:lang w:eastAsia="zh-CN"/>
        </w:rPr>
        <w:t>略高于1</w:t>
      </w:r>
      <w:r w:rsidR="00537EC3">
        <w:rPr>
          <w:rFonts w:ascii="华文细黑" w:eastAsia="华文细黑" w:hAnsi="华文细黑" w:cs="Arial"/>
          <w:lang w:eastAsia="zh-CN"/>
        </w:rPr>
        <w:t>1</w:t>
      </w:r>
      <w:r w:rsidR="00537EC3">
        <w:rPr>
          <w:rFonts w:ascii="华文细黑" w:eastAsia="华文细黑" w:hAnsi="华文细黑" w:cs="Arial" w:hint="eastAsia"/>
          <w:lang w:eastAsia="zh-CN"/>
        </w:rPr>
        <w:t>月的稼动水平安排投产。</w:t>
      </w:r>
    </w:p>
    <w:p w14:paraId="4135200A" w14:textId="2587818E" w:rsidR="00B37535" w:rsidRDefault="003C72E9" w:rsidP="00B37535">
      <w:pPr>
        <w:adjustRightInd w:val="0"/>
        <w:snapToGrid w:val="0"/>
        <w:spacing w:afterLines="50" w:after="180"/>
        <w:rPr>
          <w:rFonts w:ascii="华文细黑" w:eastAsia="华文细黑" w:hAnsi="华文细黑" w:cs="Arial"/>
          <w:lang w:eastAsia="zh-CN"/>
        </w:rPr>
      </w:pPr>
      <w:r w:rsidRPr="00B37535">
        <w:rPr>
          <w:rFonts w:ascii="华文细黑" w:eastAsia="华文细黑" w:hAnsi="华文细黑" w:cs="Arial" w:hint="eastAsia"/>
          <w:lang w:eastAsia="zh-CN"/>
        </w:rPr>
        <w:t>根据CINNO Research月度面板厂投产调研数据显</w:t>
      </w:r>
      <w:r w:rsidR="00225215">
        <w:rPr>
          <w:rFonts w:ascii="华文细黑" w:eastAsia="华文细黑" w:hAnsi="华文细黑" w:cs="Arial" w:hint="eastAsia"/>
          <w:lang w:eastAsia="zh-CN"/>
        </w:rPr>
        <w:t>示，</w:t>
      </w:r>
      <w:r w:rsidR="004632E4">
        <w:rPr>
          <w:rFonts w:ascii="华文细黑" w:eastAsia="华文细黑" w:hAnsi="华文细黑" w:cs="Arial" w:hint="eastAsia"/>
          <w:lang w:eastAsia="zh-CN"/>
        </w:rPr>
        <w:t>1</w:t>
      </w:r>
      <w:r w:rsidR="00E236B8">
        <w:rPr>
          <w:rFonts w:ascii="华文细黑" w:eastAsia="华文细黑" w:hAnsi="华文细黑" w:cs="Arial"/>
          <w:lang w:eastAsia="zh-CN"/>
        </w:rPr>
        <w:t>1</w:t>
      </w:r>
      <w:r w:rsidR="004B7A87">
        <w:rPr>
          <w:rFonts w:ascii="华文细黑" w:eastAsia="华文细黑" w:hAnsi="华文细黑" w:cs="Arial" w:hint="eastAsia"/>
          <w:lang w:eastAsia="zh-CN"/>
        </w:rPr>
        <w:t>月</w:t>
      </w:r>
      <w:r w:rsidR="00B37535" w:rsidRPr="00B37535">
        <w:rPr>
          <w:rFonts w:ascii="华文细黑" w:eastAsia="华文细黑" w:hAnsi="华文细黑" w:cs="Arial" w:hint="eastAsia"/>
          <w:lang w:eastAsia="zh-CN"/>
        </w:rPr>
        <w:t>国内AMOLED</w:t>
      </w:r>
      <w:r w:rsidR="004B7A87">
        <w:rPr>
          <w:rFonts w:ascii="华文细黑" w:eastAsia="华文细黑" w:hAnsi="华文细黑" w:cs="Arial" w:hint="eastAsia"/>
          <w:lang w:eastAsia="zh-CN"/>
        </w:rPr>
        <w:t>面板厂</w:t>
      </w:r>
      <w:r w:rsidR="004B7A87" w:rsidRPr="00B37535">
        <w:rPr>
          <w:rFonts w:ascii="华文细黑" w:eastAsia="华文细黑" w:hAnsi="华文细黑" w:cs="Arial" w:hint="eastAsia"/>
          <w:lang w:eastAsia="zh-CN"/>
        </w:rPr>
        <w:t>平均稼动率</w:t>
      </w:r>
      <w:r w:rsidR="001235C2">
        <w:rPr>
          <w:rFonts w:ascii="华文细黑" w:eastAsia="华文细黑" w:hAnsi="华文细黑" w:cs="Arial" w:hint="eastAsia"/>
          <w:lang w:eastAsia="zh-CN"/>
        </w:rPr>
        <w:t>为</w:t>
      </w:r>
      <w:r w:rsidR="004632E4">
        <w:rPr>
          <w:rFonts w:ascii="华文细黑" w:eastAsia="华文细黑" w:hAnsi="华文细黑" w:cs="Arial"/>
          <w:lang w:eastAsia="zh-CN"/>
        </w:rPr>
        <w:t>6</w:t>
      </w:r>
      <w:r w:rsidR="00B764B3">
        <w:rPr>
          <w:rFonts w:ascii="华文细黑" w:eastAsia="华文细黑" w:hAnsi="华文细黑" w:cs="Arial"/>
          <w:lang w:eastAsia="zh-CN"/>
        </w:rPr>
        <w:t>3.2</w:t>
      </w:r>
      <w:r w:rsidR="00483C8B">
        <w:rPr>
          <w:rFonts w:ascii="华文细黑" w:eastAsia="华文细黑" w:hAnsi="华文细黑" w:cs="Arial"/>
          <w:lang w:eastAsia="zh-CN"/>
        </w:rPr>
        <w:t>%</w:t>
      </w:r>
      <w:r w:rsidR="004B7A87">
        <w:rPr>
          <w:rFonts w:ascii="华文细黑" w:eastAsia="华文细黑" w:hAnsi="华文细黑" w:cs="Arial" w:hint="eastAsia"/>
          <w:lang w:eastAsia="zh-CN"/>
        </w:rPr>
        <w:t>，</w:t>
      </w:r>
      <w:bookmarkStart w:id="2" w:name="OLE_LINK3"/>
      <w:bookmarkStart w:id="3" w:name="OLE_LINK4"/>
      <w:r w:rsidR="00FB0D24">
        <w:rPr>
          <w:rFonts w:ascii="华文细黑" w:eastAsia="华文细黑" w:hAnsi="华文细黑" w:cs="Arial" w:hint="eastAsia"/>
          <w:lang w:eastAsia="zh-CN"/>
        </w:rPr>
        <w:t>环</w:t>
      </w:r>
      <w:r w:rsidR="000441DF">
        <w:rPr>
          <w:rFonts w:ascii="华文细黑" w:eastAsia="华文细黑" w:hAnsi="华文细黑" w:cs="Arial" w:hint="eastAsia"/>
          <w:lang w:eastAsia="zh-CN"/>
        </w:rPr>
        <w:t>比</w:t>
      </w:r>
      <w:r w:rsidR="00B764B3">
        <w:rPr>
          <w:rFonts w:ascii="华文细黑" w:eastAsia="华文细黑" w:hAnsi="华文细黑" w:cs="Arial"/>
          <w:lang w:eastAsia="zh-CN"/>
        </w:rPr>
        <w:t>10</w:t>
      </w:r>
      <w:r w:rsidR="000441DF">
        <w:rPr>
          <w:rFonts w:ascii="华文细黑" w:eastAsia="华文细黑" w:hAnsi="华文细黑" w:cs="Arial" w:hint="eastAsia"/>
          <w:lang w:eastAsia="zh-CN"/>
        </w:rPr>
        <w:t>月</w:t>
      </w:r>
      <w:r w:rsidR="00FB0D24">
        <w:rPr>
          <w:rFonts w:ascii="华文细黑" w:eastAsia="华文细黑" w:hAnsi="华文细黑" w:cs="Arial" w:hint="eastAsia"/>
          <w:lang w:eastAsia="zh-CN"/>
        </w:rPr>
        <w:t>增长</w:t>
      </w:r>
      <w:r w:rsidR="00B764B3">
        <w:rPr>
          <w:rFonts w:ascii="华文细黑" w:eastAsia="华文细黑" w:hAnsi="华文细黑" w:cs="Arial"/>
          <w:lang w:eastAsia="zh-CN"/>
        </w:rPr>
        <w:t>1.4</w:t>
      </w:r>
      <w:r w:rsidR="000441DF">
        <w:rPr>
          <w:rFonts w:ascii="华文细黑" w:eastAsia="华文细黑" w:hAnsi="华文细黑" w:cs="Arial" w:hint="eastAsia"/>
          <w:lang w:eastAsia="zh-CN"/>
        </w:rPr>
        <w:t>个百分点</w:t>
      </w:r>
      <w:bookmarkEnd w:id="2"/>
      <w:bookmarkEnd w:id="3"/>
      <w:r w:rsidR="000441DF">
        <w:rPr>
          <w:rFonts w:ascii="华文细黑" w:eastAsia="华文细黑" w:hAnsi="华文细黑" w:cs="Arial" w:hint="eastAsia"/>
          <w:lang w:eastAsia="zh-CN"/>
        </w:rPr>
        <w:t>，</w:t>
      </w:r>
      <w:r w:rsidR="004C6C72">
        <w:rPr>
          <w:rFonts w:ascii="华文细黑" w:eastAsia="华文细黑" w:hAnsi="华文细黑" w:cs="Arial" w:hint="eastAsia"/>
          <w:lang w:eastAsia="zh-CN"/>
        </w:rPr>
        <w:t>其中G</w:t>
      </w:r>
      <w:r w:rsidR="004C6C72">
        <w:rPr>
          <w:rFonts w:ascii="华文细黑" w:eastAsia="华文细黑" w:hAnsi="华文细黑" w:cs="Arial"/>
          <w:lang w:eastAsia="zh-CN"/>
        </w:rPr>
        <w:t xml:space="preserve">6 </w:t>
      </w:r>
      <w:r w:rsidR="004C6C72">
        <w:rPr>
          <w:rFonts w:ascii="华文细黑" w:eastAsia="华文细黑" w:hAnsi="华文细黑" w:cs="Arial" w:hint="eastAsia"/>
          <w:lang w:eastAsia="zh-CN"/>
        </w:rPr>
        <w:t>AMOLED产线平均稼动率</w:t>
      </w:r>
      <w:r w:rsidR="00B764B3">
        <w:rPr>
          <w:rFonts w:ascii="华文细黑" w:eastAsia="华文细黑" w:hAnsi="华文细黑" w:cs="Arial" w:hint="eastAsia"/>
          <w:lang w:eastAsia="zh-CN"/>
        </w:rPr>
        <w:t>同样为6</w:t>
      </w:r>
      <w:r w:rsidR="00B764B3">
        <w:rPr>
          <w:rFonts w:ascii="华文细黑" w:eastAsia="华文细黑" w:hAnsi="华文细黑" w:cs="Arial"/>
          <w:lang w:eastAsia="zh-CN"/>
        </w:rPr>
        <w:t>3.2%</w:t>
      </w:r>
      <w:r w:rsidR="00B764B3">
        <w:rPr>
          <w:rFonts w:ascii="华文细黑" w:eastAsia="华文细黑" w:hAnsi="华文细黑" w:cs="Arial" w:hint="eastAsia"/>
          <w:lang w:eastAsia="zh-CN"/>
        </w:rPr>
        <w:t>，环比</w:t>
      </w:r>
      <w:r w:rsidR="00FB0D24">
        <w:rPr>
          <w:rFonts w:ascii="华文细黑" w:eastAsia="华文细黑" w:hAnsi="华文细黑" w:cs="Arial" w:hint="eastAsia"/>
          <w:lang w:eastAsia="zh-CN"/>
        </w:rPr>
        <w:t>增长</w:t>
      </w:r>
      <w:r w:rsidR="00B764B3">
        <w:rPr>
          <w:rFonts w:ascii="华文细黑" w:eastAsia="华文细黑" w:hAnsi="华文细黑" w:cs="Arial"/>
          <w:lang w:eastAsia="zh-CN"/>
        </w:rPr>
        <w:t>2.8</w:t>
      </w:r>
      <w:r w:rsidR="00D23AEB">
        <w:rPr>
          <w:rFonts w:ascii="华文细黑" w:eastAsia="华文细黑" w:hAnsi="华文细黑" w:cs="Arial" w:hint="eastAsia"/>
          <w:lang w:eastAsia="zh-CN"/>
        </w:rPr>
        <w:t>个百分点。国内AMOLED面板厂平均稼动率</w:t>
      </w:r>
      <w:r w:rsidR="00537EC3">
        <w:rPr>
          <w:rFonts w:ascii="华文细黑" w:eastAsia="华文细黑" w:hAnsi="华文细黑" w:cs="Arial" w:hint="eastAsia"/>
          <w:lang w:eastAsia="zh-CN"/>
        </w:rPr>
        <w:t>连续两个月</w:t>
      </w:r>
      <w:r w:rsidR="00B764B3">
        <w:rPr>
          <w:rFonts w:ascii="华文细黑" w:eastAsia="华文细黑" w:hAnsi="华文细黑" w:cs="Arial" w:hint="eastAsia"/>
          <w:lang w:eastAsia="zh-CN"/>
        </w:rPr>
        <w:t>保持在</w:t>
      </w:r>
      <w:r w:rsidR="00D23AEB">
        <w:rPr>
          <w:rFonts w:ascii="华文细黑" w:eastAsia="华文细黑" w:hAnsi="华文细黑" w:cs="Arial"/>
          <w:lang w:eastAsia="zh-CN"/>
        </w:rPr>
        <w:t>60%</w:t>
      </w:r>
      <w:r w:rsidR="00D23AEB">
        <w:rPr>
          <w:rFonts w:ascii="华文细黑" w:eastAsia="华文细黑" w:hAnsi="华文细黑" w:cs="Arial" w:hint="eastAsia"/>
          <w:lang w:eastAsia="zh-CN"/>
        </w:rPr>
        <w:t>以上</w:t>
      </w:r>
      <w:r w:rsidR="00B764B3">
        <w:rPr>
          <w:rFonts w:ascii="华文细黑" w:eastAsia="华文细黑" w:hAnsi="华文细黑" w:cs="Arial" w:hint="eastAsia"/>
          <w:lang w:eastAsia="zh-CN"/>
        </w:rPr>
        <w:t>，领先于全球平均稼动水平</w:t>
      </w:r>
      <w:r w:rsidR="00D23AEB">
        <w:rPr>
          <w:rFonts w:ascii="华文细黑" w:eastAsia="华文细黑" w:hAnsi="华文细黑" w:cs="Arial" w:hint="eastAsia"/>
          <w:lang w:eastAsia="zh-CN"/>
        </w:rPr>
        <w:t>。</w:t>
      </w:r>
    </w:p>
    <w:p w14:paraId="04B28796" w14:textId="77777777" w:rsidR="00986F8A" w:rsidRPr="00986F8A" w:rsidRDefault="00986F8A" w:rsidP="00986F8A">
      <w:pPr>
        <w:adjustRightInd w:val="0"/>
        <w:snapToGrid w:val="0"/>
        <w:spacing w:afterLines="50" w:after="180"/>
        <w:rPr>
          <w:rFonts w:ascii="华文细黑" w:eastAsia="华文细黑" w:hAnsi="华文细黑" w:cs="Arial"/>
          <w:lang w:eastAsia="zh-CN"/>
        </w:rPr>
      </w:pPr>
      <w:r w:rsidRPr="00986F8A">
        <w:rPr>
          <w:rFonts w:ascii="华文细黑" w:eastAsia="华文细黑" w:hAnsi="华文细黑" w:cs="Arial" w:hint="eastAsia"/>
          <w:b/>
          <w:bCs/>
          <w:lang w:eastAsia="zh-CN"/>
        </w:rPr>
        <w:t>C</w:t>
      </w:r>
      <w:r w:rsidRPr="00986F8A">
        <w:rPr>
          <w:rFonts w:ascii="华文细黑" w:eastAsia="华文细黑" w:hAnsi="华文细黑" w:cs="Arial"/>
          <w:b/>
          <w:bCs/>
          <w:lang w:eastAsia="zh-CN"/>
        </w:rPr>
        <w:t>I</w:t>
      </w:r>
      <w:r w:rsidRPr="00986F8A">
        <w:rPr>
          <w:rFonts w:ascii="华文细黑" w:eastAsia="华文细黑" w:hAnsi="华文细黑" w:cs="Arial" w:hint="eastAsia"/>
          <w:b/>
          <w:bCs/>
          <w:lang w:eastAsia="zh-CN"/>
        </w:rPr>
        <w:t>N</w:t>
      </w:r>
      <w:r w:rsidRPr="00986F8A">
        <w:rPr>
          <w:rFonts w:ascii="华文细黑" w:eastAsia="华文细黑" w:hAnsi="华文细黑" w:cs="Arial"/>
          <w:b/>
          <w:bCs/>
          <w:lang w:eastAsia="zh-CN"/>
        </w:rPr>
        <w:t xml:space="preserve">NO Research </w:t>
      </w:r>
      <w:r w:rsidRPr="00986F8A">
        <w:rPr>
          <w:rFonts w:ascii="华文细黑" w:eastAsia="华文细黑" w:hAnsi="华文细黑" w:cs="Arial" w:hint="eastAsia"/>
          <w:b/>
          <w:bCs/>
          <w:lang w:eastAsia="zh-CN"/>
        </w:rPr>
        <w:t>简评</w:t>
      </w:r>
    </w:p>
    <w:p w14:paraId="50083033" w14:textId="4B756020" w:rsidR="00986F8A" w:rsidRPr="00986F8A" w:rsidRDefault="00986F8A" w:rsidP="00986F8A">
      <w:pPr>
        <w:adjustRightInd w:val="0"/>
        <w:snapToGrid w:val="0"/>
        <w:spacing w:afterLines="50" w:after="180"/>
        <w:rPr>
          <w:rFonts w:ascii="华文细黑" w:eastAsia="华文细黑" w:hAnsi="华文细黑" w:cs="Arial"/>
          <w:lang w:eastAsia="zh-CN"/>
        </w:rPr>
      </w:pPr>
      <w:r w:rsidRPr="00986F8A">
        <w:rPr>
          <w:rFonts w:ascii="华文细黑" w:eastAsia="华文细黑" w:hAnsi="华文细黑" w:cs="Arial" w:hint="eastAsia"/>
          <w:lang w:eastAsia="zh-CN"/>
        </w:rPr>
        <w:t>1、京东方BOE</w:t>
      </w:r>
      <w:r w:rsidRPr="00986F8A">
        <w:rPr>
          <w:rFonts w:ascii="华文细黑" w:eastAsia="华文细黑" w:hAnsi="华文细黑" w:cs="Arial"/>
          <w:lang w:eastAsia="zh-CN"/>
        </w:rPr>
        <w:t xml:space="preserve"> </w:t>
      </w:r>
      <w:r w:rsidRPr="00986F8A">
        <w:rPr>
          <w:rFonts w:ascii="华文细黑" w:eastAsia="华文细黑" w:hAnsi="华文细黑" w:cs="Arial" w:hint="eastAsia"/>
          <w:lang w:eastAsia="zh-CN"/>
        </w:rPr>
        <w:t>：</w:t>
      </w:r>
      <w:r w:rsidR="00225215">
        <w:rPr>
          <w:rFonts w:ascii="华文细黑" w:eastAsia="华文细黑" w:hAnsi="华文细黑" w:cs="Arial"/>
          <w:lang w:eastAsia="zh-CN"/>
        </w:rPr>
        <w:t>1</w:t>
      </w:r>
      <w:r w:rsidR="00E236B8">
        <w:rPr>
          <w:rFonts w:ascii="华文细黑" w:eastAsia="华文细黑" w:hAnsi="华文细黑" w:cs="Arial"/>
          <w:lang w:eastAsia="zh-CN"/>
        </w:rPr>
        <w:t>1</w:t>
      </w:r>
      <w:r w:rsidR="009340BB" w:rsidRPr="009340BB">
        <w:rPr>
          <w:rFonts w:ascii="华文细黑" w:eastAsia="华文细黑" w:hAnsi="华文细黑" w:cs="Arial" w:hint="eastAsia"/>
          <w:lang w:eastAsia="zh-CN"/>
        </w:rPr>
        <w:t>月TFT-LCD产线平均稼动率</w:t>
      </w:r>
      <w:r w:rsidR="00225215">
        <w:rPr>
          <w:rFonts w:ascii="华文细黑" w:eastAsia="华文细黑" w:hAnsi="华文细黑" w:cs="Arial" w:hint="eastAsia"/>
          <w:lang w:eastAsia="zh-CN"/>
        </w:rPr>
        <w:t>回弹</w:t>
      </w:r>
      <w:r w:rsidR="003C5C17">
        <w:rPr>
          <w:rFonts w:ascii="华文细黑" w:eastAsia="华文细黑" w:hAnsi="华文细黑" w:cs="Arial" w:hint="eastAsia"/>
          <w:lang w:eastAsia="zh-CN"/>
        </w:rPr>
        <w:t>至</w:t>
      </w:r>
      <w:r w:rsidR="009944C2">
        <w:rPr>
          <w:rFonts w:ascii="华文细黑" w:eastAsia="华文细黑" w:hAnsi="华文细黑" w:cs="Arial"/>
          <w:lang w:eastAsia="zh-CN"/>
        </w:rPr>
        <w:t>72</w:t>
      </w:r>
      <w:r w:rsidR="0018498E">
        <w:rPr>
          <w:rFonts w:ascii="华文细黑" w:eastAsia="华文细黑" w:hAnsi="华文细黑" w:cs="Arial"/>
          <w:lang w:eastAsia="zh-CN"/>
        </w:rPr>
        <w:t>%</w:t>
      </w:r>
      <w:r w:rsidR="0018498E">
        <w:rPr>
          <w:rFonts w:ascii="华文细黑" w:eastAsia="华文细黑" w:hAnsi="华文细黑" w:cs="Arial" w:hint="eastAsia"/>
          <w:lang w:eastAsia="zh-CN"/>
        </w:rPr>
        <w:t>，</w:t>
      </w:r>
      <w:r w:rsidR="002F3B66">
        <w:rPr>
          <w:rFonts w:ascii="华文细黑" w:eastAsia="华文细黑" w:hAnsi="华文细黑" w:cs="Arial" w:hint="eastAsia"/>
          <w:lang w:eastAsia="zh-CN"/>
        </w:rPr>
        <w:t>环</w:t>
      </w:r>
      <w:r w:rsidR="003C5C17">
        <w:rPr>
          <w:rFonts w:ascii="华文细黑" w:eastAsia="华文细黑" w:hAnsi="华文细黑" w:cs="Arial" w:hint="eastAsia"/>
          <w:lang w:eastAsia="zh-CN"/>
        </w:rPr>
        <w:t>比</w:t>
      </w:r>
      <w:r w:rsidR="00E236B8">
        <w:rPr>
          <w:rFonts w:ascii="华文细黑" w:eastAsia="华文细黑" w:hAnsi="华文细黑" w:cs="Arial"/>
          <w:lang w:eastAsia="zh-CN"/>
        </w:rPr>
        <w:t>10</w:t>
      </w:r>
      <w:r w:rsidR="00483C8B">
        <w:rPr>
          <w:rFonts w:ascii="华文细黑" w:eastAsia="华文细黑" w:hAnsi="华文细黑" w:cs="Arial" w:hint="eastAsia"/>
          <w:lang w:eastAsia="zh-CN"/>
        </w:rPr>
        <w:t>月</w:t>
      </w:r>
      <w:r w:rsidR="00812F2E">
        <w:rPr>
          <w:rFonts w:ascii="华文细黑" w:eastAsia="华文细黑" w:hAnsi="华文细黑" w:cs="Arial" w:hint="eastAsia"/>
          <w:lang w:eastAsia="zh-CN"/>
        </w:rPr>
        <w:t>增长</w:t>
      </w:r>
      <w:r w:rsidR="009944C2">
        <w:rPr>
          <w:rFonts w:ascii="华文细黑" w:eastAsia="华文细黑" w:hAnsi="华文细黑" w:cs="Arial"/>
          <w:lang w:eastAsia="zh-CN"/>
        </w:rPr>
        <w:t>8</w:t>
      </w:r>
      <w:r w:rsidR="00812F2E">
        <w:rPr>
          <w:rFonts w:ascii="华文细黑" w:eastAsia="华文细黑" w:hAnsi="华文细黑" w:cs="Arial" w:hint="eastAsia"/>
          <w:lang w:eastAsia="zh-CN"/>
        </w:rPr>
        <w:t>个</w:t>
      </w:r>
      <w:r w:rsidR="003C5C17">
        <w:rPr>
          <w:rFonts w:ascii="华文细黑" w:eastAsia="华文细黑" w:hAnsi="华文细黑" w:cs="Arial" w:hint="eastAsia"/>
          <w:lang w:eastAsia="zh-CN"/>
        </w:rPr>
        <w:t>百分</w:t>
      </w:r>
      <w:r w:rsidR="003C5C17">
        <w:rPr>
          <w:rFonts w:ascii="华文细黑" w:eastAsia="华文细黑" w:hAnsi="华文细黑" w:cs="Arial" w:hint="eastAsia"/>
          <w:lang w:eastAsia="zh-CN"/>
        </w:rPr>
        <w:lastRenderedPageBreak/>
        <w:t>点</w:t>
      </w:r>
      <w:r w:rsidR="00E90D87">
        <w:rPr>
          <w:rFonts w:ascii="华文细黑" w:eastAsia="华文细黑" w:hAnsi="华文细黑" w:cs="Arial" w:hint="eastAsia"/>
          <w:lang w:eastAsia="zh-CN"/>
        </w:rPr>
        <w:t>。</w:t>
      </w:r>
      <w:r w:rsidR="00D405A8">
        <w:rPr>
          <w:rFonts w:ascii="华文细黑" w:eastAsia="华文细黑" w:hAnsi="华文细黑" w:cs="Arial" w:hint="eastAsia"/>
          <w:lang w:eastAsia="zh-CN"/>
        </w:rPr>
        <w:t>1</w:t>
      </w:r>
      <w:r w:rsidR="00E236B8">
        <w:rPr>
          <w:rFonts w:ascii="华文细黑" w:eastAsia="华文细黑" w:hAnsi="华文细黑" w:cs="Arial"/>
          <w:lang w:eastAsia="zh-CN"/>
        </w:rPr>
        <w:t>1</w:t>
      </w:r>
      <w:r w:rsidR="00D405A8">
        <w:rPr>
          <w:rFonts w:ascii="华文细黑" w:eastAsia="华文细黑" w:hAnsi="华文细黑" w:cs="Arial" w:hint="eastAsia"/>
          <w:lang w:eastAsia="zh-CN"/>
        </w:rPr>
        <w:t>月稼动率提升主要来自于</w:t>
      </w:r>
      <w:r w:rsidR="002F3B66">
        <w:rPr>
          <w:rFonts w:ascii="华文细黑" w:eastAsia="华文细黑" w:hAnsi="华文细黑" w:cs="Arial" w:hint="eastAsia"/>
          <w:lang w:eastAsia="zh-CN"/>
        </w:rPr>
        <w:t>G</w:t>
      </w:r>
      <w:r w:rsidR="00E90C4D">
        <w:rPr>
          <w:rFonts w:ascii="华文细黑" w:eastAsia="华文细黑" w:hAnsi="华文细黑" w:cs="Arial"/>
          <w:lang w:eastAsia="zh-CN"/>
        </w:rPr>
        <w:t>10.5</w:t>
      </w:r>
      <w:r w:rsidR="009944C2">
        <w:rPr>
          <w:rFonts w:ascii="华文细黑" w:eastAsia="华文细黑" w:hAnsi="华文细黑" w:cs="Arial" w:hint="eastAsia"/>
          <w:lang w:eastAsia="zh-CN"/>
        </w:rPr>
        <w:t>和G</w:t>
      </w:r>
      <w:r w:rsidR="009944C2">
        <w:rPr>
          <w:rFonts w:ascii="华文细黑" w:eastAsia="华文细黑" w:hAnsi="华文细黑" w:cs="Arial"/>
          <w:lang w:eastAsia="zh-CN"/>
        </w:rPr>
        <w:t>8.6</w:t>
      </w:r>
      <w:r w:rsidR="00D40AF1">
        <w:rPr>
          <w:rFonts w:ascii="华文细黑" w:eastAsia="华文细黑" w:hAnsi="华文细黑" w:cs="Arial" w:hint="eastAsia"/>
          <w:lang w:eastAsia="zh-CN"/>
        </w:rPr>
        <w:t>产线</w:t>
      </w:r>
      <w:r w:rsidR="00D405A8">
        <w:rPr>
          <w:rFonts w:ascii="华文细黑" w:eastAsia="华文细黑" w:hAnsi="华文细黑" w:cs="Arial" w:hint="eastAsia"/>
          <w:lang w:eastAsia="zh-CN"/>
        </w:rPr>
        <w:t>，</w:t>
      </w:r>
      <w:r w:rsidR="00E90D87">
        <w:rPr>
          <w:rFonts w:ascii="华文细黑" w:eastAsia="华文细黑" w:hAnsi="华文细黑" w:cs="Arial" w:hint="eastAsia"/>
          <w:lang w:eastAsia="zh-CN"/>
        </w:rPr>
        <w:t>BOE两条G</w:t>
      </w:r>
      <w:r w:rsidR="00E90D87">
        <w:rPr>
          <w:rFonts w:ascii="华文细黑" w:eastAsia="华文细黑" w:hAnsi="华文细黑" w:cs="Arial"/>
          <w:lang w:eastAsia="zh-CN"/>
        </w:rPr>
        <w:t>10.5</w:t>
      </w:r>
      <w:r w:rsidR="00E90D87">
        <w:rPr>
          <w:rFonts w:ascii="华文细黑" w:eastAsia="华文细黑" w:hAnsi="华文细黑" w:cs="Arial" w:hint="eastAsia"/>
          <w:lang w:eastAsia="zh-CN"/>
        </w:rPr>
        <w:t>平均稼动率</w:t>
      </w:r>
      <w:r w:rsidR="009944C2">
        <w:rPr>
          <w:rFonts w:ascii="华文细黑" w:eastAsia="华文细黑" w:hAnsi="华文细黑" w:cs="Arial" w:hint="eastAsia"/>
          <w:lang w:eastAsia="zh-CN"/>
        </w:rPr>
        <w:t>达到</w:t>
      </w:r>
      <w:r w:rsidR="009F21D5">
        <w:rPr>
          <w:rFonts w:ascii="华文细黑" w:eastAsia="华文细黑" w:hAnsi="华文细黑" w:cs="Arial" w:hint="eastAsia"/>
          <w:lang w:eastAsia="zh-CN"/>
        </w:rPr>
        <w:t>8</w:t>
      </w:r>
      <w:r w:rsidR="009F21D5">
        <w:rPr>
          <w:rFonts w:ascii="华文细黑" w:eastAsia="华文细黑" w:hAnsi="华文细黑" w:cs="Arial"/>
          <w:lang w:eastAsia="zh-CN"/>
        </w:rPr>
        <w:t>7%</w:t>
      </w:r>
      <w:r w:rsidR="009F21D5">
        <w:rPr>
          <w:rFonts w:ascii="华文细黑" w:eastAsia="华文细黑" w:hAnsi="华文细黑" w:cs="Arial" w:hint="eastAsia"/>
          <w:lang w:eastAsia="zh-CN"/>
        </w:rPr>
        <w:t>，G</w:t>
      </w:r>
      <w:r w:rsidR="009F21D5">
        <w:rPr>
          <w:rFonts w:ascii="华文细黑" w:eastAsia="华文细黑" w:hAnsi="华文细黑" w:cs="Arial"/>
          <w:lang w:eastAsia="zh-CN"/>
        </w:rPr>
        <w:t>8.6</w:t>
      </w:r>
      <w:r w:rsidR="009F21D5">
        <w:rPr>
          <w:rFonts w:ascii="华文细黑" w:eastAsia="华文细黑" w:hAnsi="华文细黑" w:cs="Arial" w:hint="eastAsia"/>
          <w:lang w:eastAsia="zh-CN"/>
        </w:rPr>
        <w:t>产线稼动率达到9</w:t>
      </w:r>
      <w:r w:rsidR="009F21D5">
        <w:rPr>
          <w:rFonts w:ascii="华文细黑" w:eastAsia="华文细黑" w:hAnsi="华文细黑" w:cs="Arial"/>
          <w:lang w:eastAsia="zh-CN"/>
        </w:rPr>
        <w:t>0%</w:t>
      </w:r>
      <w:r w:rsidR="00A90EA4">
        <w:rPr>
          <w:rFonts w:ascii="华文细黑" w:eastAsia="华文细黑" w:hAnsi="华文细黑" w:cs="Arial" w:hint="eastAsia"/>
          <w:lang w:eastAsia="zh-CN"/>
        </w:rPr>
        <w:t>。</w:t>
      </w:r>
      <w:r w:rsidR="009340BB" w:rsidRPr="009340BB">
        <w:rPr>
          <w:rFonts w:ascii="华文细黑" w:eastAsia="华文细黑" w:hAnsi="华文细黑" w:cs="Arial" w:hint="eastAsia"/>
          <w:lang w:eastAsia="zh-CN"/>
        </w:rPr>
        <w:t>BOE AMOLED产线</w:t>
      </w:r>
      <w:r w:rsidR="00365AF0">
        <w:rPr>
          <w:rFonts w:ascii="华文细黑" w:eastAsia="华文细黑" w:hAnsi="华文细黑" w:cs="Arial"/>
          <w:lang w:eastAsia="zh-CN"/>
        </w:rPr>
        <w:t>1</w:t>
      </w:r>
      <w:r w:rsidR="00E236B8">
        <w:rPr>
          <w:rFonts w:ascii="华文细黑" w:eastAsia="华文细黑" w:hAnsi="华文细黑" w:cs="Arial"/>
          <w:lang w:eastAsia="zh-CN"/>
        </w:rPr>
        <w:t>1</w:t>
      </w:r>
      <w:r w:rsidR="009340BB" w:rsidRPr="009340BB">
        <w:rPr>
          <w:rFonts w:ascii="华文细黑" w:eastAsia="华文细黑" w:hAnsi="华文细黑" w:cs="Arial" w:hint="eastAsia"/>
          <w:lang w:eastAsia="zh-CN"/>
        </w:rPr>
        <w:t>月</w:t>
      </w:r>
      <w:r w:rsidR="00D1370D">
        <w:rPr>
          <w:rFonts w:ascii="华文细黑" w:eastAsia="华文细黑" w:hAnsi="华文细黑" w:cs="Arial" w:hint="eastAsia"/>
          <w:lang w:eastAsia="zh-CN"/>
        </w:rPr>
        <w:t>平均稼动率</w:t>
      </w:r>
      <w:r w:rsidR="00537EC3">
        <w:rPr>
          <w:rFonts w:ascii="华文细黑" w:eastAsia="华文细黑" w:hAnsi="华文细黑" w:cs="Arial" w:hint="eastAsia"/>
          <w:lang w:eastAsia="zh-CN"/>
        </w:rPr>
        <w:t>达到6</w:t>
      </w:r>
      <w:r w:rsidR="00537EC3">
        <w:rPr>
          <w:rFonts w:ascii="华文细黑" w:eastAsia="华文细黑" w:hAnsi="华文细黑" w:cs="Arial"/>
          <w:lang w:eastAsia="zh-CN"/>
        </w:rPr>
        <w:t>6%</w:t>
      </w:r>
      <w:r w:rsidR="00537EC3">
        <w:rPr>
          <w:rFonts w:ascii="华文细黑" w:eastAsia="华文细黑" w:hAnsi="华文细黑" w:cs="Arial" w:hint="eastAsia"/>
          <w:lang w:eastAsia="zh-CN"/>
        </w:rPr>
        <w:t>，投产</w:t>
      </w:r>
      <w:r w:rsidR="00D67729">
        <w:rPr>
          <w:rFonts w:ascii="华文细黑" w:eastAsia="华文细黑" w:hAnsi="华文细黑" w:cs="Arial" w:hint="eastAsia"/>
          <w:lang w:eastAsia="zh-CN"/>
        </w:rPr>
        <w:t>大板</w:t>
      </w:r>
      <w:r w:rsidR="00537EC3">
        <w:rPr>
          <w:rFonts w:ascii="华文细黑" w:eastAsia="华文细黑" w:hAnsi="华文细黑" w:cs="Arial" w:hint="eastAsia"/>
          <w:lang w:eastAsia="zh-CN"/>
        </w:rPr>
        <w:t>数量创新高。</w:t>
      </w:r>
    </w:p>
    <w:p w14:paraId="652E02E5" w14:textId="6BE6DF91" w:rsidR="00986F8A" w:rsidRPr="00986F8A" w:rsidRDefault="00986F8A" w:rsidP="00986F8A">
      <w:pPr>
        <w:adjustRightInd w:val="0"/>
        <w:snapToGrid w:val="0"/>
        <w:spacing w:afterLines="50" w:after="180"/>
        <w:rPr>
          <w:rFonts w:ascii="华文细黑" w:eastAsia="华文细黑" w:hAnsi="华文细黑" w:cs="Arial"/>
          <w:lang w:eastAsia="zh-CN"/>
        </w:rPr>
      </w:pPr>
      <w:r w:rsidRPr="00986F8A">
        <w:rPr>
          <w:rFonts w:ascii="华文细黑" w:eastAsia="华文细黑" w:hAnsi="华文细黑" w:cs="Arial" w:hint="eastAsia"/>
          <w:lang w:eastAsia="zh-CN"/>
        </w:rPr>
        <w:t>2、TCL</w:t>
      </w:r>
      <w:r w:rsidRPr="00986F8A">
        <w:rPr>
          <w:rFonts w:ascii="华文细黑" w:eastAsia="华文细黑" w:hAnsi="华文细黑" w:cs="Arial"/>
          <w:lang w:eastAsia="zh-CN"/>
        </w:rPr>
        <w:t xml:space="preserve"> </w:t>
      </w:r>
      <w:r w:rsidRPr="00986F8A">
        <w:rPr>
          <w:rFonts w:ascii="华文细黑" w:eastAsia="华文细黑" w:hAnsi="华文细黑" w:cs="Arial" w:hint="eastAsia"/>
          <w:lang w:eastAsia="zh-CN"/>
        </w:rPr>
        <w:t>华星：</w:t>
      </w:r>
      <w:r w:rsidR="00812F2E">
        <w:rPr>
          <w:rFonts w:ascii="华文细黑" w:eastAsia="华文细黑" w:hAnsi="华文细黑" w:cs="Arial"/>
          <w:lang w:eastAsia="zh-CN"/>
        </w:rPr>
        <w:t>1</w:t>
      </w:r>
      <w:r w:rsidR="00E236B8">
        <w:rPr>
          <w:rFonts w:ascii="华文细黑" w:eastAsia="华文细黑" w:hAnsi="华文细黑" w:cs="Arial"/>
          <w:lang w:eastAsia="zh-CN"/>
        </w:rPr>
        <w:t>1</w:t>
      </w:r>
      <w:r w:rsidR="009340BB" w:rsidRPr="009340BB">
        <w:rPr>
          <w:rFonts w:ascii="华文细黑" w:eastAsia="华文细黑" w:hAnsi="华文细黑" w:cs="Arial" w:hint="eastAsia"/>
          <w:lang w:eastAsia="zh-CN"/>
        </w:rPr>
        <w:t>月TFT-LCD产线整体稼动率</w:t>
      </w:r>
      <w:r w:rsidR="00636067">
        <w:rPr>
          <w:rFonts w:ascii="华文细黑" w:eastAsia="华文细黑" w:hAnsi="华文细黑" w:cs="Arial" w:hint="eastAsia"/>
          <w:lang w:eastAsia="zh-CN"/>
        </w:rPr>
        <w:t>约</w:t>
      </w:r>
      <w:r w:rsidR="002F3B66">
        <w:rPr>
          <w:rFonts w:ascii="华文细黑" w:eastAsia="华文细黑" w:hAnsi="华文细黑" w:cs="Arial"/>
          <w:lang w:eastAsia="zh-CN"/>
        </w:rPr>
        <w:t>7</w:t>
      </w:r>
      <w:r w:rsidR="00D67729">
        <w:rPr>
          <w:rFonts w:ascii="华文细黑" w:eastAsia="华文细黑" w:hAnsi="华文细黑" w:cs="Arial"/>
          <w:lang w:eastAsia="zh-CN"/>
        </w:rPr>
        <w:t>2</w:t>
      </w:r>
      <w:r w:rsidR="00863C00">
        <w:rPr>
          <w:rFonts w:ascii="华文细黑" w:eastAsia="华文细黑" w:hAnsi="华文细黑" w:cs="Arial"/>
          <w:lang w:eastAsia="zh-CN"/>
        </w:rPr>
        <w:t>%</w:t>
      </w:r>
      <w:r w:rsidR="00863C00">
        <w:rPr>
          <w:rFonts w:ascii="华文细黑" w:eastAsia="华文细黑" w:hAnsi="华文细黑" w:cs="Arial" w:hint="eastAsia"/>
          <w:lang w:eastAsia="zh-CN"/>
        </w:rPr>
        <w:t>，</w:t>
      </w:r>
      <w:r w:rsidR="00D67729">
        <w:rPr>
          <w:rFonts w:ascii="华文细黑" w:eastAsia="华文细黑" w:hAnsi="华文细黑" w:cs="Arial" w:hint="eastAsia"/>
          <w:lang w:eastAsia="zh-CN"/>
        </w:rPr>
        <w:t>与1</w:t>
      </w:r>
      <w:r w:rsidR="00D67729">
        <w:rPr>
          <w:rFonts w:ascii="华文细黑" w:eastAsia="华文细黑" w:hAnsi="华文细黑" w:cs="Arial"/>
          <w:lang w:eastAsia="zh-CN"/>
        </w:rPr>
        <w:t>0</w:t>
      </w:r>
      <w:r w:rsidR="00D67729">
        <w:rPr>
          <w:rFonts w:ascii="华文细黑" w:eastAsia="华文细黑" w:hAnsi="华文细黑" w:cs="Arial" w:hint="eastAsia"/>
          <w:lang w:eastAsia="zh-CN"/>
        </w:rPr>
        <w:t>月相当。华星</w:t>
      </w:r>
      <w:r w:rsidR="009944C2">
        <w:rPr>
          <w:rFonts w:ascii="华文细黑" w:eastAsia="华文细黑" w:hAnsi="华文细黑" w:cs="Arial" w:hint="eastAsia"/>
          <w:lang w:eastAsia="zh-CN"/>
        </w:rPr>
        <w:t>t</w:t>
      </w:r>
      <w:r w:rsidR="009944C2">
        <w:rPr>
          <w:rFonts w:ascii="华文细黑" w:eastAsia="华文细黑" w:hAnsi="华文细黑" w:cs="Arial"/>
          <w:lang w:eastAsia="zh-CN"/>
        </w:rPr>
        <w:t>1</w:t>
      </w:r>
      <w:r w:rsidR="009944C2">
        <w:rPr>
          <w:rFonts w:ascii="华文细黑" w:eastAsia="华文细黑" w:hAnsi="华文细黑" w:cs="Arial" w:hint="eastAsia"/>
          <w:lang w:eastAsia="zh-CN"/>
        </w:rPr>
        <w:t>、t</w:t>
      </w:r>
      <w:r w:rsidR="009944C2">
        <w:rPr>
          <w:rFonts w:ascii="华文细黑" w:eastAsia="华文细黑" w:hAnsi="华文细黑" w:cs="Arial"/>
          <w:lang w:eastAsia="zh-CN"/>
        </w:rPr>
        <w:t>2</w:t>
      </w:r>
      <w:r w:rsidR="009944C2">
        <w:rPr>
          <w:rFonts w:ascii="华文细黑" w:eastAsia="华文细黑" w:hAnsi="华文细黑" w:cs="Arial" w:hint="eastAsia"/>
          <w:lang w:eastAsia="zh-CN"/>
        </w:rPr>
        <w:t>两条</w:t>
      </w:r>
      <w:r w:rsidR="00FF032C">
        <w:rPr>
          <w:rFonts w:ascii="华文细黑" w:eastAsia="华文细黑" w:hAnsi="华文细黑" w:cs="Arial" w:hint="eastAsia"/>
          <w:lang w:eastAsia="zh-CN"/>
        </w:rPr>
        <w:t>G</w:t>
      </w:r>
      <w:r w:rsidR="00FF032C">
        <w:rPr>
          <w:rFonts w:ascii="华文细黑" w:eastAsia="华文细黑" w:hAnsi="华文细黑" w:cs="Arial"/>
          <w:lang w:eastAsia="zh-CN"/>
        </w:rPr>
        <w:t>8.5</w:t>
      </w:r>
      <w:r w:rsidR="0095400B">
        <w:rPr>
          <w:rFonts w:ascii="华文细黑" w:eastAsia="华文细黑" w:hAnsi="华文细黑" w:cs="Arial" w:hint="eastAsia"/>
          <w:lang w:eastAsia="zh-CN"/>
        </w:rPr>
        <w:t>产线</w:t>
      </w:r>
      <w:r w:rsidR="009944C2">
        <w:rPr>
          <w:rFonts w:ascii="华文细黑" w:eastAsia="华文细黑" w:hAnsi="华文细黑" w:cs="Arial" w:hint="eastAsia"/>
          <w:lang w:eastAsia="zh-CN"/>
        </w:rPr>
        <w:t>1</w:t>
      </w:r>
      <w:r w:rsidR="009944C2">
        <w:rPr>
          <w:rFonts w:ascii="华文细黑" w:eastAsia="华文细黑" w:hAnsi="华文细黑" w:cs="Arial"/>
          <w:lang w:eastAsia="zh-CN"/>
        </w:rPr>
        <w:t>1</w:t>
      </w:r>
      <w:r w:rsidR="009944C2">
        <w:rPr>
          <w:rFonts w:ascii="华文细黑" w:eastAsia="华文细黑" w:hAnsi="华文细黑" w:cs="Arial" w:hint="eastAsia"/>
          <w:lang w:eastAsia="zh-CN"/>
        </w:rPr>
        <w:t>月</w:t>
      </w:r>
      <w:r w:rsidR="00D67729">
        <w:rPr>
          <w:rFonts w:ascii="华文细黑" w:eastAsia="华文细黑" w:hAnsi="华文细黑" w:cs="Arial" w:hint="eastAsia"/>
          <w:lang w:eastAsia="zh-CN"/>
        </w:rPr>
        <w:t>投产</w:t>
      </w:r>
      <w:r w:rsidR="009944C2">
        <w:rPr>
          <w:rFonts w:ascii="华文细黑" w:eastAsia="华文细黑" w:hAnsi="华文细黑" w:cs="Arial" w:hint="eastAsia"/>
          <w:lang w:eastAsia="zh-CN"/>
        </w:rPr>
        <w:t>数量增加，</w:t>
      </w:r>
      <w:r w:rsidR="00FF032C">
        <w:rPr>
          <w:rFonts w:ascii="华文细黑" w:eastAsia="华文细黑" w:hAnsi="华文细黑" w:cs="Arial" w:hint="eastAsia"/>
          <w:lang w:eastAsia="zh-CN"/>
        </w:rPr>
        <w:t>稼动</w:t>
      </w:r>
      <w:r w:rsidR="00E90D87">
        <w:rPr>
          <w:rFonts w:ascii="华文细黑" w:eastAsia="华文细黑" w:hAnsi="华文细黑" w:cs="Arial" w:hint="eastAsia"/>
          <w:lang w:eastAsia="zh-CN"/>
        </w:rPr>
        <w:t>率</w:t>
      </w:r>
      <w:r w:rsidR="009944C2">
        <w:rPr>
          <w:rFonts w:ascii="华文细黑" w:eastAsia="华文细黑" w:hAnsi="华文细黑" w:cs="Arial" w:hint="eastAsia"/>
          <w:lang w:eastAsia="zh-CN"/>
        </w:rPr>
        <w:t>环比增长超过1</w:t>
      </w:r>
      <w:r w:rsidR="009944C2">
        <w:rPr>
          <w:rFonts w:ascii="华文细黑" w:eastAsia="华文细黑" w:hAnsi="华文细黑" w:cs="Arial"/>
          <w:lang w:eastAsia="zh-CN"/>
        </w:rPr>
        <w:t>0</w:t>
      </w:r>
      <w:r w:rsidR="009944C2">
        <w:rPr>
          <w:rFonts w:ascii="华文细黑" w:eastAsia="华文细黑" w:hAnsi="华文细黑" w:cs="Arial" w:hint="eastAsia"/>
          <w:lang w:eastAsia="zh-CN"/>
        </w:rPr>
        <w:t>个百分点</w:t>
      </w:r>
      <w:r w:rsidR="00D67729">
        <w:rPr>
          <w:rFonts w:ascii="华文细黑" w:eastAsia="华文细黑" w:hAnsi="华文细黑" w:cs="Arial" w:hint="eastAsia"/>
          <w:lang w:eastAsia="zh-CN"/>
        </w:rPr>
        <w:t>，</w:t>
      </w:r>
      <w:r w:rsidR="00FF032C">
        <w:rPr>
          <w:rFonts w:ascii="华文细黑" w:eastAsia="华文细黑" w:hAnsi="华文细黑" w:cs="Arial" w:hint="eastAsia"/>
          <w:lang w:eastAsia="zh-CN"/>
        </w:rPr>
        <w:t>G</w:t>
      </w:r>
      <w:r w:rsidR="00FF032C">
        <w:rPr>
          <w:rFonts w:ascii="华文细黑" w:eastAsia="华文细黑" w:hAnsi="华文细黑" w:cs="Arial"/>
          <w:lang w:eastAsia="zh-CN"/>
        </w:rPr>
        <w:t>10.5</w:t>
      </w:r>
      <w:r w:rsidR="00636067">
        <w:rPr>
          <w:rFonts w:ascii="华文细黑" w:eastAsia="华文细黑" w:hAnsi="华文细黑" w:cs="Arial" w:hint="eastAsia"/>
          <w:lang w:eastAsia="zh-CN"/>
        </w:rPr>
        <w:t>产线</w:t>
      </w:r>
      <w:r w:rsidR="009944C2">
        <w:rPr>
          <w:rFonts w:ascii="华文细黑" w:eastAsia="华文细黑" w:hAnsi="华文细黑" w:cs="Arial" w:hint="eastAsia"/>
          <w:lang w:eastAsia="zh-CN"/>
        </w:rPr>
        <w:t>投产有所下调</w:t>
      </w:r>
      <w:r w:rsidR="0095400B">
        <w:rPr>
          <w:rFonts w:ascii="华文细黑" w:eastAsia="华文细黑" w:hAnsi="华文细黑" w:cs="Arial" w:hint="eastAsia"/>
          <w:lang w:eastAsia="zh-CN"/>
        </w:rPr>
        <w:t>。</w:t>
      </w:r>
      <w:r w:rsidR="009340BB" w:rsidRPr="006C25E8">
        <w:rPr>
          <w:rFonts w:ascii="华文细黑" w:eastAsia="华文细黑" w:hAnsi="华文细黑" w:cs="Arial" w:hint="eastAsia"/>
          <w:lang w:eastAsia="zh-CN"/>
        </w:rPr>
        <w:t>华星AMOLED t4产线</w:t>
      </w:r>
      <w:r w:rsidR="00812F2E">
        <w:rPr>
          <w:rFonts w:ascii="华文细黑" w:eastAsia="华文细黑" w:hAnsi="华文细黑" w:cs="Arial"/>
          <w:lang w:eastAsia="zh-CN"/>
        </w:rPr>
        <w:t>1</w:t>
      </w:r>
      <w:r w:rsidR="00E236B8">
        <w:rPr>
          <w:rFonts w:ascii="华文细黑" w:eastAsia="华文细黑" w:hAnsi="华文细黑" w:cs="Arial"/>
          <w:lang w:eastAsia="zh-CN"/>
        </w:rPr>
        <w:t>1</w:t>
      </w:r>
      <w:r w:rsidR="009340BB" w:rsidRPr="006C25E8">
        <w:rPr>
          <w:rFonts w:ascii="华文细黑" w:eastAsia="华文细黑" w:hAnsi="华文细黑" w:cs="Arial" w:hint="eastAsia"/>
          <w:lang w:eastAsia="zh-CN"/>
        </w:rPr>
        <w:t>月</w:t>
      </w:r>
      <w:r w:rsidR="00812F2E">
        <w:rPr>
          <w:rFonts w:ascii="华文细黑" w:eastAsia="华文细黑" w:hAnsi="华文细黑" w:cs="Arial" w:hint="eastAsia"/>
          <w:lang w:eastAsia="zh-CN"/>
        </w:rPr>
        <w:t>投产</w:t>
      </w:r>
      <w:r w:rsidR="009340BB" w:rsidRPr="006C25E8">
        <w:rPr>
          <w:rFonts w:ascii="华文细黑" w:eastAsia="华文细黑" w:hAnsi="华文细黑" w:cs="Arial" w:hint="eastAsia"/>
          <w:lang w:eastAsia="zh-CN"/>
        </w:rPr>
        <w:t>稼动</w:t>
      </w:r>
      <w:r w:rsidR="007E2761">
        <w:rPr>
          <w:rFonts w:ascii="华文细黑" w:eastAsia="华文细黑" w:hAnsi="华文细黑" w:cs="Arial" w:hint="eastAsia"/>
          <w:lang w:eastAsia="zh-CN"/>
        </w:rPr>
        <w:t>率</w:t>
      </w:r>
      <w:r w:rsidR="009944C2">
        <w:rPr>
          <w:rFonts w:ascii="华文细黑" w:eastAsia="华文细黑" w:hAnsi="华文细黑" w:cs="Arial" w:hint="eastAsia"/>
          <w:lang w:eastAsia="zh-CN"/>
        </w:rPr>
        <w:t>约</w:t>
      </w:r>
      <w:r w:rsidR="00D67729">
        <w:rPr>
          <w:rFonts w:ascii="华文细黑" w:eastAsia="华文细黑" w:hAnsi="华文细黑" w:cs="Arial" w:hint="eastAsia"/>
          <w:lang w:eastAsia="zh-CN"/>
        </w:rPr>
        <w:t>5</w:t>
      </w:r>
      <w:r w:rsidR="00D67729">
        <w:rPr>
          <w:rFonts w:ascii="华文细黑" w:eastAsia="华文细黑" w:hAnsi="华文细黑" w:cs="Arial"/>
          <w:lang w:eastAsia="zh-CN"/>
        </w:rPr>
        <w:t>0%</w:t>
      </w:r>
      <w:r w:rsidR="009340BB" w:rsidRPr="006C25E8">
        <w:rPr>
          <w:rFonts w:ascii="华文细黑" w:eastAsia="华文细黑" w:hAnsi="华文细黑" w:cs="Arial" w:hint="eastAsia"/>
          <w:lang w:eastAsia="zh-CN"/>
        </w:rPr>
        <w:t>。</w:t>
      </w:r>
    </w:p>
    <w:p w14:paraId="2C855F5F" w14:textId="7A31DD70" w:rsidR="00957EA6" w:rsidRPr="001A4F61" w:rsidRDefault="00986F8A" w:rsidP="001A4F61">
      <w:pPr>
        <w:adjustRightInd w:val="0"/>
        <w:snapToGrid w:val="0"/>
        <w:spacing w:afterLines="50" w:after="180"/>
        <w:rPr>
          <w:rFonts w:ascii="华文细黑" w:eastAsia="华文细黑" w:hAnsi="华文细黑" w:cs="Arial"/>
          <w:lang w:eastAsia="zh-CN"/>
        </w:rPr>
      </w:pPr>
      <w:r w:rsidRPr="00986F8A">
        <w:rPr>
          <w:rFonts w:ascii="华文细黑" w:eastAsia="华文细黑" w:hAnsi="华文细黑" w:cs="Arial" w:hint="eastAsia"/>
          <w:lang w:eastAsia="zh-CN"/>
        </w:rPr>
        <w:t>3、惠科HKC：</w:t>
      </w:r>
      <w:r w:rsidR="00812F2E">
        <w:rPr>
          <w:rFonts w:ascii="华文细黑" w:eastAsia="华文细黑" w:hAnsi="华文细黑" w:cs="Arial"/>
          <w:lang w:eastAsia="zh-CN"/>
        </w:rPr>
        <w:t>1</w:t>
      </w:r>
      <w:r w:rsidR="00E236B8">
        <w:rPr>
          <w:rFonts w:ascii="华文细黑" w:eastAsia="华文细黑" w:hAnsi="华文细黑" w:cs="Arial"/>
          <w:lang w:eastAsia="zh-CN"/>
        </w:rPr>
        <w:t>1</w:t>
      </w:r>
      <w:r w:rsidR="009340BB" w:rsidRPr="009340BB">
        <w:rPr>
          <w:rFonts w:ascii="华文细黑" w:eastAsia="华文细黑" w:hAnsi="华文细黑" w:cs="Arial" w:hint="eastAsia"/>
          <w:lang w:eastAsia="zh-CN"/>
        </w:rPr>
        <w:t>月</w:t>
      </w:r>
      <w:r w:rsidR="00483C8B">
        <w:rPr>
          <w:rFonts w:ascii="华文细黑" w:eastAsia="华文细黑" w:hAnsi="华文细黑" w:cs="Arial" w:hint="eastAsia"/>
          <w:lang w:eastAsia="zh-CN"/>
        </w:rPr>
        <w:t>惠科</w:t>
      </w:r>
      <w:r w:rsidR="009340BB" w:rsidRPr="009340BB">
        <w:rPr>
          <w:rFonts w:ascii="华文细黑" w:eastAsia="华文细黑" w:hAnsi="华文细黑" w:cs="Arial" w:hint="eastAsia"/>
          <w:lang w:eastAsia="zh-CN"/>
        </w:rPr>
        <w:t>TFT-LCD产线平均稼动率</w:t>
      </w:r>
      <w:r w:rsidR="00C14F28">
        <w:rPr>
          <w:rFonts w:ascii="华文细黑" w:eastAsia="华文细黑" w:hAnsi="华文细黑" w:cs="Arial" w:hint="eastAsia"/>
          <w:lang w:eastAsia="zh-CN"/>
        </w:rPr>
        <w:t>约</w:t>
      </w:r>
      <w:r w:rsidR="009944C2">
        <w:rPr>
          <w:rFonts w:ascii="华文细黑" w:eastAsia="华文细黑" w:hAnsi="华文细黑" w:cs="Arial"/>
          <w:lang w:eastAsia="zh-CN"/>
        </w:rPr>
        <w:t>86</w:t>
      </w:r>
      <w:r w:rsidR="009340BB" w:rsidRPr="009340BB">
        <w:rPr>
          <w:rFonts w:ascii="华文细黑" w:eastAsia="华文细黑" w:hAnsi="华文细黑" w:cs="Arial" w:hint="eastAsia"/>
          <w:lang w:eastAsia="zh-CN"/>
        </w:rPr>
        <w:t>%，</w:t>
      </w:r>
      <w:r w:rsidR="002F3B66">
        <w:rPr>
          <w:rFonts w:ascii="华文细黑" w:eastAsia="华文细黑" w:hAnsi="华文细黑" w:cs="Arial" w:hint="eastAsia"/>
          <w:lang w:eastAsia="zh-CN"/>
        </w:rPr>
        <w:t>环</w:t>
      </w:r>
      <w:r w:rsidR="00483C8B">
        <w:rPr>
          <w:rFonts w:ascii="华文细黑" w:eastAsia="华文细黑" w:hAnsi="华文细黑" w:cs="Arial" w:hint="eastAsia"/>
          <w:lang w:eastAsia="zh-CN"/>
        </w:rPr>
        <w:t>比</w:t>
      </w:r>
      <w:r w:rsidR="00E236B8">
        <w:rPr>
          <w:rFonts w:ascii="华文细黑" w:eastAsia="华文细黑" w:hAnsi="华文细黑" w:cs="Arial"/>
          <w:lang w:eastAsia="zh-CN"/>
        </w:rPr>
        <w:t>10</w:t>
      </w:r>
      <w:r w:rsidR="00483C8B">
        <w:rPr>
          <w:rFonts w:ascii="华文细黑" w:eastAsia="华文细黑" w:hAnsi="华文细黑" w:cs="Arial" w:hint="eastAsia"/>
          <w:lang w:eastAsia="zh-CN"/>
        </w:rPr>
        <w:t>月</w:t>
      </w:r>
      <w:r w:rsidR="002F3B66">
        <w:rPr>
          <w:rFonts w:ascii="华文细黑" w:eastAsia="华文细黑" w:hAnsi="华文细黑" w:cs="Arial" w:hint="eastAsia"/>
          <w:lang w:eastAsia="zh-CN"/>
        </w:rPr>
        <w:t>增长</w:t>
      </w:r>
      <w:r w:rsidR="009944C2">
        <w:rPr>
          <w:rFonts w:ascii="华文细黑" w:eastAsia="华文细黑" w:hAnsi="华文细黑" w:cs="Arial"/>
          <w:lang w:eastAsia="zh-CN"/>
        </w:rPr>
        <w:t>7</w:t>
      </w:r>
      <w:r w:rsidR="00483C8B">
        <w:rPr>
          <w:rFonts w:ascii="华文细黑" w:eastAsia="华文细黑" w:hAnsi="华文细黑" w:cs="Arial" w:hint="eastAsia"/>
          <w:lang w:eastAsia="zh-CN"/>
        </w:rPr>
        <w:t>个百分点。</w:t>
      </w:r>
      <w:r w:rsidR="00615F20">
        <w:rPr>
          <w:rFonts w:ascii="华文细黑" w:eastAsia="华文细黑" w:hAnsi="华文细黑" w:cs="Arial" w:hint="eastAsia"/>
          <w:lang w:eastAsia="zh-CN"/>
        </w:rPr>
        <w:t>HKC</w:t>
      </w:r>
      <w:r w:rsidR="0059748C">
        <w:rPr>
          <w:rFonts w:ascii="华文细黑" w:eastAsia="华文细黑" w:hAnsi="华文细黑" w:cs="Arial" w:hint="eastAsia"/>
          <w:lang w:eastAsia="zh-CN"/>
        </w:rPr>
        <w:t>长沙厂</w:t>
      </w:r>
      <w:r w:rsidR="00615F20">
        <w:rPr>
          <w:rFonts w:ascii="华文细黑" w:eastAsia="华文细黑" w:hAnsi="华文细黑" w:cs="Arial" w:hint="eastAsia"/>
          <w:lang w:eastAsia="zh-CN"/>
        </w:rPr>
        <w:t>投产数量创新高</w:t>
      </w:r>
      <w:r w:rsidR="0059748C">
        <w:rPr>
          <w:rFonts w:ascii="华文细黑" w:eastAsia="华文细黑" w:hAnsi="华文细黑" w:cs="Arial" w:hint="eastAsia"/>
          <w:lang w:eastAsia="zh-CN"/>
        </w:rPr>
        <w:t>，HKC滁州厂接近满产稼动投产中。</w:t>
      </w:r>
    </w:p>
    <w:sectPr w:rsidR="00957EA6" w:rsidRPr="001A4F61" w:rsidSect="000D6A48">
      <w:headerReference w:type="default" r:id="rId9"/>
      <w:footerReference w:type="default" r:id="rId10"/>
      <w:pgSz w:w="11906" w:h="16838"/>
      <w:pgMar w:top="1134" w:right="1134" w:bottom="1134" w:left="1134" w:header="964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B216D1" w14:textId="77777777" w:rsidR="00FE740F" w:rsidRDefault="00FE740F" w:rsidP="00B46C7A">
      <w:r>
        <w:separator/>
      </w:r>
    </w:p>
  </w:endnote>
  <w:endnote w:type="continuationSeparator" w:id="0">
    <w:p w14:paraId="6EDC2581" w14:textId="77777777" w:rsidR="00FE740F" w:rsidRDefault="00FE740F" w:rsidP="00B46C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细黑">
    <w:altName w:val="STXihei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lang w:eastAsia="zh-CN"/>
      </w:rPr>
      <w:id w:val="250395305"/>
      <w:docPartObj>
        <w:docPartGallery w:val="Page Numbers (Top of Page)"/>
        <w:docPartUnique/>
      </w:docPartObj>
    </w:sdtPr>
    <w:sdtContent>
      <w:p w14:paraId="5982CA23" w14:textId="77777777" w:rsidR="00004B13" w:rsidRDefault="000A40D4" w:rsidP="00004B13">
        <w:pPr>
          <w:jc w:val="right"/>
          <w:rPr>
            <w:lang w:eastAsia="zh-CN"/>
          </w:rPr>
        </w:pPr>
        <w:r>
          <w:rPr>
            <w:noProof/>
            <w:lang w:eastAsia="zh-CN"/>
          </w:rPr>
          <w:drawing>
            <wp:anchor distT="0" distB="0" distL="114300" distR="114300" simplePos="0" relativeHeight="251662336" behindDoc="0" locked="0" layoutInCell="1" allowOverlap="1" wp14:anchorId="31D9DEDA" wp14:editId="468EA098">
              <wp:simplePos x="0" y="0"/>
              <wp:positionH relativeFrom="column">
                <wp:posOffset>72390</wp:posOffset>
              </wp:positionH>
              <wp:positionV relativeFrom="paragraph">
                <wp:posOffset>77470</wp:posOffset>
              </wp:positionV>
              <wp:extent cx="767715" cy="325120"/>
              <wp:effectExtent l="0" t="0" r="0" b="5080"/>
              <wp:wrapThrough wrapText="bothSides">
                <wp:wrapPolygon edited="0">
                  <wp:start x="5717" y="0"/>
                  <wp:lineTo x="1072" y="2531"/>
                  <wp:lineTo x="0" y="10125"/>
                  <wp:lineTo x="715" y="15188"/>
                  <wp:lineTo x="3931" y="19406"/>
                  <wp:lineTo x="4645" y="21094"/>
                  <wp:lineTo x="16437" y="21094"/>
                  <wp:lineTo x="16794" y="19406"/>
                  <wp:lineTo x="20010" y="15188"/>
                  <wp:lineTo x="21082" y="8438"/>
                  <wp:lineTo x="21082" y="4219"/>
                  <wp:lineTo x="7504" y="0"/>
                  <wp:lineTo x="5717" y="0"/>
                </wp:wrapPolygon>
              </wp:wrapThrough>
              <wp:docPr id="5" name="图片 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图片 0" descr="LOGO-2.png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7715" cy="3251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  <wp14:sizeRelV relativeFrom="margin">
                <wp14:pctHeight>0</wp14:pctHeight>
              </wp14:sizeRelV>
            </wp:anchor>
          </w:drawing>
        </w:r>
        <w:r w:rsidR="004F257E">
          <w:rPr>
            <w:noProof/>
            <w:lang w:eastAsia="zh-CN"/>
          </w:rPr>
          <mc:AlternateContent>
            <mc:Choice Requires="wps">
              <w:drawing>
                <wp:anchor distT="0" distB="0" distL="114300" distR="114300" simplePos="0" relativeHeight="251660288" behindDoc="1" locked="0" layoutInCell="1" allowOverlap="1" wp14:anchorId="5BA1060F" wp14:editId="4B7264A9">
                  <wp:simplePos x="0" y="0"/>
                  <wp:positionH relativeFrom="column">
                    <wp:posOffset>1062355</wp:posOffset>
                  </wp:positionH>
                  <wp:positionV relativeFrom="paragraph">
                    <wp:posOffset>-41275</wp:posOffset>
                  </wp:positionV>
                  <wp:extent cx="3629660" cy="589280"/>
                  <wp:effectExtent l="0" t="0" r="0" b="0"/>
                  <wp:wrapTight wrapText="bothSides">
                    <wp:wrapPolygon edited="0">
                      <wp:start x="378" y="466"/>
                      <wp:lineTo x="378" y="20483"/>
                      <wp:lineTo x="21162" y="20483"/>
                      <wp:lineTo x="21162" y="466"/>
                      <wp:lineTo x="378" y="466"/>
                    </wp:wrapPolygon>
                  </wp:wrapTight>
                  <wp:docPr id="19" name="矩形 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629660" cy="58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F33F9A" w14:textId="5020D28E" w:rsidR="00212D1A" w:rsidRPr="00004B13" w:rsidRDefault="00004B13" w:rsidP="002823AA">
                              <w:pPr>
                                <w:pStyle w:val="a8"/>
                                <w:jc w:val="both"/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</w:pPr>
                              <w:r w:rsidRPr="00004B13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C</w:t>
                              </w:r>
                              <w:r w:rsidR="00FC4AED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opyright</w:t>
                              </w:r>
                              <w:r w:rsidR="00413FAC" w:rsidRPr="00B964F3">
                                <w:rPr>
                                  <w:rFonts w:eastAsia="宋体" w:cstheme="minorHAnsi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©</w:t>
                              </w:r>
                              <w:r w:rsidR="00FC4AED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CINNOResearch | 20</w:t>
                              </w:r>
                              <w:r w:rsidR="00212D1A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2</w:t>
                              </w:r>
                              <w:r w:rsidR="000A40D4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2</w:t>
                              </w:r>
                              <w:r w:rsidR="00212D1A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.</w:t>
                              </w:r>
                              <w:r w:rsidR="00C40D3B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1</w:t>
                              </w:r>
                              <w:r w:rsidR="00625F80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2.</w:t>
                              </w:r>
                              <w:r w:rsidR="00B16FFC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22</w:t>
                              </w:r>
                            </w:p>
                            <w:p w14:paraId="57DBF0B4" w14:textId="77777777" w:rsidR="002823AA" w:rsidRPr="00004B13" w:rsidRDefault="00004B13" w:rsidP="002823AA">
                              <w:pPr>
                                <w:pStyle w:val="a8"/>
                                <w:jc w:val="both"/>
                                <w:rPr>
                                  <w:color w:val="808080" w:themeColor="background1" w:themeShade="80"/>
                                  <w:sz w:val="18"/>
                                  <w:szCs w:val="17"/>
                                </w:rPr>
                              </w:pPr>
                              <w:r w:rsidRPr="00004B13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Tel: +86-21-34647873-6001</w:t>
                              </w:r>
                            </w:p>
                            <w:p w14:paraId="2BAE099A" w14:textId="77777777" w:rsidR="002823AA" w:rsidRPr="00004B13" w:rsidRDefault="00004B13" w:rsidP="00004B13">
                              <w:pPr>
                                <w:pStyle w:val="a8"/>
                                <w:jc w:val="both"/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</w:pPr>
                              <w:r w:rsidRPr="00004B13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www.cinno.co</w:t>
                              </w:r>
                              <w:r w:rsidR="00FC4AED">
                                <w:rPr>
                                  <w:rFonts w:eastAsia="宋体" w:hint="eastAsia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m.cn</w:t>
                              </w:r>
                            </w:p>
                          </w:txbxContent>
                        </wps:txbx>
                        <wps:bodyPr rot="0" vert="horz" wrap="square" lIns="91401" tIns="45698" rIns="91401" bIns="45698" anchor="ctr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5BA1060F" id="矩形 19" o:spid="_x0000_s1026" style="position:absolute;left:0;text-align:left;margin-left:83.65pt;margin-top:-3.25pt;width:285.8pt;height:46.4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" filled="f" stroked="f">
                  <v:path arrowok="t"/>
                  <v:textbox inset="2.53892mm,1.2694mm,2.53892mm,1.2694mm">
                    <w:txbxContent>
                      <w:p w14:paraId="5DF33F9A" w14:textId="5020D28E" w:rsidR="00212D1A" w:rsidRPr="00004B13" w:rsidRDefault="00004B13" w:rsidP="002823AA">
                        <w:pPr>
                          <w:pStyle w:val="a8"/>
                          <w:jc w:val="both"/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</w:pPr>
                        <w:r w:rsidRPr="00004B13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C</w:t>
                        </w:r>
                        <w:r w:rsidR="00FC4AED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opyright</w:t>
                        </w:r>
                        <w:r w:rsidR="00413FAC" w:rsidRPr="00B964F3">
                          <w:rPr>
                            <w:rFonts w:eastAsia="宋体" w:cstheme="minorHAnsi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©</w:t>
                        </w:r>
                        <w:r w:rsidR="00FC4AED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CINNOResearch | 20</w:t>
                        </w:r>
                        <w:r w:rsidR="00212D1A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2</w:t>
                        </w:r>
                        <w:r w:rsidR="000A40D4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2</w:t>
                        </w:r>
                        <w:r w:rsidR="00212D1A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.</w:t>
                        </w:r>
                        <w:r w:rsidR="00C40D3B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1</w:t>
                        </w:r>
                        <w:r w:rsidR="00625F80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2.</w:t>
                        </w:r>
                        <w:r w:rsidR="00B16FFC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22</w:t>
                        </w:r>
                      </w:p>
                      <w:p w14:paraId="57DBF0B4" w14:textId="77777777" w:rsidR="002823AA" w:rsidRPr="00004B13" w:rsidRDefault="00004B13" w:rsidP="002823AA">
                        <w:pPr>
                          <w:pStyle w:val="a8"/>
                          <w:jc w:val="both"/>
                          <w:rPr>
                            <w:color w:val="808080" w:themeColor="background1" w:themeShade="80"/>
                            <w:sz w:val="18"/>
                            <w:szCs w:val="17"/>
                          </w:rPr>
                        </w:pPr>
                        <w:r w:rsidRPr="00004B13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Tel: +86-21-34647873-6001</w:t>
                        </w:r>
                      </w:p>
                      <w:p w14:paraId="2BAE099A" w14:textId="77777777" w:rsidR="002823AA" w:rsidRPr="00004B13" w:rsidRDefault="00004B13" w:rsidP="00004B13">
                        <w:pPr>
                          <w:pStyle w:val="a8"/>
                          <w:jc w:val="both"/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</w:pPr>
                        <w:r w:rsidRPr="00004B13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www.cinno.co</w:t>
                        </w:r>
                        <w:r w:rsidR="00FC4AED">
                          <w:rPr>
                            <w:rFonts w:eastAsia="宋体" w:hint="eastAsia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m.cn</w:t>
                        </w:r>
                      </w:p>
                    </w:txbxContent>
                  </v:textbox>
                  <w10:wrap type="tight"/>
                </v:rect>
              </w:pict>
            </mc:Fallback>
          </mc:AlternateContent>
        </w:r>
        <w:r w:rsidR="004F257E">
          <w:rPr>
            <w:noProof/>
            <w:lang w:eastAsia="zh-CN"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 wp14:anchorId="7E8C80DB" wp14:editId="6F384D1D">
                  <wp:simplePos x="0" y="0"/>
                  <wp:positionH relativeFrom="column">
                    <wp:posOffset>812800</wp:posOffset>
                  </wp:positionH>
                  <wp:positionV relativeFrom="paragraph">
                    <wp:posOffset>250190</wp:posOffset>
                  </wp:positionV>
                  <wp:extent cx="396240" cy="1905"/>
                  <wp:effectExtent l="0" t="203200" r="0" b="201295"/>
                  <wp:wrapNone/>
                  <wp:docPr id="26" name="直線接點 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/>
                        </wps:cNvCnPr>
                        <wps:spPr>
                          <a:xfrm rot="5400000">
                            <a:off x="0" y="0"/>
                            <a:ext cx="396240" cy="1905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lumMod val="50000"/>
                                <a:lumOff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line w14:anchorId="55EEA175" id="直線接點 26" o:spid="_x0000_s1026" style="position:absolute;left:0;text-align:left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4pt,19.7pt" to="95.2pt,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" strokecolor="#7f7f7f">
                  <o:lock v:ext="edit" shapetype="f"/>
                </v:line>
              </w:pict>
            </mc:Fallback>
          </mc:AlternateContent>
        </w:r>
        <w:r w:rsidR="00790591" w:rsidRPr="00004B13">
          <w:rPr>
            <w:sz w:val="20"/>
            <w:lang w:eastAsia="zh-CN"/>
          </w:rPr>
          <w:fldChar w:fldCharType="begin"/>
        </w:r>
        <w:r w:rsidR="00004B13" w:rsidRPr="00004B13">
          <w:rPr>
            <w:sz w:val="20"/>
            <w:lang w:eastAsia="zh-CN"/>
          </w:rPr>
          <w:instrText xml:space="preserve"> PAGE </w:instrText>
        </w:r>
        <w:r w:rsidR="00790591" w:rsidRPr="00004B13">
          <w:rPr>
            <w:sz w:val="20"/>
            <w:lang w:eastAsia="zh-CN"/>
          </w:rPr>
          <w:fldChar w:fldCharType="separate"/>
        </w:r>
        <w:r w:rsidR="00B0074E">
          <w:rPr>
            <w:noProof/>
            <w:sz w:val="20"/>
            <w:lang w:eastAsia="zh-CN"/>
          </w:rPr>
          <w:t>2</w:t>
        </w:r>
        <w:r w:rsidR="00790591" w:rsidRPr="00004B13">
          <w:rPr>
            <w:sz w:val="20"/>
            <w:lang w:eastAsia="zh-CN"/>
          </w:rPr>
          <w:fldChar w:fldCharType="end"/>
        </w:r>
        <w:r w:rsidR="00004B13" w:rsidRPr="00004B13">
          <w:rPr>
            <w:rFonts w:eastAsia="宋体"/>
            <w:sz w:val="20"/>
            <w:lang w:val="zh-CN" w:eastAsia="zh-CN"/>
          </w:rPr>
          <w:t xml:space="preserve"> / </w:t>
        </w:r>
        <w:r w:rsidR="00790591" w:rsidRPr="00004B13">
          <w:rPr>
            <w:sz w:val="20"/>
            <w:lang w:eastAsia="zh-CN"/>
          </w:rPr>
          <w:fldChar w:fldCharType="begin"/>
        </w:r>
        <w:r w:rsidR="00004B13" w:rsidRPr="00004B13">
          <w:rPr>
            <w:sz w:val="20"/>
            <w:lang w:eastAsia="zh-CN"/>
          </w:rPr>
          <w:instrText xml:space="preserve"> NUMPAGES  </w:instrText>
        </w:r>
        <w:r w:rsidR="00790591" w:rsidRPr="00004B13">
          <w:rPr>
            <w:sz w:val="20"/>
            <w:lang w:eastAsia="zh-CN"/>
          </w:rPr>
          <w:fldChar w:fldCharType="separate"/>
        </w:r>
        <w:r w:rsidR="00B0074E">
          <w:rPr>
            <w:noProof/>
            <w:sz w:val="20"/>
            <w:lang w:eastAsia="zh-CN"/>
          </w:rPr>
          <w:t>4</w:t>
        </w:r>
        <w:r w:rsidR="00790591" w:rsidRPr="00004B13">
          <w:rPr>
            <w:sz w:val="20"/>
            <w:lang w:eastAsia="zh-CN"/>
          </w:rPr>
          <w:fldChar w:fldCharType="end"/>
        </w:r>
      </w:p>
    </w:sdtContent>
  </w:sdt>
  <w:p w14:paraId="09918F2A" w14:textId="77777777" w:rsidR="002823AA" w:rsidRDefault="002823AA" w:rsidP="00004B13">
    <w:pPr>
      <w:pStyle w:val="a8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39EAE3" w14:textId="77777777" w:rsidR="00FE740F" w:rsidRDefault="00FE740F" w:rsidP="00B46C7A">
      <w:r>
        <w:separator/>
      </w:r>
    </w:p>
  </w:footnote>
  <w:footnote w:type="continuationSeparator" w:id="0">
    <w:p w14:paraId="0F11B03D" w14:textId="77777777" w:rsidR="00FE740F" w:rsidRDefault="00FE740F" w:rsidP="00B46C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B06455" w14:textId="77777777" w:rsidR="002823AA" w:rsidRDefault="000A40D4">
    <w:pPr>
      <w:pStyle w:val="a6"/>
    </w:pPr>
    <w:r>
      <w:rPr>
        <w:noProof/>
        <w:lang w:eastAsia="zh-CN"/>
      </w:rPr>
      <w:drawing>
        <wp:anchor distT="0" distB="0" distL="114300" distR="114300" simplePos="0" relativeHeight="251663360" behindDoc="0" locked="0" layoutInCell="1" allowOverlap="1" wp14:anchorId="63C7B822" wp14:editId="3B67AE3D">
          <wp:simplePos x="0" y="0"/>
          <wp:positionH relativeFrom="column">
            <wp:posOffset>-413385</wp:posOffset>
          </wp:positionH>
          <wp:positionV relativeFrom="paragraph">
            <wp:posOffset>-480060</wp:posOffset>
          </wp:positionV>
          <wp:extent cx="1257300" cy="532504"/>
          <wp:effectExtent l="0" t="0" r="0" b="0"/>
          <wp:wrapNone/>
          <wp:docPr id="43" name="图片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" name="cinno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7300" cy="5325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823AA">
      <w:rPr>
        <w:noProof/>
        <w:lang w:eastAsia="zh-CN"/>
      </w:rPr>
      <w:drawing>
        <wp:anchor distT="0" distB="0" distL="114300" distR="114300" simplePos="0" relativeHeight="251659264" behindDoc="1" locked="0" layoutInCell="1" allowOverlap="1" wp14:anchorId="2F6B719C" wp14:editId="47F234A1">
          <wp:simplePos x="0" y="0"/>
          <wp:positionH relativeFrom="column">
            <wp:posOffset>3054350</wp:posOffset>
          </wp:positionH>
          <wp:positionV relativeFrom="paragraph">
            <wp:posOffset>-421005</wp:posOffset>
          </wp:positionV>
          <wp:extent cx="3487420" cy="488950"/>
          <wp:effectExtent l="0" t="0" r="0" b="0"/>
          <wp:wrapTight wrapText="bothSides">
            <wp:wrapPolygon edited="0">
              <wp:start x="590" y="3366"/>
              <wp:lineTo x="472" y="15148"/>
              <wp:lineTo x="2006" y="16831"/>
              <wp:lineTo x="10501" y="16831"/>
              <wp:lineTo x="10501" y="17673"/>
              <wp:lineTo x="17345" y="17673"/>
              <wp:lineTo x="17462" y="17673"/>
              <wp:lineTo x="17462" y="16831"/>
              <wp:lineTo x="20412" y="16831"/>
              <wp:lineTo x="21120" y="5049"/>
              <wp:lineTo x="20412" y="3366"/>
              <wp:lineTo x="590" y="3366"/>
            </wp:wrapPolygon>
          </wp:wrapTight>
          <wp:docPr id="41" name="圖片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3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87420" cy="488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9B55C1"/>
    <w:multiLevelType w:val="multilevel"/>
    <w:tmpl w:val="490EF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F140805"/>
    <w:multiLevelType w:val="multilevel"/>
    <w:tmpl w:val="D598D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1815ECA"/>
    <w:multiLevelType w:val="hybridMultilevel"/>
    <w:tmpl w:val="53DC7FF0"/>
    <w:lvl w:ilvl="0" w:tplc="9F26FD1A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FF078EC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81034AE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00B14A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5FE07FC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0868E12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BD6557A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ED07570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4A6D1E2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D226CA"/>
    <w:multiLevelType w:val="multilevel"/>
    <w:tmpl w:val="79623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CB47D7B"/>
    <w:multiLevelType w:val="hybridMultilevel"/>
    <w:tmpl w:val="84924FD6"/>
    <w:lvl w:ilvl="0" w:tplc="3CAE3838">
      <w:start w:val="1"/>
      <w:numFmt w:val="decimal"/>
      <w:lvlText w:val="%1.)"/>
      <w:lvlJc w:val="left"/>
      <w:pPr>
        <w:ind w:left="600" w:hanging="360"/>
      </w:pPr>
      <w:rPr>
        <w:rFonts w:hint="default"/>
        <w:sz w:val="22"/>
        <w:szCs w:val="22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5" w15:restartNumberingAfterBreak="0">
    <w:nsid w:val="4E682C50"/>
    <w:multiLevelType w:val="hybridMultilevel"/>
    <w:tmpl w:val="093E11EA"/>
    <w:lvl w:ilvl="0" w:tplc="529A6A0E">
      <w:start w:val="1"/>
      <w:numFmt w:val="decimal"/>
      <w:lvlText w:val="%1.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51F27856"/>
    <w:multiLevelType w:val="multilevel"/>
    <w:tmpl w:val="9D58A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2F71EC1"/>
    <w:multiLevelType w:val="hybridMultilevel"/>
    <w:tmpl w:val="87728ED8"/>
    <w:lvl w:ilvl="0" w:tplc="5E426664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64426F5"/>
    <w:multiLevelType w:val="multilevel"/>
    <w:tmpl w:val="5D2CD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BFC260C"/>
    <w:multiLevelType w:val="multilevel"/>
    <w:tmpl w:val="B908E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C113A1F"/>
    <w:multiLevelType w:val="hybridMultilevel"/>
    <w:tmpl w:val="E0CC8A58"/>
    <w:lvl w:ilvl="0" w:tplc="CA04A5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A6A200E"/>
    <w:multiLevelType w:val="multilevel"/>
    <w:tmpl w:val="07965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B8F0990"/>
    <w:multiLevelType w:val="multilevel"/>
    <w:tmpl w:val="08946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6EFE55B6"/>
    <w:multiLevelType w:val="hybridMultilevel"/>
    <w:tmpl w:val="C2746054"/>
    <w:lvl w:ilvl="0" w:tplc="D07A63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67AD3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2082F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B7609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468C6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2234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A8CE3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41E59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B2C65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7365403C"/>
    <w:multiLevelType w:val="hybridMultilevel"/>
    <w:tmpl w:val="57388E26"/>
    <w:lvl w:ilvl="0" w:tplc="7B46D1F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41D58A4"/>
    <w:multiLevelType w:val="hybridMultilevel"/>
    <w:tmpl w:val="B1CA42A0"/>
    <w:lvl w:ilvl="0" w:tplc="26481E2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763942AC"/>
    <w:multiLevelType w:val="multilevel"/>
    <w:tmpl w:val="F3023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76893C8D"/>
    <w:multiLevelType w:val="hybridMultilevel"/>
    <w:tmpl w:val="08AAAEEA"/>
    <w:lvl w:ilvl="0" w:tplc="54FA6FEC">
      <w:start w:val="1"/>
      <w:numFmt w:val="decimal"/>
      <w:lvlText w:val="%1.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79F1777B"/>
    <w:multiLevelType w:val="multilevel"/>
    <w:tmpl w:val="D514F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BD61479"/>
    <w:multiLevelType w:val="multilevel"/>
    <w:tmpl w:val="57224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089620300">
    <w:abstractNumId w:val="4"/>
  </w:num>
  <w:num w:numId="2" w16cid:durableId="396326155">
    <w:abstractNumId w:val="17"/>
  </w:num>
  <w:num w:numId="3" w16cid:durableId="552423745">
    <w:abstractNumId w:val="5"/>
  </w:num>
  <w:num w:numId="4" w16cid:durableId="635068249">
    <w:abstractNumId w:val="10"/>
  </w:num>
  <w:num w:numId="5" w16cid:durableId="68425796">
    <w:abstractNumId w:val="13"/>
  </w:num>
  <w:num w:numId="6" w16cid:durableId="1879968610">
    <w:abstractNumId w:val="7"/>
  </w:num>
  <w:num w:numId="7" w16cid:durableId="1009991436">
    <w:abstractNumId w:val="15"/>
  </w:num>
  <w:num w:numId="8" w16cid:durableId="397628078">
    <w:abstractNumId w:val="14"/>
  </w:num>
  <w:num w:numId="9" w16cid:durableId="117726425">
    <w:abstractNumId w:val="2"/>
  </w:num>
  <w:num w:numId="10" w16cid:durableId="904484723">
    <w:abstractNumId w:val="12"/>
  </w:num>
  <w:num w:numId="11" w16cid:durableId="1257668400">
    <w:abstractNumId w:val="18"/>
  </w:num>
  <w:num w:numId="12" w16cid:durableId="1279944370">
    <w:abstractNumId w:val="16"/>
  </w:num>
  <w:num w:numId="13" w16cid:durableId="455178036">
    <w:abstractNumId w:val="19"/>
  </w:num>
  <w:num w:numId="14" w16cid:durableId="1150097226">
    <w:abstractNumId w:val="6"/>
  </w:num>
  <w:num w:numId="15" w16cid:durableId="2062245242">
    <w:abstractNumId w:val="1"/>
  </w:num>
  <w:num w:numId="16" w16cid:durableId="1972711825">
    <w:abstractNumId w:val="8"/>
  </w:num>
  <w:num w:numId="17" w16cid:durableId="670791005">
    <w:abstractNumId w:val="3"/>
  </w:num>
  <w:num w:numId="18" w16cid:durableId="947154187">
    <w:abstractNumId w:val="11"/>
  </w:num>
  <w:num w:numId="19" w16cid:durableId="474179807">
    <w:abstractNumId w:val="0"/>
  </w:num>
  <w:num w:numId="20" w16cid:durableId="122259790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BB6"/>
    <w:rsid w:val="0000061D"/>
    <w:rsid w:val="00000715"/>
    <w:rsid w:val="0000183E"/>
    <w:rsid w:val="00001900"/>
    <w:rsid w:val="00002268"/>
    <w:rsid w:val="00002A79"/>
    <w:rsid w:val="00002DFE"/>
    <w:rsid w:val="0000327F"/>
    <w:rsid w:val="00003313"/>
    <w:rsid w:val="000041E7"/>
    <w:rsid w:val="00004B13"/>
    <w:rsid w:val="00004B93"/>
    <w:rsid w:val="00004D0F"/>
    <w:rsid w:val="00004D55"/>
    <w:rsid w:val="00005459"/>
    <w:rsid w:val="000055BA"/>
    <w:rsid w:val="00005A66"/>
    <w:rsid w:val="00007209"/>
    <w:rsid w:val="000076DD"/>
    <w:rsid w:val="00010104"/>
    <w:rsid w:val="0001012D"/>
    <w:rsid w:val="00010C61"/>
    <w:rsid w:val="000110BE"/>
    <w:rsid w:val="000119AB"/>
    <w:rsid w:val="000119DF"/>
    <w:rsid w:val="00011B63"/>
    <w:rsid w:val="00012854"/>
    <w:rsid w:val="0001332C"/>
    <w:rsid w:val="00013AE4"/>
    <w:rsid w:val="00013F88"/>
    <w:rsid w:val="00014FE0"/>
    <w:rsid w:val="00015005"/>
    <w:rsid w:val="00015383"/>
    <w:rsid w:val="0001553B"/>
    <w:rsid w:val="00015D2E"/>
    <w:rsid w:val="00015D9D"/>
    <w:rsid w:val="00016B7F"/>
    <w:rsid w:val="000175A3"/>
    <w:rsid w:val="00017B9A"/>
    <w:rsid w:val="00020562"/>
    <w:rsid w:val="00020622"/>
    <w:rsid w:val="00020937"/>
    <w:rsid w:val="00020B63"/>
    <w:rsid w:val="00021293"/>
    <w:rsid w:val="00021ADD"/>
    <w:rsid w:val="00021D91"/>
    <w:rsid w:val="00021E0C"/>
    <w:rsid w:val="00022446"/>
    <w:rsid w:val="00022A02"/>
    <w:rsid w:val="0002357D"/>
    <w:rsid w:val="000245C2"/>
    <w:rsid w:val="00026511"/>
    <w:rsid w:val="00026CB8"/>
    <w:rsid w:val="000270C7"/>
    <w:rsid w:val="0002745E"/>
    <w:rsid w:val="000275D3"/>
    <w:rsid w:val="00027CB8"/>
    <w:rsid w:val="00027D4E"/>
    <w:rsid w:val="00030EEC"/>
    <w:rsid w:val="000312A6"/>
    <w:rsid w:val="0003256E"/>
    <w:rsid w:val="00032B30"/>
    <w:rsid w:val="00033601"/>
    <w:rsid w:val="0003507E"/>
    <w:rsid w:val="00035170"/>
    <w:rsid w:val="000351A0"/>
    <w:rsid w:val="00035235"/>
    <w:rsid w:val="0003542D"/>
    <w:rsid w:val="00035873"/>
    <w:rsid w:val="00035E70"/>
    <w:rsid w:val="000372AB"/>
    <w:rsid w:val="000379D6"/>
    <w:rsid w:val="000401E2"/>
    <w:rsid w:val="00040D8F"/>
    <w:rsid w:val="0004159F"/>
    <w:rsid w:val="00041E39"/>
    <w:rsid w:val="00041EC4"/>
    <w:rsid w:val="00041F62"/>
    <w:rsid w:val="0004246C"/>
    <w:rsid w:val="0004308B"/>
    <w:rsid w:val="000438BF"/>
    <w:rsid w:val="00043D4F"/>
    <w:rsid w:val="000441DF"/>
    <w:rsid w:val="000442FC"/>
    <w:rsid w:val="00044B27"/>
    <w:rsid w:val="000460FC"/>
    <w:rsid w:val="00046D5E"/>
    <w:rsid w:val="000475A8"/>
    <w:rsid w:val="000501A4"/>
    <w:rsid w:val="00051068"/>
    <w:rsid w:val="0005148B"/>
    <w:rsid w:val="00051CB6"/>
    <w:rsid w:val="00052311"/>
    <w:rsid w:val="0005258D"/>
    <w:rsid w:val="00052A37"/>
    <w:rsid w:val="000530CA"/>
    <w:rsid w:val="0005332A"/>
    <w:rsid w:val="00053A00"/>
    <w:rsid w:val="0005448B"/>
    <w:rsid w:val="00054D25"/>
    <w:rsid w:val="000555C1"/>
    <w:rsid w:val="00056F50"/>
    <w:rsid w:val="00057532"/>
    <w:rsid w:val="000575DF"/>
    <w:rsid w:val="00057C47"/>
    <w:rsid w:val="000603F4"/>
    <w:rsid w:val="000609A7"/>
    <w:rsid w:val="000615A7"/>
    <w:rsid w:val="000629FC"/>
    <w:rsid w:val="00063C24"/>
    <w:rsid w:val="000647CE"/>
    <w:rsid w:val="000649B3"/>
    <w:rsid w:val="00064F8C"/>
    <w:rsid w:val="000662F2"/>
    <w:rsid w:val="00066517"/>
    <w:rsid w:val="0006777C"/>
    <w:rsid w:val="00070826"/>
    <w:rsid w:val="000717E1"/>
    <w:rsid w:val="00071979"/>
    <w:rsid w:val="0007220C"/>
    <w:rsid w:val="0007251D"/>
    <w:rsid w:val="0007292A"/>
    <w:rsid w:val="00073465"/>
    <w:rsid w:val="00073CA2"/>
    <w:rsid w:val="000749CB"/>
    <w:rsid w:val="000761F5"/>
    <w:rsid w:val="000766FF"/>
    <w:rsid w:val="0007706C"/>
    <w:rsid w:val="00077886"/>
    <w:rsid w:val="0007797A"/>
    <w:rsid w:val="00077A1B"/>
    <w:rsid w:val="00077ADF"/>
    <w:rsid w:val="00077D4D"/>
    <w:rsid w:val="00077E45"/>
    <w:rsid w:val="00080751"/>
    <w:rsid w:val="00080836"/>
    <w:rsid w:val="00080AC7"/>
    <w:rsid w:val="00081619"/>
    <w:rsid w:val="000824DD"/>
    <w:rsid w:val="0008264B"/>
    <w:rsid w:val="00082A56"/>
    <w:rsid w:val="00083435"/>
    <w:rsid w:val="00083477"/>
    <w:rsid w:val="000839C8"/>
    <w:rsid w:val="00084048"/>
    <w:rsid w:val="00084D7B"/>
    <w:rsid w:val="00087273"/>
    <w:rsid w:val="00090643"/>
    <w:rsid w:val="00090705"/>
    <w:rsid w:val="00090883"/>
    <w:rsid w:val="00090EAF"/>
    <w:rsid w:val="00090EB8"/>
    <w:rsid w:val="0009144E"/>
    <w:rsid w:val="000917FD"/>
    <w:rsid w:val="00092437"/>
    <w:rsid w:val="00092A4D"/>
    <w:rsid w:val="00092B9B"/>
    <w:rsid w:val="00093089"/>
    <w:rsid w:val="000939C6"/>
    <w:rsid w:val="00093F42"/>
    <w:rsid w:val="00094D50"/>
    <w:rsid w:val="0009505C"/>
    <w:rsid w:val="000954C3"/>
    <w:rsid w:val="0009570A"/>
    <w:rsid w:val="00095C04"/>
    <w:rsid w:val="00096007"/>
    <w:rsid w:val="00096598"/>
    <w:rsid w:val="00096844"/>
    <w:rsid w:val="00097423"/>
    <w:rsid w:val="00097AA6"/>
    <w:rsid w:val="00097EBF"/>
    <w:rsid w:val="000A07AC"/>
    <w:rsid w:val="000A1788"/>
    <w:rsid w:val="000A2571"/>
    <w:rsid w:val="000A2909"/>
    <w:rsid w:val="000A2B04"/>
    <w:rsid w:val="000A39F2"/>
    <w:rsid w:val="000A40D4"/>
    <w:rsid w:val="000A4B8C"/>
    <w:rsid w:val="000A504F"/>
    <w:rsid w:val="000A5299"/>
    <w:rsid w:val="000A551C"/>
    <w:rsid w:val="000A582E"/>
    <w:rsid w:val="000A5978"/>
    <w:rsid w:val="000A5E88"/>
    <w:rsid w:val="000A6797"/>
    <w:rsid w:val="000A6DB9"/>
    <w:rsid w:val="000A79D0"/>
    <w:rsid w:val="000A7E33"/>
    <w:rsid w:val="000B03F8"/>
    <w:rsid w:val="000B0776"/>
    <w:rsid w:val="000B0A8E"/>
    <w:rsid w:val="000B0CDB"/>
    <w:rsid w:val="000B16CF"/>
    <w:rsid w:val="000B1F2D"/>
    <w:rsid w:val="000B209B"/>
    <w:rsid w:val="000B30E8"/>
    <w:rsid w:val="000B3299"/>
    <w:rsid w:val="000B354D"/>
    <w:rsid w:val="000B395B"/>
    <w:rsid w:val="000B3AB0"/>
    <w:rsid w:val="000B47CD"/>
    <w:rsid w:val="000B49A6"/>
    <w:rsid w:val="000B50F1"/>
    <w:rsid w:val="000B5128"/>
    <w:rsid w:val="000B66C6"/>
    <w:rsid w:val="000B6B85"/>
    <w:rsid w:val="000B6BBE"/>
    <w:rsid w:val="000B6BBF"/>
    <w:rsid w:val="000B6EE9"/>
    <w:rsid w:val="000B7015"/>
    <w:rsid w:val="000B73A8"/>
    <w:rsid w:val="000B7D37"/>
    <w:rsid w:val="000C0238"/>
    <w:rsid w:val="000C0465"/>
    <w:rsid w:val="000C0D2C"/>
    <w:rsid w:val="000C1326"/>
    <w:rsid w:val="000C1A4D"/>
    <w:rsid w:val="000C1CDC"/>
    <w:rsid w:val="000C1E2E"/>
    <w:rsid w:val="000C1F6E"/>
    <w:rsid w:val="000C29DA"/>
    <w:rsid w:val="000C2D27"/>
    <w:rsid w:val="000C3DF2"/>
    <w:rsid w:val="000C4A5B"/>
    <w:rsid w:val="000C5020"/>
    <w:rsid w:val="000C53FB"/>
    <w:rsid w:val="000C5489"/>
    <w:rsid w:val="000C5B5A"/>
    <w:rsid w:val="000C5D2B"/>
    <w:rsid w:val="000C5F17"/>
    <w:rsid w:val="000C63AC"/>
    <w:rsid w:val="000C71E8"/>
    <w:rsid w:val="000C7B27"/>
    <w:rsid w:val="000D064B"/>
    <w:rsid w:val="000D0769"/>
    <w:rsid w:val="000D0D46"/>
    <w:rsid w:val="000D2A51"/>
    <w:rsid w:val="000D31A8"/>
    <w:rsid w:val="000D3822"/>
    <w:rsid w:val="000D4B71"/>
    <w:rsid w:val="000D54DE"/>
    <w:rsid w:val="000D62E2"/>
    <w:rsid w:val="000D6437"/>
    <w:rsid w:val="000D68AB"/>
    <w:rsid w:val="000D6A3D"/>
    <w:rsid w:val="000D6A48"/>
    <w:rsid w:val="000D6E6D"/>
    <w:rsid w:val="000D7216"/>
    <w:rsid w:val="000D7760"/>
    <w:rsid w:val="000D78C8"/>
    <w:rsid w:val="000D7A82"/>
    <w:rsid w:val="000E08C8"/>
    <w:rsid w:val="000E0E26"/>
    <w:rsid w:val="000E0FD4"/>
    <w:rsid w:val="000E188F"/>
    <w:rsid w:val="000E261C"/>
    <w:rsid w:val="000E2708"/>
    <w:rsid w:val="000E3214"/>
    <w:rsid w:val="000E369C"/>
    <w:rsid w:val="000E4024"/>
    <w:rsid w:val="000E4150"/>
    <w:rsid w:val="000E465D"/>
    <w:rsid w:val="000E4B90"/>
    <w:rsid w:val="000E4D10"/>
    <w:rsid w:val="000E4D11"/>
    <w:rsid w:val="000E4E5B"/>
    <w:rsid w:val="000E58FC"/>
    <w:rsid w:val="000E5B42"/>
    <w:rsid w:val="000E64BC"/>
    <w:rsid w:val="000E6AC7"/>
    <w:rsid w:val="000E7BD8"/>
    <w:rsid w:val="000F0147"/>
    <w:rsid w:val="000F01A5"/>
    <w:rsid w:val="000F0544"/>
    <w:rsid w:val="000F0591"/>
    <w:rsid w:val="000F062F"/>
    <w:rsid w:val="000F0F89"/>
    <w:rsid w:val="000F10F9"/>
    <w:rsid w:val="000F149B"/>
    <w:rsid w:val="000F16D5"/>
    <w:rsid w:val="000F1FC6"/>
    <w:rsid w:val="000F2399"/>
    <w:rsid w:val="000F2524"/>
    <w:rsid w:val="000F3081"/>
    <w:rsid w:val="000F30A9"/>
    <w:rsid w:val="000F32C1"/>
    <w:rsid w:val="000F3F66"/>
    <w:rsid w:val="000F4D08"/>
    <w:rsid w:val="000F4FC9"/>
    <w:rsid w:val="000F5B94"/>
    <w:rsid w:val="000F5E47"/>
    <w:rsid w:val="000F624C"/>
    <w:rsid w:val="000F65D6"/>
    <w:rsid w:val="000F6722"/>
    <w:rsid w:val="000F781E"/>
    <w:rsid w:val="000F7B8A"/>
    <w:rsid w:val="0010057C"/>
    <w:rsid w:val="001015BC"/>
    <w:rsid w:val="0010170C"/>
    <w:rsid w:val="00101B3C"/>
    <w:rsid w:val="00101F59"/>
    <w:rsid w:val="001022D5"/>
    <w:rsid w:val="00102AAB"/>
    <w:rsid w:val="00102C7D"/>
    <w:rsid w:val="00102EA7"/>
    <w:rsid w:val="00103EF7"/>
    <w:rsid w:val="0010427E"/>
    <w:rsid w:val="001043B2"/>
    <w:rsid w:val="00104D52"/>
    <w:rsid w:val="00105C02"/>
    <w:rsid w:val="00106051"/>
    <w:rsid w:val="00106217"/>
    <w:rsid w:val="00106251"/>
    <w:rsid w:val="00107195"/>
    <w:rsid w:val="00107316"/>
    <w:rsid w:val="00107872"/>
    <w:rsid w:val="00107919"/>
    <w:rsid w:val="0011119B"/>
    <w:rsid w:val="00111593"/>
    <w:rsid w:val="001118D9"/>
    <w:rsid w:val="00112172"/>
    <w:rsid w:val="00112651"/>
    <w:rsid w:val="00112F41"/>
    <w:rsid w:val="00113138"/>
    <w:rsid w:val="001132D2"/>
    <w:rsid w:val="0011344E"/>
    <w:rsid w:val="00113B97"/>
    <w:rsid w:val="00113D1C"/>
    <w:rsid w:val="00114D0E"/>
    <w:rsid w:val="00115736"/>
    <w:rsid w:val="00115F02"/>
    <w:rsid w:val="0011622D"/>
    <w:rsid w:val="001162DC"/>
    <w:rsid w:val="00117920"/>
    <w:rsid w:val="001201C9"/>
    <w:rsid w:val="00120227"/>
    <w:rsid w:val="001210AF"/>
    <w:rsid w:val="001212CF"/>
    <w:rsid w:val="001225FC"/>
    <w:rsid w:val="001235C2"/>
    <w:rsid w:val="0012390E"/>
    <w:rsid w:val="00124BFD"/>
    <w:rsid w:val="0012568C"/>
    <w:rsid w:val="001256A4"/>
    <w:rsid w:val="001258D0"/>
    <w:rsid w:val="0012677F"/>
    <w:rsid w:val="001269F3"/>
    <w:rsid w:val="00126BED"/>
    <w:rsid w:val="00126C82"/>
    <w:rsid w:val="00126F5C"/>
    <w:rsid w:val="00127052"/>
    <w:rsid w:val="00127505"/>
    <w:rsid w:val="00127645"/>
    <w:rsid w:val="00127847"/>
    <w:rsid w:val="00127BAD"/>
    <w:rsid w:val="00127F3E"/>
    <w:rsid w:val="00130B2D"/>
    <w:rsid w:val="0013204D"/>
    <w:rsid w:val="00132182"/>
    <w:rsid w:val="0013255F"/>
    <w:rsid w:val="00132804"/>
    <w:rsid w:val="00132992"/>
    <w:rsid w:val="00132DD4"/>
    <w:rsid w:val="00133CD7"/>
    <w:rsid w:val="00134B2E"/>
    <w:rsid w:val="00134C7E"/>
    <w:rsid w:val="00134FCA"/>
    <w:rsid w:val="00135085"/>
    <w:rsid w:val="0013693D"/>
    <w:rsid w:val="001377A1"/>
    <w:rsid w:val="00140445"/>
    <w:rsid w:val="001405C2"/>
    <w:rsid w:val="00140864"/>
    <w:rsid w:val="00140D67"/>
    <w:rsid w:val="00140E5E"/>
    <w:rsid w:val="00142E81"/>
    <w:rsid w:val="00142F7A"/>
    <w:rsid w:val="00144A91"/>
    <w:rsid w:val="001452F5"/>
    <w:rsid w:val="00145961"/>
    <w:rsid w:val="00145DC2"/>
    <w:rsid w:val="00146312"/>
    <w:rsid w:val="00146B38"/>
    <w:rsid w:val="00146C11"/>
    <w:rsid w:val="00146F9F"/>
    <w:rsid w:val="0014712C"/>
    <w:rsid w:val="00147411"/>
    <w:rsid w:val="001476B5"/>
    <w:rsid w:val="0015004E"/>
    <w:rsid w:val="00150262"/>
    <w:rsid w:val="001516AD"/>
    <w:rsid w:val="0015231C"/>
    <w:rsid w:val="001523B4"/>
    <w:rsid w:val="00152764"/>
    <w:rsid w:val="00152D09"/>
    <w:rsid w:val="001538A6"/>
    <w:rsid w:val="00153DEC"/>
    <w:rsid w:val="00153F73"/>
    <w:rsid w:val="0015611E"/>
    <w:rsid w:val="00156CA0"/>
    <w:rsid w:val="00156ED6"/>
    <w:rsid w:val="00157406"/>
    <w:rsid w:val="0015766D"/>
    <w:rsid w:val="001578CA"/>
    <w:rsid w:val="00157953"/>
    <w:rsid w:val="00157A34"/>
    <w:rsid w:val="00160109"/>
    <w:rsid w:val="00160611"/>
    <w:rsid w:val="001609A3"/>
    <w:rsid w:val="00160DF0"/>
    <w:rsid w:val="00161637"/>
    <w:rsid w:val="001619D9"/>
    <w:rsid w:val="00162CE2"/>
    <w:rsid w:val="00162F3C"/>
    <w:rsid w:val="001638C4"/>
    <w:rsid w:val="00163A51"/>
    <w:rsid w:val="00164CDF"/>
    <w:rsid w:val="00165100"/>
    <w:rsid w:val="00165815"/>
    <w:rsid w:val="001663D3"/>
    <w:rsid w:val="00166762"/>
    <w:rsid w:val="00166D08"/>
    <w:rsid w:val="0016744D"/>
    <w:rsid w:val="001705A6"/>
    <w:rsid w:val="001705C9"/>
    <w:rsid w:val="001708F9"/>
    <w:rsid w:val="00171689"/>
    <w:rsid w:val="00171CF9"/>
    <w:rsid w:val="00171E41"/>
    <w:rsid w:val="00172052"/>
    <w:rsid w:val="00172397"/>
    <w:rsid w:val="0017282D"/>
    <w:rsid w:val="00172E99"/>
    <w:rsid w:val="00172F87"/>
    <w:rsid w:val="001730E6"/>
    <w:rsid w:val="001735BE"/>
    <w:rsid w:val="00174287"/>
    <w:rsid w:val="001744D5"/>
    <w:rsid w:val="00174631"/>
    <w:rsid w:val="001747A2"/>
    <w:rsid w:val="00174B49"/>
    <w:rsid w:val="00174ED6"/>
    <w:rsid w:val="00175395"/>
    <w:rsid w:val="00175AF9"/>
    <w:rsid w:val="00176499"/>
    <w:rsid w:val="0017688F"/>
    <w:rsid w:val="00177A80"/>
    <w:rsid w:val="00177E79"/>
    <w:rsid w:val="00180819"/>
    <w:rsid w:val="00180E3C"/>
    <w:rsid w:val="00180F45"/>
    <w:rsid w:val="001811FD"/>
    <w:rsid w:val="00181A71"/>
    <w:rsid w:val="0018206F"/>
    <w:rsid w:val="00182B65"/>
    <w:rsid w:val="0018321A"/>
    <w:rsid w:val="001833CC"/>
    <w:rsid w:val="0018388E"/>
    <w:rsid w:val="00183DF5"/>
    <w:rsid w:val="00184137"/>
    <w:rsid w:val="00184709"/>
    <w:rsid w:val="0018498E"/>
    <w:rsid w:val="00185041"/>
    <w:rsid w:val="001856F3"/>
    <w:rsid w:val="00186907"/>
    <w:rsid w:val="00186D58"/>
    <w:rsid w:val="001874C1"/>
    <w:rsid w:val="00187DD2"/>
    <w:rsid w:val="00187DE3"/>
    <w:rsid w:val="00187F74"/>
    <w:rsid w:val="00191035"/>
    <w:rsid w:val="00191049"/>
    <w:rsid w:val="00191564"/>
    <w:rsid w:val="00191DCE"/>
    <w:rsid w:val="00191ED3"/>
    <w:rsid w:val="00192994"/>
    <w:rsid w:val="001929BA"/>
    <w:rsid w:val="00193BF0"/>
    <w:rsid w:val="001942AA"/>
    <w:rsid w:val="00194A5C"/>
    <w:rsid w:val="00195AF2"/>
    <w:rsid w:val="00195CC1"/>
    <w:rsid w:val="00196526"/>
    <w:rsid w:val="0019793E"/>
    <w:rsid w:val="00197C03"/>
    <w:rsid w:val="001A0955"/>
    <w:rsid w:val="001A0A3E"/>
    <w:rsid w:val="001A1091"/>
    <w:rsid w:val="001A112F"/>
    <w:rsid w:val="001A1F06"/>
    <w:rsid w:val="001A3194"/>
    <w:rsid w:val="001A33FE"/>
    <w:rsid w:val="001A3568"/>
    <w:rsid w:val="001A41B1"/>
    <w:rsid w:val="001A4224"/>
    <w:rsid w:val="001A45DB"/>
    <w:rsid w:val="001A4C74"/>
    <w:rsid w:val="001A4F61"/>
    <w:rsid w:val="001A5A1B"/>
    <w:rsid w:val="001A5E0B"/>
    <w:rsid w:val="001A7D4C"/>
    <w:rsid w:val="001B0A79"/>
    <w:rsid w:val="001B102C"/>
    <w:rsid w:val="001B1667"/>
    <w:rsid w:val="001B171C"/>
    <w:rsid w:val="001B29A5"/>
    <w:rsid w:val="001B3B04"/>
    <w:rsid w:val="001B5235"/>
    <w:rsid w:val="001B5D42"/>
    <w:rsid w:val="001B6719"/>
    <w:rsid w:val="001B697F"/>
    <w:rsid w:val="001B6D44"/>
    <w:rsid w:val="001B6DF5"/>
    <w:rsid w:val="001B7BB4"/>
    <w:rsid w:val="001B7FE2"/>
    <w:rsid w:val="001C078E"/>
    <w:rsid w:val="001C10DF"/>
    <w:rsid w:val="001C1206"/>
    <w:rsid w:val="001C1F37"/>
    <w:rsid w:val="001C208E"/>
    <w:rsid w:val="001C27FC"/>
    <w:rsid w:val="001C283E"/>
    <w:rsid w:val="001C2E24"/>
    <w:rsid w:val="001C3111"/>
    <w:rsid w:val="001C42C3"/>
    <w:rsid w:val="001C44D0"/>
    <w:rsid w:val="001C483F"/>
    <w:rsid w:val="001C48C3"/>
    <w:rsid w:val="001C5E05"/>
    <w:rsid w:val="001C5E1C"/>
    <w:rsid w:val="001C65A9"/>
    <w:rsid w:val="001C70A5"/>
    <w:rsid w:val="001C7664"/>
    <w:rsid w:val="001C7B03"/>
    <w:rsid w:val="001C7CE3"/>
    <w:rsid w:val="001C7CE8"/>
    <w:rsid w:val="001C7DEF"/>
    <w:rsid w:val="001D00C3"/>
    <w:rsid w:val="001D0198"/>
    <w:rsid w:val="001D0C2E"/>
    <w:rsid w:val="001D0F9A"/>
    <w:rsid w:val="001D13F5"/>
    <w:rsid w:val="001D14D1"/>
    <w:rsid w:val="001D1B9E"/>
    <w:rsid w:val="001D1E7D"/>
    <w:rsid w:val="001D23EC"/>
    <w:rsid w:val="001D3226"/>
    <w:rsid w:val="001D3320"/>
    <w:rsid w:val="001D3894"/>
    <w:rsid w:val="001D477F"/>
    <w:rsid w:val="001D4856"/>
    <w:rsid w:val="001D4EC8"/>
    <w:rsid w:val="001D5358"/>
    <w:rsid w:val="001D5C88"/>
    <w:rsid w:val="001D62E0"/>
    <w:rsid w:val="001D6741"/>
    <w:rsid w:val="001D7177"/>
    <w:rsid w:val="001E0259"/>
    <w:rsid w:val="001E0729"/>
    <w:rsid w:val="001E1096"/>
    <w:rsid w:val="001E19B6"/>
    <w:rsid w:val="001E2847"/>
    <w:rsid w:val="001E29E0"/>
    <w:rsid w:val="001E438C"/>
    <w:rsid w:val="001E486A"/>
    <w:rsid w:val="001E631F"/>
    <w:rsid w:val="001E73A5"/>
    <w:rsid w:val="001E73D7"/>
    <w:rsid w:val="001E7673"/>
    <w:rsid w:val="001F0825"/>
    <w:rsid w:val="001F2D52"/>
    <w:rsid w:val="001F2F86"/>
    <w:rsid w:val="001F3D19"/>
    <w:rsid w:val="001F4496"/>
    <w:rsid w:val="001F4B54"/>
    <w:rsid w:val="001F57C9"/>
    <w:rsid w:val="001F5E98"/>
    <w:rsid w:val="001F6542"/>
    <w:rsid w:val="001F6ADD"/>
    <w:rsid w:val="001F6AFF"/>
    <w:rsid w:val="001F6C23"/>
    <w:rsid w:val="001F7012"/>
    <w:rsid w:val="001F7E6D"/>
    <w:rsid w:val="00200145"/>
    <w:rsid w:val="0020024A"/>
    <w:rsid w:val="002007D9"/>
    <w:rsid w:val="002010F3"/>
    <w:rsid w:val="002017CA"/>
    <w:rsid w:val="00201B26"/>
    <w:rsid w:val="00201B78"/>
    <w:rsid w:val="00201D9C"/>
    <w:rsid w:val="00202A59"/>
    <w:rsid w:val="00202C65"/>
    <w:rsid w:val="00202E00"/>
    <w:rsid w:val="0020312D"/>
    <w:rsid w:val="00203447"/>
    <w:rsid w:val="00203578"/>
    <w:rsid w:val="002037F5"/>
    <w:rsid w:val="002040B1"/>
    <w:rsid w:val="00205317"/>
    <w:rsid w:val="002053DA"/>
    <w:rsid w:val="002055F4"/>
    <w:rsid w:val="00205F17"/>
    <w:rsid w:val="0020635E"/>
    <w:rsid w:val="00206599"/>
    <w:rsid w:val="00206DD0"/>
    <w:rsid w:val="00207668"/>
    <w:rsid w:val="00210B10"/>
    <w:rsid w:val="00211C59"/>
    <w:rsid w:val="0021237B"/>
    <w:rsid w:val="00212D1A"/>
    <w:rsid w:val="00213E82"/>
    <w:rsid w:val="00213F0E"/>
    <w:rsid w:val="00214670"/>
    <w:rsid w:val="002147E1"/>
    <w:rsid w:val="00215239"/>
    <w:rsid w:val="0021537D"/>
    <w:rsid w:val="0021568C"/>
    <w:rsid w:val="0021585E"/>
    <w:rsid w:val="00216E19"/>
    <w:rsid w:val="00217C37"/>
    <w:rsid w:val="002202AC"/>
    <w:rsid w:val="002207C0"/>
    <w:rsid w:val="00220ADC"/>
    <w:rsid w:val="00221593"/>
    <w:rsid w:val="002219B1"/>
    <w:rsid w:val="00221B42"/>
    <w:rsid w:val="00221DB6"/>
    <w:rsid w:val="0022290F"/>
    <w:rsid w:val="00222BE7"/>
    <w:rsid w:val="00222F2A"/>
    <w:rsid w:val="0022374D"/>
    <w:rsid w:val="00223EA3"/>
    <w:rsid w:val="0022468A"/>
    <w:rsid w:val="00224F6A"/>
    <w:rsid w:val="00225215"/>
    <w:rsid w:val="002258FF"/>
    <w:rsid w:val="0022636E"/>
    <w:rsid w:val="00226536"/>
    <w:rsid w:val="002269B9"/>
    <w:rsid w:val="00226DEC"/>
    <w:rsid w:val="00227AC6"/>
    <w:rsid w:val="002302AC"/>
    <w:rsid w:val="00230504"/>
    <w:rsid w:val="002305FC"/>
    <w:rsid w:val="00230B2A"/>
    <w:rsid w:val="00230D04"/>
    <w:rsid w:val="00230D97"/>
    <w:rsid w:val="00230FC0"/>
    <w:rsid w:val="002320D7"/>
    <w:rsid w:val="0023296C"/>
    <w:rsid w:val="0023314C"/>
    <w:rsid w:val="002336BE"/>
    <w:rsid w:val="00233EFA"/>
    <w:rsid w:val="00233F08"/>
    <w:rsid w:val="00233F94"/>
    <w:rsid w:val="00234849"/>
    <w:rsid w:val="00235194"/>
    <w:rsid w:val="00235204"/>
    <w:rsid w:val="002352D7"/>
    <w:rsid w:val="00235685"/>
    <w:rsid w:val="00235B12"/>
    <w:rsid w:val="00236D61"/>
    <w:rsid w:val="00237015"/>
    <w:rsid w:val="00237055"/>
    <w:rsid w:val="0023745A"/>
    <w:rsid w:val="002379EA"/>
    <w:rsid w:val="002414F5"/>
    <w:rsid w:val="00242807"/>
    <w:rsid w:val="00242FC5"/>
    <w:rsid w:val="002432C9"/>
    <w:rsid w:val="0024374D"/>
    <w:rsid w:val="0024379F"/>
    <w:rsid w:val="00244CCA"/>
    <w:rsid w:val="00244D26"/>
    <w:rsid w:val="00244E0A"/>
    <w:rsid w:val="00246761"/>
    <w:rsid w:val="00246DB8"/>
    <w:rsid w:val="0024744F"/>
    <w:rsid w:val="002478F0"/>
    <w:rsid w:val="00247B61"/>
    <w:rsid w:val="00247E15"/>
    <w:rsid w:val="00250CDC"/>
    <w:rsid w:val="00251072"/>
    <w:rsid w:val="0025115C"/>
    <w:rsid w:val="002517C2"/>
    <w:rsid w:val="00251BE9"/>
    <w:rsid w:val="00251FCA"/>
    <w:rsid w:val="002520AB"/>
    <w:rsid w:val="0025227E"/>
    <w:rsid w:val="00252B26"/>
    <w:rsid w:val="00252E5F"/>
    <w:rsid w:val="002530EC"/>
    <w:rsid w:val="00253CA6"/>
    <w:rsid w:val="00254AD0"/>
    <w:rsid w:val="00254F9E"/>
    <w:rsid w:val="002550F8"/>
    <w:rsid w:val="002554E4"/>
    <w:rsid w:val="002556C2"/>
    <w:rsid w:val="00257050"/>
    <w:rsid w:val="002573A5"/>
    <w:rsid w:val="00260119"/>
    <w:rsid w:val="00260C92"/>
    <w:rsid w:val="00260ED5"/>
    <w:rsid w:val="002617E6"/>
    <w:rsid w:val="00261CBA"/>
    <w:rsid w:val="00261FA7"/>
    <w:rsid w:val="00261FF9"/>
    <w:rsid w:val="00262256"/>
    <w:rsid w:val="002628FA"/>
    <w:rsid w:val="0026318E"/>
    <w:rsid w:val="002640BF"/>
    <w:rsid w:val="00264D9E"/>
    <w:rsid w:val="00264ECB"/>
    <w:rsid w:val="00265152"/>
    <w:rsid w:val="00265FB6"/>
    <w:rsid w:val="00267640"/>
    <w:rsid w:val="002704FB"/>
    <w:rsid w:val="002713F9"/>
    <w:rsid w:val="00271682"/>
    <w:rsid w:val="00271C1F"/>
    <w:rsid w:val="002724A2"/>
    <w:rsid w:val="00272FDB"/>
    <w:rsid w:val="0027418A"/>
    <w:rsid w:val="002743D6"/>
    <w:rsid w:val="002744CB"/>
    <w:rsid w:val="002751A4"/>
    <w:rsid w:val="002752A4"/>
    <w:rsid w:val="00275BE5"/>
    <w:rsid w:val="00275C1F"/>
    <w:rsid w:val="00275D6A"/>
    <w:rsid w:val="00275E7C"/>
    <w:rsid w:val="00276EE6"/>
    <w:rsid w:val="00276EF1"/>
    <w:rsid w:val="00277174"/>
    <w:rsid w:val="00277454"/>
    <w:rsid w:val="00277C92"/>
    <w:rsid w:val="0028125F"/>
    <w:rsid w:val="00281410"/>
    <w:rsid w:val="002820ED"/>
    <w:rsid w:val="00282170"/>
    <w:rsid w:val="00282376"/>
    <w:rsid w:val="002823AA"/>
    <w:rsid w:val="002825C2"/>
    <w:rsid w:val="00282AB6"/>
    <w:rsid w:val="00283408"/>
    <w:rsid w:val="002849A3"/>
    <w:rsid w:val="00284E54"/>
    <w:rsid w:val="002854B0"/>
    <w:rsid w:val="002855B1"/>
    <w:rsid w:val="00285893"/>
    <w:rsid w:val="00285CAB"/>
    <w:rsid w:val="00286B57"/>
    <w:rsid w:val="00286FD6"/>
    <w:rsid w:val="00287231"/>
    <w:rsid w:val="0028760F"/>
    <w:rsid w:val="0029092C"/>
    <w:rsid w:val="00290AB5"/>
    <w:rsid w:val="00290C9D"/>
    <w:rsid w:val="00291B91"/>
    <w:rsid w:val="00291E2A"/>
    <w:rsid w:val="00291F7E"/>
    <w:rsid w:val="00292485"/>
    <w:rsid w:val="00293544"/>
    <w:rsid w:val="0029362D"/>
    <w:rsid w:val="0029367C"/>
    <w:rsid w:val="00293F34"/>
    <w:rsid w:val="002940D2"/>
    <w:rsid w:val="00294252"/>
    <w:rsid w:val="002944F7"/>
    <w:rsid w:val="00294AAA"/>
    <w:rsid w:val="00294CFF"/>
    <w:rsid w:val="00294F19"/>
    <w:rsid w:val="002953A5"/>
    <w:rsid w:val="00295A86"/>
    <w:rsid w:val="00295AD8"/>
    <w:rsid w:val="00296253"/>
    <w:rsid w:val="00296530"/>
    <w:rsid w:val="002970F9"/>
    <w:rsid w:val="00297442"/>
    <w:rsid w:val="002A0A22"/>
    <w:rsid w:val="002A12D7"/>
    <w:rsid w:val="002A14B1"/>
    <w:rsid w:val="002A17D1"/>
    <w:rsid w:val="002A2A46"/>
    <w:rsid w:val="002A2DCB"/>
    <w:rsid w:val="002A31EA"/>
    <w:rsid w:val="002A3248"/>
    <w:rsid w:val="002A3CCF"/>
    <w:rsid w:val="002A42BC"/>
    <w:rsid w:val="002A43EB"/>
    <w:rsid w:val="002A5183"/>
    <w:rsid w:val="002A54D6"/>
    <w:rsid w:val="002A6539"/>
    <w:rsid w:val="002A6AA2"/>
    <w:rsid w:val="002A6C70"/>
    <w:rsid w:val="002B0BA9"/>
    <w:rsid w:val="002B10E3"/>
    <w:rsid w:val="002B1226"/>
    <w:rsid w:val="002B14DF"/>
    <w:rsid w:val="002B17A1"/>
    <w:rsid w:val="002B193B"/>
    <w:rsid w:val="002B1AE8"/>
    <w:rsid w:val="002B1CF0"/>
    <w:rsid w:val="002B1DA6"/>
    <w:rsid w:val="002B293E"/>
    <w:rsid w:val="002B35B8"/>
    <w:rsid w:val="002B46C4"/>
    <w:rsid w:val="002B4AB8"/>
    <w:rsid w:val="002B585F"/>
    <w:rsid w:val="002B58A6"/>
    <w:rsid w:val="002B5E83"/>
    <w:rsid w:val="002B6387"/>
    <w:rsid w:val="002B6959"/>
    <w:rsid w:val="002B6FAC"/>
    <w:rsid w:val="002B7306"/>
    <w:rsid w:val="002B7764"/>
    <w:rsid w:val="002B794C"/>
    <w:rsid w:val="002C0580"/>
    <w:rsid w:val="002C0C5A"/>
    <w:rsid w:val="002C0F88"/>
    <w:rsid w:val="002C137D"/>
    <w:rsid w:val="002C1479"/>
    <w:rsid w:val="002C1E70"/>
    <w:rsid w:val="002C209E"/>
    <w:rsid w:val="002C2104"/>
    <w:rsid w:val="002C3343"/>
    <w:rsid w:val="002C36D1"/>
    <w:rsid w:val="002C4595"/>
    <w:rsid w:val="002C5945"/>
    <w:rsid w:val="002C5D9A"/>
    <w:rsid w:val="002C626B"/>
    <w:rsid w:val="002C667C"/>
    <w:rsid w:val="002D214B"/>
    <w:rsid w:val="002D2190"/>
    <w:rsid w:val="002D2704"/>
    <w:rsid w:val="002D2F92"/>
    <w:rsid w:val="002D3424"/>
    <w:rsid w:val="002D3C63"/>
    <w:rsid w:val="002D4062"/>
    <w:rsid w:val="002D5748"/>
    <w:rsid w:val="002D597C"/>
    <w:rsid w:val="002D59A3"/>
    <w:rsid w:val="002D6006"/>
    <w:rsid w:val="002D6093"/>
    <w:rsid w:val="002D6920"/>
    <w:rsid w:val="002D6A11"/>
    <w:rsid w:val="002D6A6F"/>
    <w:rsid w:val="002D6A98"/>
    <w:rsid w:val="002D78DC"/>
    <w:rsid w:val="002E00BB"/>
    <w:rsid w:val="002E030F"/>
    <w:rsid w:val="002E1688"/>
    <w:rsid w:val="002E1A7A"/>
    <w:rsid w:val="002E224F"/>
    <w:rsid w:val="002E2315"/>
    <w:rsid w:val="002E2E1B"/>
    <w:rsid w:val="002E319F"/>
    <w:rsid w:val="002E3343"/>
    <w:rsid w:val="002E3A4D"/>
    <w:rsid w:val="002E490A"/>
    <w:rsid w:val="002E4DFA"/>
    <w:rsid w:val="002E501D"/>
    <w:rsid w:val="002E531F"/>
    <w:rsid w:val="002E5818"/>
    <w:rsid w:val="002E6764"/>
    <w:rsid w:val="002E6D79"/>
    <w:rsid w:val="002E72D4"/>
    <w:rsid w:val="002E736E"/>
    <w:rsid w:val="002E754F"/>
    <w:rsid w:val="002E7642"/>
    <w:rsid w:val="002E7AA6"/>
    <w:rsid w:val="002F083F"/>
    <w:rsid w:val="002F1DCC"/>
    <w:rsid w:val="002F212E"/>
    <w:rsid w:val="002F25D3"/>
    <w:rsid w:val="002F2619"/>
    <w:rsid w:val="002F2CF9"/>
    <w:rsid w:val="002F2F46"/>
    <w:rsid w:val="002F35D7"/>
    <w:rsid w:val="002F3B66"/>
    <w:rsid w:val="002F4339"/>
    <w:rsid w:val="002F600E"/>
    <w:rsid w:val="002F6267"/>
    <w:rsid w:val="002F7594"/>
    <w:rsid w:val="002F7CE6"/>
    <w:rsid w:val="003002AF"/>
    <w:rsid w:val="003007F2"/>
    <w:rsid w:val="00300B57"/>
    <w:rsid w:val="0030179C"/>
    <w:rsid w:val="0030233D"/>
    <w:rsid w:val="00302C10"/>
    <w:rsid w:val="00302F08"/>
    <w:rsid w:val="0030333F"/>
    <w:rsid w:val="00303444"/>
    <w:rsid w:val="0030396F"/>
    <w:rsid w:val="00304DAE"/>
    <w:rsid w:val="00305959"/>
    <w:rsid w:val="00305D10"/>
    <w:rsid w:val="00306C18"/>
    <w:rsid w:val="0030732A"/>
    <w:rsid w:val="00307895"/>
    <w:rsid w:val="00307C43"/>
    <w:rsid w:val="00307F6C"/>
    <w:rsid w:val="003109D5"/>
    <w:rsid w:val="00311FDE"/>
    <w:rsid w:val="0031314A"/>
    <w:rsid w:val="00314237"/>
    <w:rsid w:val="003151C9"/>
    <w:rsid w:val="00315735"/>
    <w:rsid w:val="003158FC"/>
    <w:rsid w:val="00315DEA"/>
    <w:rsid w:val="003170A4"/>
    <w:rsid w:val="0032034A"/>
    <w:rsid w:val="00320AAA"/>
    <w:rsid w:val="00320B4D"/>
    <w:rsid w:val="00320B62"/>
    <w:rsid w:val="00320C71"/>
    <w:rsid w:val="003213DC"/>
    <w:rsid w:val="00321543"/>
    <w:rsid w:val="0032207F"/>
    <w:rsid w:val="00322792"/>
    <w:rsid w:val="00322821"/>
    <w:rsid w:val="0032328A"/>
    <w:rsid w:val="00323D01"/>
    <w:rsid w:val="00323D91"/>
    <w:rsid w:val="003244CF"/>
    <w:rsid w:val="003246EA"/>
    <w:rsid w:val="0032486E"/>
    <w:rsid w:val="00324A19"/>
    <w:rsid w:val="00324B30"/>
    <w:rsid w:val="003250A9"/>
    <w:rsid w:val="00325366"/>
    <w:rsid w:val="0032583A"/>
    <w:rsid w:val="003267E8"/>
    <w:rsid w:val="003272D8"/>
    <w:rsid w:val="0033004B"/>
    <w:rsid w:val="0033109A"/>
    <w:rsid w:val="0033124A"/>
    <w:rsid w:val="00331B05"/>
    <w:rsid w:val="00332353"/>
    <w:rsid w:val="003329D7"/>
    <w:rsid w:val="00333652"/>
    <w:rsid w:val="00334025"/>
    <w:rsid w:val="0033428D"/>
    <w:rsid w:val="0033437F"/>
    <w:rsid w:val="00334AE4"/>
    <w:rsid w:val="00334D7E"/>
    <w:rsid w:val="0033506D"/>
    <w:rsid w:val="00335949"/>
    <w:rsid w:val="0033625D"/>
    <w:rsid w:val="00336406"/>
    <w:rsid w:val="00336B18"/>
    <w:rsid w:val="003373E8"/>
    <w:rsid w:val="0034131A"/>
    <w:rsid w:val="00341801"/>
    <w:rsid w:val="00342180"/>
    <w:rsid w:val="003423C9"/>
    <w:rsid w:val="00342810"/>
    <w:rsid w:val="00342B5A"/>
    <w:rsid w:val="00342FFC"/>
    <w:rsid w:val="00343169"/>
    <w:rsid w:val="0034374E"/>
    <w:rsid w:val="00343A96"/>
    <w:rsid w:val="0034423B"/>
    <w:rsid w:val="00344C5E"/>
    <w:rsid w:val="00346B4B"/>
    <w:rsid w:val="00346DAC"/>
    <w:rsid w:val="003473BC"/>
    <w:rsid w:val="00347636"/>
    <w:rsid w:val="00347BF3"/>
    <w:rsid w:val="00347DAD"/>
    <w:rsid w:val="00347DCA"/>
    <w:rsid w:val="00347E32"/>
    <w:rsid w:val="00350501"/>
    <w:rsid w:val="0035194A"/>
    <w:rsid w:val="00352081"/>
    <w:rsid w:val="00352A7E"/>
    <w:rsid w:val="00352E97"/>
    <w:rsid w:val="00353545"/>
    <w:rsid w:val="00353B1A"/>
    <w:rsid w:val="0035413A"/>
    <w:rsid w:val="00354333"/>
    <w:rsid w:val="003546CF"/>
    <w:rsid w:val="00354BB8"/>
    <w:rsid w:val="0035617B"/>
    <w:rsid w:val="003564D2"/>
    <w:rsid w:val="00356610"/>
    <w:rsid w:val="00356D6A"/>
    <w:rsid w:val="00357229"/>
    <w:rsid w:val="003572FD"/>
    <w:rsid w:val="003572FE"/>
    <w:rsid w:val="00357589"/>
    <w:rsid w:val="003576DC"/>
    <w:rsid w:val="00360C5B"/>
    <w:rsid w:val="00361B25"/>
    <w:rsid w:val="0036206B"/>
    <w:rsid w:val="003620EC"/>
    <w:rsid w:val="00362782"/>
    <w:rsid w:val="00362803"/>
    <w:rsid w:val="00363021"/>
    <w:rsid w:val="003633F1"/>
    <w:rsid w:val="00363CD1"/>
    <w:rsid w:val="00363FC4"/>
    <w:rsid w:val="0036420B"/>
    <w:rsid w:val="00364317"/>
    <w:rsid w:val="003643C1"/>
    <w:rsid w:val="00364864"/>
    <w:rsid w:val="00365618"/>
    <w:rsid w:val="00365AF0"/>
    <w:rsid w:val="00366F6B"/>
    <w:rsid w:val="0036766D"/>
    <w:rsid w:val="00367EC0"/>
    <w:rsid w:val="003703F9"/>
    <w:rsid w:val="003707B3"/>
    <w:rsid w:val="00371285"/>
    <w:rsid w:val="0037138A"/>
    <w:rsid w:val="003742E4"/>
    <w:rsid w:val="00374B23"/>
    <w:rsid w:val="00374F98"/>
    <w:rsid w:val="0037536A"/>
    <w:rsid w:val="00375858"/>
    <w:rsid w:val="003758F4"/>
    <w:rsid w:val="00375C98"/>
    <w:rsid w:val="00375DF5"/>
    <w:rsid w:val="00375F19"/>
    <w:rsid w:val="0037793B"/>
    <w:rsid w:val="00377A9A"/>
    <w:rsid w:val="00380E30"/>
    <w:rsid w:val="00381968"/>
    <w:rsid w:val="00382458"/>
    <w:rsid w:val="003824DA"/>
    <w:rsid w:val="00383CF4"/>
    <w:rsid w:val="00383E9F"/>
    <w:rsid w:val="00383F72"/>
    <w:rsid w:val="0038408A"/>
    <w:rsid w:val="00384163"/>
    <w:rsid w:val="003850A8"/>
    <w:rsid w:val="003853F1"/>
    <w:rsid w:val="00385984"/>
    <w:rsid w:val="00386DC9"/>
    <w:rsid w:val="003879D7"/>
    <w:rsid w:val="00390047"/>
    <w:rsid w:val="003909ED"/>
    <w:rsid w:val="00391AA8"/>
    <w:rsid w:val="00391E1D"/>
    <w:rsid w:val="00392285"/>
    <w:rsid w:val="00393459"/>
    <w:rsid w:val="003936B9"/>
    <w:rsid w:val="00393C46"/>
    <w:rsid w:val="003941EC"/>
    <w:rsid w:val="0039510C"/>
    <w:rsid w:val="0039548A"/>
    <w:rsid w:val="003964BF"/>
    <w:rsid w:val="00397218"/>
    <w:rsid w:val="0039796B"/>
    <w:rsid w:val="00397BB7"/>
    <w:rsid w:val="00397BD3"/>
    <w:rsid w:val="00397D05"/>
    <w:rsid w:val="00397D09"/>
    <w:rsid w:val="003A144E"/>
    <w:rsid w:val="003A2271"/>
    <w:rsid w:val="003A248B"/>
    <w:rsid w:val="003A25C6"/>
    <w:rsid w:val="003A2726"/>
    <w:rsid w:val="003A2ED3"/>
    <w:rsid w:val="003A2F39"/>
    <w:rsid w:val="003A330F"/>
    <w:rsid w:val="003A340B"/>
    <w:rsid w:val="003A392B"/>
    <w:rsid w:val="003A3D70"/>
    <w:rsid w:val="003A5193"/>
    <w:rsid w:val="003A52C0"/>
    <w:rsid w:val="003A530C"/>
    <w:rsid w:val="003A622C"/>
    <w:rsid w:val="003A68A1"/>
    <w:rsid w:val="003A6A76"/>
    <w:rsid w:val="003A6FD3"/>
    <w:rsid w:val="003A7CDC"/>
    <w:rsid w:val="003B02DA"/>
    <w:rsid w:val="003B0736"/>
    <w:rsid w:val="003B07F9"/>
    <w:rsid w:val="003B0A83"/>
    <w:rsid w:val="003B0B46"/>
    <w:rsid w:val="003B1037"/>
    <w:rsid w:val="003B1BCB"/>
    <w:rsid w:val="003B2594"/>
    <w:rsid w:val="003B2F7C"/>
    <w:rsid w:val="003B32FD"/>
    <w:rsid w:val="003B4618"/>
    <w:rsid w:val="003B5544"/>
    <w:rsid w:val="003B6A5E"/>
    <w:rsid w:val="003B6AC9"/>
    <w:rsid w:val="003B6E1B"/>
    <w:rsid w:val="003B72D5"/>
    <w:rsid w:val="003B7DEB"/>
    <w:rsid w:val="003C078F"/>
    <w:rsid w:val="003C0ADE"/>
    <w:rsid w:val="003C0EB0"/>
    <w:rsid w:val="003C12A8"/>
    <w:rsid w:val="003C16CE"/>
    <w:rsid w:val="003C28A2"/>
    <w:rsid w:val="003C3503"/>
    <w:rsid w:val="003C35FD"/>
    <w:rsid w:val="003C3AB2"/>
    <w:rsid w:val="003C410B"/>
    <w:rsid w:val="003C4439"/>
    <w:rsid w:val="003C487C"/>
    <w:rsid w:val="003C559F"/>
    <w:rsid w:val="003C5C17"/>
    <w:rsid w:val="003C5E57"/>
    <w:rsid w:val="003C62EC"/>
    <w:rsid w:val="003C677A"/>
    <w:rsid w:val="003C6C98"/>
    <w:rsid w:val="003C6F99"/>
    <w:rsid w:val="003C72E9"/>
    <w:rsid w:val="003C77CF"/>
    <w:rsid w:val="003D0557"/>
    <w:rsid w:val="003D0BA3"/>
    <w:rsid w:val="003D40CC"/>
    <w:rsid w:val="003D4A2B"/>
    <w:rsid w:val="003D4AAD"/>
    <w:rsid w:val="003D50BB"/>
    <w:rsid w:val="003D59B7"/>
    <w:rsid w:val="003D5AE4"/>
    <w:rsid w:val="003D60C9"/>
    <w:rsid w:val="003D66D2"/>
    <w:rsid w:val="003D7811"/>
    <w:rsid w:val="003E02A6"/>
    <w:rsid w:val="003E1104"/>
    <w:rsid w:val="003E146E"/>
    <w:rsid w:val="003E1AE8"/>
    <w:rsid w:val="003E2C47"/>
    <w:rsid w:val="003E353A"/>
    <w:rsid w:val="003E3683"/>
    <w:rsid w:val="003E3D55"/>
    <w:rsid w:val="003E406F"/>
    <w:rsid w:val="003E4A4D"/>
    <w:rsid w:val="003E4BF1"/>
    <w:rsid w:val="003E533C"/>
    <w:rsid w:val="003E5683"/>
    <w:rsid w:val="003E657B"/>
    <w:rsid w:val="003E6933"/>
    <w:rsid w:val="003E762C"/>
    <w:rsid w:val="003F0057"/>
    <w:rsid w:val="003F09A9"/>
    <w:rsid w:val="003F105B"/>
    <w:rsid w:val="003F117D"/>
    <w:rsid w:val="003F2421"/>
    <w:rsid w:val="003F2492"/>
    <w:rsid w:val="003F3EB7"/>
    <w:rsid w:val="003F4503"/>
    <w:rsid w:val="003F4523"/>
    <w:rsid w:val="003F4FE4"/>
    <w:rsid w:val="003F7205"/>
    <w:rsid w:val="003F76A0"/>
    <w:rsid w:val="003F7B27"/>
    <w:rsid w:val="003F7DE2"/>
    <w:rsid w:val="0040003A"/>
    <w:rsid w:val="004002B6"/>
    <w:rsid w:val="00401167"/>
    <w:rsid w:val="004013A6"/>
    <w:rsid w:val="00401B31"/>
    <w:rsid w:val="00401F73"/>
    <w:rsid w:val="004023F0"/>
    <w:rsid w:val="00402FD4"/>
    <w:rsid w:val="004036E3"/>
    <w:rsid w:val="00403728"/>
    <w:rsid w:val="00403E9F"/>
    <w:rsid w:val="004046BA"/>
    <w:rsid w:val="00404B7A"/>
    <w:rsid w:val="00404BD1"/>
    <w:rsid w:val="00404FF9"/>
    <w:rsid w:val="0040523F"/>
    <w:rsid w:val="00405544"/>
    <w:rsid w:val="00405C1B"/>
    <w:rsid w:val="0040616F"/>
    <w:rsid w:val="00406836"/>
    <w:rsid w:val="00407114"/>
    <w:rsid w:val="0040718D"/>
    <w:rsid w:val="004077CA"/>
    <w:rsid w:val="00410327"/>
    <w:rsid w:val="00410811"/>
    <w:rsid w:val="0041177F"/>
    <w:rsid w:val="00412FC7"/>
    <w:rsid w:val="00413209"/>
    <w:rsid w:val="00413FAC"/>
    <w:rsid w:val="00414694"/>
    <w:rsid w:val="00414715"/>
    <w:rsid w:val="00415A33"/>
    <w:rsid w:val="0041622F"/>
    <w:rsid w:val="004179B6"/>
    <w:rsid w:val="004201EC"/>
    <w:rsid w:val="004202C6"/>
    <w:rsid w:val="004206B4"/>
    <w:rsid w:val="0042072E"/>
    <w:rsid w:val="004219AD"/>
    <w:rsid w:val="00421BBF"/>
    <w:rsid w:val="0042333A"/>
    <w:rsid w:val="0042366E"/>
    <w:rsid w:val="004238AE"/>
    <w:rsid w:val="00423C5C"/>
    <w:rsid w:val="00425171"/>
    <w:rsid w:val="0042597B"/>
    <w:rsid w:val="00425E09"/>
    <w:rsid w:val="00426523"/>
    <w:rsid w:val="004266EA"/>
    <w:rsid w:val="00426D52"/>
    <w:rsid w:val="00426E57"/>
    <w:rsid w:val="004277E9"/>
    <w:rsid w:val="004302DA"/>
    <w:rsid w:val="004314D6"/>
    <w:rsid w:val="004320C4"/>
    <w:rsid w:val="0043297F"/>
    <w:rsid w:val="00433931"/>
    <w:rsid w:val="00434649"/>
    <w:rsid w:val="00435066"/>
    <w:rsid w:val="004351B9"/>
    <w:rsid w:val="00435A04"/>
    <w:rsid w:val="004362BE"/>
    <w:rsid w:val="0043658D"/>
    <w:rsid w:val="004370E3"/>
    <w:rsid w:val="004370F0"/>
    <w:rsid w:val="00437AC6"/>
    <w:rsid w:val="00441D74"/>
    <w:rsid w:val="00441EF4"/>
    <w:rsid w:val="00441F40"/>
    <w:rsid w:val="00442932"/>
    <w:rsid w:val="00442C8F"/>
    <w:rsid w:val="00442E8E"/>
    <w:rsid w:val="00442F41"/>
    <w:rsid w:val="0044328E"/>
    <w:rsid w:val="00443D31"/>
    <w:rsid w:val="004459E7"/>
    <w:rsid w:val="00445C41"/>
    <w:rsid w:val="00446988"/>
    <w:rsid w:val="00446EA7"/>
    <w:rsid w:val="00447570"/>
    <w:rsid w:val="0045011D"/>
    <w:rsid w:val="004501D4"/>
    <w:rsid w:val="00450705"/>
    <w:rsid w:val="00450854"/>
    <w:rsid w:val="004508CD"/>
    <w:rsid w:val="004520EC"/>
    <w:rsid w:val="004529A2"/>
    <w:rsid w:val="00452CC1"/>
    <w:rsid w:val="0045395D"/>
    <w:rsid w:val="0045397B"/>
    <w:rsid w:val="00453AA6"/>
    <w:rsid w:val="00453F26"/>
    <w:rsid w:val="004541D5"/>
    <w:rsid w:val="004546B4"/>
    <w:rsid w:val="004553A2"/>
    <w:rsid w:val="00455BEC"/>
    <w:rsid w:val="0045601E"/>
    <w:rsid w:val="0045785F"/>
    <w:rsid w:val="00457AD6"/>
    <w:rsid w:val="00457C26"/>
    <w:rsid w:val="0046013E"/>
    <w:rsid w:val="00460345"/>
    <w:rsid w:val="00460360"/>
    <w:rsid w:val="00460DD8"/>
    <w:rsid w:val="00461258"/>
    <w:rsid w:val="00461671"/>
    <w:rsid w:val="004618A7"/>
    <w:rsid w:val="004619FD"/>
    <w:rsid w:val="00461ADF"/>
    <w:rsid w:val="00462498"/>
    <w:rsid w:val="00463138"/>
    <w:rsid w:val="00463172"/>
    <w:rsid w:val="004632E4"/>
    <w:rsid w:val="00463A3D"/>
    <w:rsid w:val="00464DA8"/>
    <w:rsid w:val="004651B3"/>
    <w:rsid w:val="0046693B"/>
    <w:rsid w:val="00467F53"/>
    <w:rsid w:val="004700F1"/>
    <w:rsid w:val="00470A52"/>
    <w:rsid w:val="00470A91"/>
    <w:rsid w:val="00470C96"/>
    <w:rsid w:val="00470CA8"/>
    <w:rsid w:val="00471595"/>
    <w:rsid w:val="00471773"/>
    <w:rsid w:val="00472036"/>
    <w:rsid w:val="00472049"/>
    <w:rsid w:val="004720EA"/>
    <w:rsid w:val="0047221E"/>
    <w:rsid w:val="00472DCD"/>
    <w:rsid w:val="004738FB"/>
    <w:rsid w:val="00473B9F"/>
    <w:rsid w:val="0047434C"/>
    <w:rsid w:val="004746A8"/>
    <w:rsid w:val="00475070"/>
    <w:rsid w:val="00475691"/>
    <w:rsid w:val="00475BA6"/>
    <w:rsid w:val="00476B25"/>
    <w:rsid w:val="00476B69"/>
    <w:rsid w:val="00477626"/>
    <w:rsid w:val="00477C10"/>
    <w:rsid w:val="00480FF6"/>
    <w:rsid w:val="0048202B"/>
    <w:rsid w:val="004820C7"/>
    <w:rsid w:val="004826BA"/>
    <w:rsid w:val="00483C8B"/>
    <w:rsid w:val="00484ED5"/>
    <w:rsid w:val="00485B6C"/>
    <w:rsid w:val="00485C80"/>
    <w:rsid w:val="00486668"/>
    <w:rsid w:val="00486BC7"/>
    <w:rsid w:val="00487294"/>
    <w:rsid w:val="004874BD"/>
    <w:rsid w:val="004902AB"/>
    <w:rsid w:val="00490CC1"/>
    <w:rsid w:val="00490F68"/>
    <w:rsid w:val="00490F95"/>
    <w:rsid w:val="00491432"/>
    <w:rsid w:val="0049144F"/>
    <w:rsid w:val="00491CE7"/>
    <w:rsid w:val="004925B9"/>
    <w:rsid w:val="00492AE2"/>
    <w:rsid w:val="00493740"/>
    <w:rsid w:val="00493D99"/>
    <w:rsid w:val="00493F13"/>
    <w:rsid w:val="00493FCB"/>
    <w:rsid w:val="0049443B"/>
    <w:rsid w:val="00495723"/>
    <w:rsid w:val="004960AC"/>
    <w:rsid w:val="00496667"/>
    <w:rsid w:val="00496CFA"/>
    <w:rsid w:val="00496D4C"/>
    <w:rsid w:val="00496FED"/>
    <w:rsid w:val="004971AB"/>
    <w:rsid w:val="004A00AC"/>
    <w:rsid w:val="004A0421"/>
    <w:rsid w:val="004A0B7E"/>
    <w:rsid w:val="004A148D"/>
    <w:rsid w:val="004A1CD8"/>
    <w:rsid w:val="004A277B"/>
    <w:rsid w:val="004A2CDB"/>
    <w:rsid w:val="004A30C2"/>
    <w:rsid w:val="004A5624"/>
    <w:rsid w:val="004A5F00"/>
    <w:rsid w:val="004A6287"/>
    <w:rsid w:val="004A6363"/>
    <w:rsid w:val="004A637A"/>
    <w:rsid w:val="004A69B5"/>
    <w:rsid w:val="004A7177"/>
    <w:rsid w:val="004A71E2"/>
    <w:rsid w:val="004A77B7"/>
    <w:rsid w:val="004A7B87"/>
    <w:rsid w:val="004B099D"/>
    <w:rsid w:val="004B14BE"/>
    <w:rsid w:val="004B21D4"/>
    <w:rsid w:val="004B22F6"/>
    <w:rsid w:val="004B27D2"/>
    <w:rsid w:val="004B3725"/>
    <w:rsid w:val="004B3B20"/>
    <w:rsid w:val="004B3E21"/>
    <w:rsid w:val="004B5CEF"/>
    <w:rsid w:val="004B653B"/>
    <w:rsid w:val="004B6F23"/>
    <w:rsid w:val="004B7A87"/>
    <w:rsid w:val="004C05C1"/>
    <w:rsid w:val="004C1F85"/>
    <w:rsid w:val="004C2181"/>
    <w:rsid w:val="004C2681"/>
    <w:rsid w:val="004C3386"/>
    <w:rsid w:val="004C3573"/>
    <w:rsid w:val="004C3E2A"/>
    <w:rsid w:val="004C40A5"/>
    <w:rsid w:val="004C45D0"/>
    <w:rsid w:val="004C4956"/>
    <w:rsid w:val="004C4BA9"/>
    <w:rsid w:val="004C4FB2"/>
    <w:rsid w:val="004C51C2"/>
    <w:rsid w:val="004C529C"/>
    <w:rsid w:val="004C5695"/>
    <w:rsid w:val="004C6ADA"/>
    <w:rsid w:val="004C6C72"/>
    <w:rsid w:val="004C7009"/>
    <w:rsid w:val="004D03C3"/>
    <w:rsid w:val="004D094D"/>
    <w:rsid w:val="004D09F7"/>
    <w:rsid w:val="004D0BA5"/>
    <w:rsid w:val="004D108C"/>
    <w:rsid w:val="004D1223"/>
    <w:rsid w:val="004D1300"/>
    <w:rsid w:val="004D266F"/>
    <w:rsid w:val="004D2CB7"/>
    <w:rsid w:val="004D2F16"/>
    <w:rsid w:val="004D33F7"/>
    <w:rsid w:val="004D3D81"/>
    <w:rsid w:val="004D4371"/>
    <w:rsid w:val="004D48B9"/>
    <w:rsid w:val="004D4C79"/>
    <w:rsid w:val="004D4E40"/>
    <w:rsid w:val="004D4E85"/>
    <w:rsid w:val="004D53C5"/>
    <w:rsid w:val="004D58C9"/>
    <w:rsid w:val="004D5E96"/>
    <w:rsid w:val="004D6993"/>
    <w:rsid w:val="004D7025"/>
    <w:rsid w:val="004E0705"/>
    <w:rsid w:val="004E1368"/>
    <w:rsid w:val="004E19EA"/>
    <w:rsid w:val="004E1F8F"/>
    <w:rsid w:val="004E34C5"/>
    <w:rsid w:val="004E3F68"/>
    <w:rsid w:val="004E51E2"/>
    <w:rsid w:val="004E547F"/>
    <w:rsid w:val="004E569D"/>
    <w:rsid w:val="004E5C23"/>
    <w:rsid w:val="004E6664"/>
    <w:rsid w:val="004E69C6"/>
    <w:rsid w:val="004E6D6E"/>
    <w:rsid w:val="004F1095"/>
    <w:rsid w:val="004F1118"/>
    <w:rsid w:val="004F11CD"/>
    <w:rsid w:val="004F1ADB"/>
    <w:rsid w:val="004F257E"/>
    <w:rsid w:val="004F2759"/>
    <w:rsid w:val="004F2AB1"/>
    <w:rsid w:val="004F36B1"/>
    <w:rsid w:val="004F43C2"/>
    <w:rsid w:val="004F50E9"/>
    <w:rsid w:val="004F52F1"/>
    <w:rsid w:val="004F5368"/>
    <w:rsid w:val="004F5D8F"/>
    <w:rsid w:val="004F6249"/>
    <w:rsid w:val="004F6302"/>
    <w:rsid w:val="004F692D"/>
    <w:rsid w:val="004F6A54"/>
    <w:rsid w:val="004F6FB7"/>
    <w:rsid w:val="004F7608"/>
    <w:rsid w:val="004F7FAE"/>
    <w:rsid w:val="005009F0"/>
    <w:rsid w:val="00500E1A"/>
    <w:rsid w:val="005019FB"/>
    <w:rsid w:val="00501B80"/>
    <w:rsid w:val="005024C0"/>
    <w:rsid w:val="00503E12"/>
    <w:rsid w:val="0050457F"/>
    <w:rsid w:val="00504653"/>
    <w:rsid w:val="005050A0"/>
    <w:rsid w:val="00505214"/>
    <w:rsid w:val="0050598A"/>
    <w:rsid w:val="005059E7"/>
    <w:rsid w:val="00505A4E"/>
    <w:rsid w:val="00506A5A"/>
    <w:rsid w:val="00507587"/>
    <w:rsid w:val="005076FF"/>
    <w:rsid w:val="005077D1"/>
    <w:rsid w:val="0050790E"/>
    <w:rsid w:val="00510465"/>
    <w:rsid w:val="00510653"/>
    <w:rsid w:val="00510AE1"/>
    <w:rsid w:val="00510CFC"/>
    <w:rsid w:val="00510F18"/>
    <w:rsid w:val="00512B12"/>
    <w:rsid w:val="00514AE9"/>
    <w:rsid w:val="00515D65"/>
    <w:rsid w:val="00516DF7"/>
    <w:rsid w:val="00517BEA"/>
    <w:rsid w:val="00517D82"/>
    <w:rsid w:val="005211FF"/>
    <w:rsid w:val="00522861"/>
    <w:rsid w:val="00522B33"/>
    <w:rsid w:val="00522E17"/>
    <w:rsid w:val="00523F35"/>
    <w:rsid w:val="00524B0D"/>
    <w:rsid w:val="0052508E"/>
    <w:rsid w:val="005252FF"/>
    <w:rsid w:val="00525529"/>
    <w:rsid w:val="00526D49"/>
    <w:rsid w:val="0052749D"/>
    <w:rsid w:val="00530052"/>
    <w:rsid w:val="005300CA"/>
    <w:rsid w:val="00530DA6"/>
    <w:rsid w:val="00530FAC"/>
    <w:rsid w:val="0053101E"/>
    <w:rsid w:val="005312EC"/>
    <w:rsid w:val="0053253A"/>
    <w:rsid w:val="00532F19"/>
    <w:rsid w:val="005330B1"/>
    <w:rsid w:val="005336D3"/>
    <w:rsid w:val="005336DF"/>
    <w:rsid w:val="005337F2"/>
    <w:rsid w:val="00534BC2"/>
    <w:rsid w:val="00534D17"/>
    <w:rsid w:val="00534E64"/>
    <w:rsid w:val="0053529C"/>
    <w:rsid w:val="005354C7"/>
    <w:rsid w:val="00535F7A"/>
    <w:rsid w:val="005374C2"/>
    <w:rsid w:val="00537689"/>
    <w:rsid w:val="005379B6"/>
    <w:rsid w:val="00537ABD"/>
    <w:rsid w:val="00537EC3"/>
    <w:rsid w:val="00540C1A"/>
    <w:rsid w:val="00541AC9"/>
    <w:rsid w:val="00541D37"/>
    <w:rsid w:val="00542FC2"/>
    <w:rsid w:val="0054337C"/>
    <w:rsid w:val="005433D5"/>
    <w:rsid w:val="005437A1"/>
    <w:rsid w:val="00543A61"/>
    <w:rsid w:val="00543C01"/>
    <w:rsid w:val="00545379"/>
    <w:rsid w:val="00545810"/>
    <w:rsid w:val="00545ABB"/>
    <w:rsid w:val="005463FB"/>
    <w:rsid w:val="005465C9"/>
    <w:rsid w:val="00546608"/>
    <w:rsid w:val="00547636"/>
    <w:rsid w:val="00547BC6"/>
    <w:rsid w:val="00547C61"/>
    <w:rsid w:val="00550237"/>
    <w:rsid w:val="00550685"/>
    <w:rsid w:val="00550EB2"/>
    <w:rsid w:val="0055192C"/>
    <w:rsid w:val="005521F7"/>
    <w:rsid w:val="00552A50"/>
    <w:rsid w:val="00552DBA"/>
    <w:rsid w:val="00554214"/>
    <w:rsid w:val="00554531"/>
    <w:rsid w:val="00554AFE"/>
    <w:rsid w:val="0055568A"/>
    <w:rsid w:val="005557D9"/>
    <w:rsid w:val="00555913"/>
    <w:rsid w:val="00556197"/>
    <w:rsid w:val="00556201"/>
    <w:rsid w:val="00557159"/>
    <w:rsid w:val="0055756D"/>
    <w:rsid w:val="005575D1"/>
    <w:rsid w:val="005601FC"/>
    <w:rsid w:val="00560532"/>
    <w:rsid w:val="005616B5"/>
    <w:rsid w:val="0056177C"/>
    <w:rsid w:val="005618FB"/>
    <w:rsid w:val="005625CC"/>
    <w:rsid w:val="00562F0E"/>
    <w:rsid w:val="00563B8C"/>
    <w:rsid w:val="0056435A"/>
    <w:rsid w:val="00564FEA"/>
    <w:rsid w:val="005655E3"/>
    <w:rsid w:val="0056560B"/>
    <w:rsid w:val="0056663C"/>
    <w:rsid w:val="005667DF"/>
    <w:rsid w:val="005667FA"/>
    <w:rsid w:val="0056697D"/>
    <w:rsid w:val="00567029"/>
    <w:rsid w:val="005670A6"/>
    <w:rsid w:val="00567202"/>
    <w:rsid w:val="005674CF"/>
    <w:rsid w:val="00567576"/>
    <w:rsid w:val="005705DF"/>
    <w:rsid w:val="00570AC0"/>
    <w:rsid w:val="00571200"/>
    <w:rsid w:val="00571499"/>
    <w:rsid w:val="00571748"/>
    <w:rsid w:val="00571ED2"/>
    <w:rsid w:val="005737DB"/>
    <w:rsid w:val="005738B7"/>
    <w:rsid w:val="00575249"/>
    <w:rsid w:val="00575474"/>
    <w:rsid w:val="0057643D"/>
    <w:rsid w:val="00576654"/>
    <w:rsid w:val="005768B7"/>
    <w:rsid w:val="00576917"/>
    <w:rsid w:val="00577905"/>
    <w:rsid w:val="005800E2"/>
    <w:rsid w:val="005801B7"/>
    <w:rsid w:val="005807AC"/>
    <w:rsid w:val="0058093B"/>
    <w:rsid w:val="00580DCF"/>
    <w:rsid w:val="00581E2D"/>
    <w:rsid w:val="00583103"/>
    <w:rsid w:val="00583BC3"/>
    <w:rsid w:val="005840AB"/>
    <w:rsid w:val="00584247"/>
    <w:rsid w:val="005854A0"/>
    <w:rsid w:val="005862DD"/>
    <w:rsid w:val="00586945"/>
    <w:rsid w:val="00587DB2"/>
    <w:rsid w:val="005905BB"/>
    <w:rsid w:val="005906EC"/>
    <w:rsid w:val="00591250"/>
    <w:rsid w:val="005912B2"/>
    <w:rsid w:val="005918E4"/>
    <w:rsid w:val="00591AC4"/>
    <w:rsid w:val="005920BA"/>
    <w:rsid w:val="005924D7"/>
    <w:rsid w:val="00592525"/>
    <w:rsid w:val="00592F02"/>
    <w:rsid w:val="0059302D"/>
    <w:rsid w:val="00593D54"/>
    <w:rsid w:val="0059434B"/>
    <w:rsid w:val="0059436A"/>
    <w:rsid w:val="00594B64"/>
    <w:rsid w:val="00594EB0"/>
    <w:rsid w:val="005952E3"/>
    <w:rsid w:val="00595B26"/>
    <w:rsid w:val="00596468"/>
    <w:rsid w:val="005967DE"/>
    <w:rsid w:val="00596943"/>
    <w:rsid w:val="005969DD"/>
    <w:rsid w:val="005970DB"/>
    <w:rsid w:val="00597147"/>
    <w:rsid w:val="0059715C"/>
    <w:rsid w:val="0059748C"/>
    <w:rsid w:val="0059761C"/>
    <w:rsid w:val="00597B82"/>
    <w:rsid w:val="005A0286"/>
    <w:rsid w:val="005A08DB"/>
    <w:rsid w:val="005A138A"/>
    <w:rsid w:val="005A165D"/>
    <w:rsid w:val="005A16DC"/>
    <w:rsid w:val="005A238D"/>
    <w:rsid w:val="005A28B6"/>
    <w:rsid w:val="005A2A0F"/>
    <w:rsid w:val="005A3733"/>
    <w:rsid w:val="005A3EDE"/>
    <w:rsid w:val="005A401E"/>
    <w:rsid w:val="005A47F1"/>
    <w:rsid w:val="005A4D5A"/>
    <w:rsid w:val="005A4E85"/>
    <w:rsid w:val="005A6A87"/>
    <w:rsid w:val="005A6B5E"/>
    <w:rsid w:val="005A72A8"/>
    <w:rsid w:val="005A79AB"/>
    <w:rsid w:val="005B05BD"/>
    <w:rsid w:val="005B1EA4"/>
    <w:rsid w:val="005B224C"/>
    <w:rsid w:val="005B231A"/>
    <w:rsid w:val="005B2617"/>
    <w:rsid w:val="005B29FB"/>
    <w:rsid w:val="005B3768"/>
    <w:rsid w:val="005B3F5C"/>
    <w:rsid w:val="005B597E"/>
    <w:rsid w:val="005B6216"/>
    <w:rsid w:val="005B665E"/>
    <w:rsid w:val="005B66A9"/>
    <w:rsid w:val="005B6D6E"/>
    <w:rsid w:val="005B7B33"/>
    <w:rsid w:val="005C1164"/>
    <w:rsid w:val="005C1587"/>
    <w:rsid w:val="005C23E1"/>
    <w:rsid w:val="005C2CD5"/>
    <w:rsid w:val="005C2FFE"/>
    <w:rsid w:val="005C474D"/>
    <w:rsid w:val="005C4808"/>
    <w:rsid w:val="005C4CD6"/>
    <w:rsid w:val="005C4ECE"/>
    <w:rsid w:val="005C5343"/>
    <w:rsid w:val="005C5365"/>
    <w:rsid w:val="005C6B6E"/>
    <w:rsid w:val="005C7132"/>
    <w:rsid w:val="005C7397"/>
    <w:rsid w:val="005C7510"/>
    <w:rsid w:val="005C775D"/>
    <w:rsid w:val="005C7941"/>
    <w:rsid w:val="005C7CCE"/>
    <w:rsid w:val="005D004E"/>
    <w:rsid w:val="005D00DE"/>
    <w:rsid w:val="005D0DCC"/>
    <w:rsid w:val="005D1232"/>
    <w:rsid w:val="005D1480"/>
    <w:rsid w:val="005D185E"/>
    <w:rsid w:val="005D1D68"/>
    <w:rsid w:val="005D299B"/>
    <w:rsid w:val="005D2A08"/>
    <w:rsid w:val="005D2FAC"/>
    <w:rsid w:val="005D5561"/>
    <w:rsid w:val="005D5D01"/>
    <w:rsid w:val="005D64C7"/>
    <w:rsid w:val="005D6A72"/>
    <w:rsid w:val="005D6BFB"/>
    <w:rsid w:val="005D6D75"/>
    <w:rsid w:val="005D7378"/>
    <w:rsid w:val="005D7CDC"/>
    <w:rsid w:val="005D7CEC"/>
    <w:rsid w:val="005E0039"/>
    <w:rsid w:val="005E15A8"/>
    <w:rsid w:val="005E186A"/>
    <w:rsid w:val="005E1961"/>
    <w:rsid w:val="005E2716"/>
    <w:rsid w:val="005E348F"/>
    <w:rsid w:val="005E3F41"/>
    <w:rsid w:val="005E495B"/>
    <w:rsid w:val="005E4F12"/>
    <w:rsid w:val="005E5C3A"/>
    <w:rsid w:val="005E5F3C"/>
    <w:rsid w:val="005E621A"/>
    <w:rsid w:val="005E6431"/>
    <w:rsid w:val="005E6A1E"/>
    <w:rsid w:val="005E6B87"/>
    <w:rsid w:val="005E743A"/>
    <w:rsid w:val="005F06CC"/>
    <w:rsid w:val="005F1A00"/>
    <w:rsid w:val="005F1FF8"/>
    <w:rsid w:val="005F2408"/>
    <w:rsid w:val="005F25B7"/>
    <w:rsid w:val="005F2EE5"/>
    <w:rsid w:val="005F3619"/>
    <w:rsid w:val="005F3D84"/>
    <w:rsid w:val="005F40E3"/>
    <w:rsid w:val="005F56C8"/>
    <w:rsid w:val="005F61EB"/>
    <w:rsid w:val="005F6D32"/>
    <w:rsid w:val="005F7A4A"/>
    <w:rsid w:val="006011D4"/>
    <w:rsid w:val="00601575"/>
    <w:rsid w:val="00601C5E"/>
    <w:rsid w:val="0060254D"/>
    <w:rsid w:val="00602803"/>
    <w:rsid w:val="0060295B"/>
    <w:rsid w:val="006041D5"/>
    <w:rsid w:val="00605947"/>
    <w:rsid w:val="00605BD9"/>
    <w:rsid w:val="00605DBA"/>
    <w:rsid w:val="00605ED6"/>
    <w:rsid w:val="00606C78"/>
    <w:rsid w:val="00607727"/>
    <w:rsid w:val="006104A9"/>
    <w:rsid w:val="0061107C"/>
    <w:rsid w:val="006113DC"/>
    <w:rsid w:val="00611A8D"/>
    <w:rsid w:val="00612D83"/>
    <w:rsid w:val="006132E7"/>
    <w:rsid w:val="00613980"/>
    <w:rsid w:val="006142FE"/>
    <w:rsid w:val="0061494F"/>
    <w:rsid w:val="00614B5F"/>
    <w:rsid w:val="0061542C"/>
    <w:rsid w:val="006159EB"/>
    <w:rsid w:val="00615F20"/>
    <w:rsid w:val="00616864"/>
    <w:rsid w:val="00617280"/>
    <w:rsid w:val="00617E64"/>
    <w:rsid w:val="00620AB7"/>
    <w:rsid w:val="00620BB4"/>
    <w:rsid w:val="0062116B"/>
    <w:rsid w:val="0062124F"/>
    <w:rsid w:val="006213C6"/>
    <w:rsid w:val="006217C2"/>
    <w:rsid w:val="0062195C"/>
    <w:rsid w:val="00621D26"/>
    <w:rsid w:val="00622376"/>
    <w:rsid w:val="00623613"/>
    <w:rsid w:val="00623EC4"/>
    <w:rsid w:val="0062486C"/>
    <w:rsid w:val="00624DB8"/>
    <w:rsid w:val="00625325"/>
    <w:rsid w:val="0062542B"/>
    <w:rsid w:val="0062546B"/>
    <w:rsid w:val="00625F2F"/>
    <w:rsid w:val="00625F80"/>
    <w:rsid w:val="00626EFC"/>
    <w:rsid w:val="00627A91"/>
    <w:rsid w:val="00627FF2"/>
    <w:rsid w:val="006303FA"/>
    <w:rsid w:val="00630D80"/>
    <w:rsid w:val="0063131F"/>
    <w:rsid w:val="00631452"/>
    <w:rsid w:val="00631960"/>
    <w:rsid w:val="00631B19"/>
    <w:rsid w:val="00631D52"/>
    <w:rsid w:val="00631F34"/>
    <w:rsid w:val="006320CB"/>
    <w:rsid w:val="006328DD"/>
    <w:rsid w:val="00632A48"/>
    <w:rsid w:val="00632BF6"/>
    <w:rsid w:val="00633C94"/>
    <w:rsid w:val="00633F2C"/>
    <w:rsid w:val="00634113"/>
    <w:rsid w:val="00635BB6"/>
    <w:rsid w:val="00636067"/>
    <w:rsid w:val="006362B3"/>
    <w:rsid w:val="00636C80"/>
    <w:rsid w:val="00637232"/>
    <w:rsid w:val="00637904"/>
    <w:rsid w:val="00637C3B"/>
    <w:rsid w:val="00637C84"/>
    <w:rsid w:val="006403B6"/>
    <w:rsid w:val="006406CE"/>
    <w:rsid w:val="00640B81"/>
    <w:rsid w:val="00640D91"/>
    <w:rsid w:val="00641621"/>
    <w:rsid w:val="00641796"/>
    <w:rsid w:val="00641D30"/>
    <w:rsid w:val="00642283"/>
    <w:rsid w:val="006422E5"/>
    <w:rsid w:val="00643A68"/>
    <w:rsid w:val="00643C0A"/>
    <w:rsid w:val="00644700"/>
    <w:rsid w:val="00644BCF"/>
    <w:rsid w:val="00644EBB"/>
    <w:rsid w:val="00645B40"/>
    <w:rsid w:val="006462CA"/>
    <w:rsid w:val="006465A3"/>
    <w:rsid w:val="00646EDC"/>
    <w:rsid w:val="0065031A"/>
    <w:rsid w:val="00650CF6"/>
    <w:rsid w:val="0065285A"/>
    <w:rsid w:val="00653F0A"/>
    <w:rsid w:val="00654B59"/>
    <w:rsid w:val="00655157"/>
    <w:rsid w:val="00655D91"/>
    <w:rsid w:val="006562F2"/>
    <w:rsid w:val="00657CED"/>
    <w:rsid w:val="00657D58"/>
    <w:rsid w:val="0066053A"/>
    <w:rsid w:val="0066066C"/>
    <w:rsid w:val="00660D5D"/>
    <w:rsid w:val="00661955"/>
    <w:rsid w:val="00661AEE"/>
    <w:rsid w:val="00662554"/>
    <w:rsid w:val="00662E68"/>
    <w:rsid w:val="0066309E"/>
    <w:rsid w:val="006634D2"/>
    <w:rsid w:val="0066367D"/>
    <w:rsid w:val="0066378C"/>
    <w:rsid w:val="00664030"/>
    <w:rsid w:val="006647DA"/>
    <w:rsid w:val="00664C8C"/>
    <w:rsid w:val="00664FD7"/>
    <w:rsid w:val="00665408"/>
    <w:rsid w:val="0066543A"/>
    <w:rsid w:val="006661BB"/>
    <w:rsid w:val="00666A43"/>
    <w:rsid w:val="00670C5C"/>
    <w:rsid w:val="00671678"/>
    <w:rsid w:val="00671DBA"/>
    <w:rsid w:val="00671E15"/>
    <w:rsid w:val="006731DD"/>
    <w:rsid w:val="00673356"/>
    <w:rsid w:val="00673583"/>
    <w:rsid w:val="006752D5"/>
    <w:rsid w:val="00675336"/>
    <w:rsid w:val="00675859"/>
    <w:rsid w:val="006758F9"/>
    <w:rsid w:val="006763AE"/>
    <w:rsid w:val="0067687E"/>
    <w:rsid w:val="00677A9D"/>
    <w:rsid w:val="00677CD6"/>
    <w:rsid w:val="006806E2"/>
    <w:rsid w:val="00680B8E"/>
    <w:rsid w:val="00681154"/>
    <w:rsid w:val="006815F6"/>
    <w:rsid w:val="00681EBF"/>
    <w:rsid w:val="006827C7"/>
    <w:rsid w:val="006828A5"/>
    <w:rsid w:val="00682931"/>
    <w:rsid w:val="00683380"/>
    <w:rsid w:val="006839F9"/>
    <w:rsid w:val="00683AC3"/>
    <w:rsid w:val="00684AA4"/>
    <w:rsid w:val="00685638"/>
    <w:rsid w:val="00685FC6"/>
    <w:rsid w:val="00686711"/>
    <w:rsid w:val="006872C5"/>
    <w:rsid w:val="00691114"/>
    <w:rsid w:val="00691337"/>
    <w:rsid w:val="006915F5"/>
    <w:rsid w:val="00691B4F"/>
    <w:rsid w:val="00691F8B"/>
    <w:rsid w:val="006929F6"/>
    <w:rsid w:val="00692F4A"/>
    <w:rsid w:val="006945B7"/>
    <w:rsid w:val="00694825"/>
    <w:rsid w:val="00694C23"/>
    <w:rsid w:val="00696DA0"/>
    <w:rsid w:val="00696EA8"/>
    <w:rsid w:val="006A0498"/>
    <w:rsid w:val="006A198D"/>
    <w:rsid w:val="006A1D0E"/>
    <w:rsid w:val="006A1E12"/>
    <w:rsid w:val="006A1E2F"/>
    <w:rsid w:val="006A1EDD"/>
    <w:rsid w:val="006A1F34"/>
    <w:rsid w:val="006A20B9"/>
    <w:rsid w:val="006A299F"/>
    <w:rsid w:val="006A34CD"/>
    <w:rsid w:val="006A3C4A"/>
    <w:rsid w:val="006A40D6"/>
    <w:rsid w:val="006A44C6"/>
    <w:rsid w:val="006A46EC"/>
    <w:rsid w:val="006A47B7"/>
    <w:rsid w:val="006A48F6"/>
    <w:rsid w:val="006A4BF7"/>
    <w:rsid w:val="006A5E38"/>
    <w:rsid w:val="006A6073"/>
    <w:rsid w:val="006A6C35"/>
    <w:rsid w:val="006A7A69"/>
    <w:rsid w:val="006A7D05"/>
    <w:rsid w:val="006B090D"/>
    <w:rsid w:val="006B1BE8"/>
    <w:rsid w:val="006B261B"/>
    <w:rsid w:val="006B2683"/>
    <w:rsid w:val="006B335A"/>
    <w:rsid w:val="006B35A9"/>
    <w:rsid w:val="006B3BCE"/>
    <w:rsid w:val="006B3F13"/>
    <w:rsid w:val="006B49D0"/>
    <w:rsid w:val="006B4FF6"/>
    <w:rsid w:val="006B52D4"/>
    <w:rsid w:val="006B5F78"/>
    <w:rsid w:val="006B6138"/>
    <w:rsid w:val="006B6842"/>
    <w:rsid w:val="006B6C3E"/>
    <w:rsid w:val="006B7050"/>
    <w:rsid w:val="006B74AD"/>
    <w:rsid w:val="006C0329"/>
    <w:rsid w:val="006C1AC3"/>
    <w:rsid w:val="006C25E8"/>
    <w:rsid w:val="006C2CD5"/>
    <w:rsid w:val="006C4180"/>
    <w:rsid w:val="006C4817"/>
    <w:rsid w:val="006C5028"/>
    <w:rsid w:val="006D0584"/>
    <w:rsid w:val="006D07D5"/>
    <w:rsid w:val="006D091A"/>
    <w:rsid w:val="006D0BAE"/>
    <w:rsid w:val="006D0E9F"/>
    <w:rsid w:val="006D0FE5"/>
    <w:rsid w:val="006D1EFA"/>
    <w:rsid w:val="006D1F05"/>
    <w:rsid w:val="006D23ED"/>
    <w:rsid w:val="006D337E"/>
    <w:rsid w:val="006D3763"/>
    <w:rsid w:val="006D3B83"/>
    <w:rsid w:val="006D3C9E"/>
    <w:rsid w:val="006D4342"/>
    <w:rsid w:val="006D4A86"/>
    <w:rsid w:val="006D4B4E"/>
    <w:rsid w:val="006D4E64"/>
    <w:rsid w:val="006D65E9"/>
    <w:rsid w:val="006D7333"/>
    <w:rsid w:val="006D7AC7"/>
    <w:rsid w:val="006E0195"/>
    <w:rsid w:val="006E06AD"/>
    <w:rsid w:val="006E0CDB"/>
    <w:rsid w:val="006E15AD"/>
    <w:rsid w:val="006E1790"/>
    <w:rsid w:val="006E195F"/>
    <w:rsid w:val="006E215C"/>
    <w:rsid w:val="006E2CFF"/>
    <w:rsid w:val="006E3EA6"/>
    <w:rsid w:val="006E4275"/>
    <w:rsid w:val="006E4F1E"/>
    <w:rsid w:val="006E67D6"/>
    <w:rsid w:val="006E6EDC"/>
    <w:rsid w:val="006E7322"/>
    <w:rsid w:val="006E780B"/>
    <w:rsid w:val="006F00A6"/>
    <w:rsid w:val="006F13C8"/>
    <w:rsid w:val="006F1606"/>
    <w:rsid w:val="006F3000"/>
    <w:rsid w:val="006F33B8"/>
    <w:rsid w:val="006F3846"/>
    <w:rsid w:val="006F399A"/>
    <w:rsid w:val="006F3E1A"/>
    <w:rsid w:val="006F53A5"/>
    <w:rsid w:val="006F5929"/>
    <w:rsid w:val="006F5CDA"/>
    <w:rsid w:val="006F5E2A"/>
    <w:rsid w:val="006F5EE6"/>
    <w:rsid w:val="006F6195"/>
    <w:rsid w:val="006F658F"/>
    <w:rsid w:val="006F6E78"/>
    <w:rsid w:val="006F79F1"/>
    <w:rsid w:val="007001AC"/>
    <w:rsid w:val="00700215"/>
    <w:rsid w:val="0070036B"/>
    <w:rsid w:val="00700C0A"/>
    <w:rsid w:val="007010A5"/>
    <w:rsid w:val="007010E5"/>
    <w:rsid w:val="0070133A"/>
    <w:rsid w:val="00701709"/>
    <w:rsid w:val="00701B34"/>
    <w:rsid w:val="00701E21"/>
    <w:rsid w:val="00702BE7"/>
    <w:rsid w:val="00703305"/>
    <w:rsid w:val="0070345D"/>
    <w:rsid w:val="007037AA"/>
    <w:rsid w:val="00703A84"/>
    <w:rsid w:val="00704B66"/>
    <w:rsid w:val="007052A8"/>
    <w:rsid w:val="00706497"/>
    <w:rsid w:val="00706C65"/>
    <w:rsid w:val="00706CF3"/>
    <w:rsid w:val="0070754B"/>
    <w:rsid w:val="00707574"/>
    <w:rsid w:val="007079C5"/>
    <w:rsid w:val="00707CD3"/>
    <w:rsid w:val="00707E9B"/>
    <w:rsid w:val="00710092"/>
    <w:rsid w:val="007108B4"/>
    <w:rsid w:val="00711148"/>
    <w:rsid w:val="00711A2A"/>
    <w:rsid w:val="00712329"/>
    <w:rsid w:val="007126AA"/>
    <w:rsid w:val="00712757"/>
    <w:rsid w:val="00714867"/>
    <w:rsid w:val="00715399"/>
    <w:rsid w:val="00715801"/>
    <w:rsid w:val="00715A9C"/>
    <w:rsid w:val="00715C4F"/>
    <w:rsid w:val="0071624D"/>
    <w:rsid w:val="007170E9"/>
    <w:rsid w:val="007173BD"/>
    <w:rsid w:val="00717759"/>
    <w:rsid w:val="0072015D"/>
    <w:rsid w:val="0072063A"/>
    <w:rsid w:val="00720AE3"/>
    <w:rsid w:val="007212B4"/>
    <w:rsid w:val="0072163A"/>
    <w:rsid w:val="0072190B"/>
    <w:rsid w:val="00721BA9"/>
    <w:rsid w:val="00721C76"/>
    <w:rsid w:val="00721D3E"/>
    <w:rsid w:val="00721DB1"/>
    <w:rsid w:val="007221BF"/>
    <w:rsid w:val="007224D8"/>
    <w:rsid w:val="00722B30"/>
    <w:rsid w:val="00722F31"/>
    <w:rsid w:val="0072350F"/>
    <w:rsid w:val="00723992"/>
    <w:rsid w:val="00723D4B"/>
    <w:rsid w:val="00723F2D"/>
    <w:rsid w:val="00725284"/>
    <w:rsid w:val="00725426"/>
    <w:rsid w:val="007259E1"/>
    <w:rsid w:val="00726FD1"/>
    <w:rsid w:val="00730374"/>
    <w:rsid w:val="00730A82"/>
    <w:rsid w:val="00730BCB"/>
    <w:rsid w:val="0073118F"/>
    <w:rsid w:val="00731378"/>
    <w:rsid w:val="00731886"/>
    <w:rsid w:val="00731D44"/>
    <w:rsid w:val="00732488"/>
    <w:rsid w:val="00732AF5"/>
    <w:rsid w:val="00732E68"/>
    <w:rsid w:val="00732E81"/>
    <w:rsid w:val="00733192"/>
    <w:rsid w:val="00733A93"/>
    <w:rsid w:val="00733EB2"/>
    <w:rsid w:val="0073513A"/>
    <w:rsid w:val="00735D00"/>
    <w:rsid w:val="00735F1D"/>
    <w:rsid w:val="007376DD"/>
    <w:rsid w:val="00737B33"/>
    <w:rsid w:val="0074121A"/>
    <w:rsid w:val="00741366"/>
    <w:rsid w:val="007416BF"/>
    <w:rsid w:val="007416E1"/>
    <w:rsid w:val="00742392"/>
    <w:rsid w:val="00742CBD"/>
    <w:rsid w:val="00743761"/>
    <w:rsid w:val="00743F72"/>
    <w:rsid w:val="007442A0"/>
    <w:rsid w:val="00745362"/>
    <w:rsid w:val="00745922"/>
    <w:rsid w:val="00746100"/>
    <w:rsid w:val="0074628D"/>
    <w:rsid w:val="007462CC"/>
    <w:rsid w:val="00746312"/>
    <w:rsid w:val="00746457"/>
    <w:rsid w:val="00746783"/>
    <w:rsid w:val="0074691D"/>
    <w:rsid w:val="00746C2C"/>
    <w:rsid w:val="007476EB"/>
    <w:rsid w:val="0075112A"/>
    <w:rsid w:val="007512CC"/>
    <w:rsid w:val="00751810"/>
    <w:rsid w:val="00752B55"/>
    <w:rsid w:val="00753188"/>
    <w:rsid w:val="00753271"/>
    <w:rsid w:val="0075434C"/>
    <w:rsid w:val="007547A4"/>
    <w:rsid w:val="007550F3"/>
    <w:rsid w:val="007553A4"/>
    <w:rsid w:val="00755E9C"/>
    <w:rsid w:val="00755FB7"/>
    <w:rsid w:val="0075659F"/>
    <w:rsid w:val="00756631"/>
    <w:rsid w:val="007567D0"/>
    <w:rsid w:val="00757B80"/>
    <w:rsid w:val="00760019"/>
    <w:rsid w:val="00760A8A"/>
    <w:rsid w:val="00760DE6"/>
    <w:rsid w:val="007616A6"/>
    <w:rsid w:val="00761D18"/>
    <w:rsid w:val="00761E80"/>
    <w:rsid w:val="0076463F"/>
    <w:rsid w:val="0076585E"/>
    <w:rsid w:val="0076658B"/>
    <w:rsid w:val="00766FE1"/>
    <w:rsid w:val="00770568"/>
    <w:rsid w:val="0077069D"/>
    <w:rsid w:val="00770B92"/>
    <w:rsid w:val="0077137D"/>
    <w:rsid w:val="007718C4"/>
    <w:rsid w:val="007730BB"/>
    <w:rsid w:val="00773208"/>
    <w:rsid w:val="007741D2"/>
    <w:rsid w:val="00774737"/>
    <w:rsid w:val="00774D86"/>
    <w:rsid w:val="00775413"/>
    <w:rsid w:val="007758A0"/>
    <w:rsid w:val="0077683D"/>
    <w:rsid w:val="00776911"/>
    <w:rsid w:val="00776C4A"/>
    <w:rsid w:val="00777BF7"/>
    <w:rsid w:val="00780347"/>
    <w:rsid w:val="007807A6"/>
    <w:rsid w:val="00780ACD"/>
    <w:rsid w:val="00780C44"/>
    <w:rsid w:val="00781D93"/>
    <w:rsid w:val="007820AE"/>
    <w:rsid w:val="007823A6"/>
    <w:rsid w:val="0078245C"/>
    <w:rsid w:val="00782A62"/>
    <w:rsid w:val="00782B3F"/>
    <w:rsid w:val="00782D05"/>
    <w:rsid w:val="00782E8A"/>
    <w:rsid w:val="0078334A"/>
    <w:rsid w:val="007834D9"/>
    <w:rsid w:val="00783A3C"/>
    <w:rsid w:val="007842E5"/>
    <w:rsid w:val="0078450C"/>
    <w:rsid w:val="007846F0"/>
    <w:rsid w:val="00784748"/>
    <w:rsid w:val="00785D57"/>
    <w:rsid w:val="0078605E"/>
    <w:rsid w:val="007860C6"/>
    <w:rsid w:val="00787874"/>
    <w:rsid w:val="00790591"/>
    <w:rsid w:val="00790789"/>
    <w:rsid w:val="007909D8"/>
    <w:rsid w:val="00790FB3"/>
    <w:rsid w:val="00791010"/>
    <w:rsid w:val="00791D72"/>
    <w:rsid w:val="00791F6B"/>
    <w:rsid w:val="00791FA4"/>
    <w:rsid w:val="0079280F"/>
    <w:rsid w:val="00792860"/>
    <w:rsid w:val="0079286E"/>
    <w:rsid w:val="00792905"/>
    <w:rsid w:val="007934E5"/>
    <w:rsid w:val="0079524B"/>
    <w:rsid w:val="007962EE"/>
    <w:rsid w:val="0079671A"/>
    <w:rsid w:val="00796C32"/>
    <w:rsid w:val="007972F9"/>
    <w:rsid w:val="007A03D9"/>
    <w:rsid w:val="007A0D4A"/>
    <w:rsid w:val="007A19F9"/>
    <w:rsid w:val="007A1D86"/>
    <w:rsid w:val="007A202C"/>
    <w:rsid w:val="007A2B59"/>
    <w:rsid w:val="007A3684"/>
    <w:rsid w:val="007A4037"/>
    <w:rsid w:val="007A41DC"/>
    <w:rsid w:val="007A43B0"/>
    <w:rsid w:val="007A6A5F"/>
    <w:rsid w:val="007A6D04"/>
    <w:rsid w:val="007B0628"/>
    <w:rsid w:val="007B0762"/>
    <w:rsid w:val="007B15C5"/>
    <w:rsid w:val="007B20DB"/>
    <w:rsid w:val="007B276C"/>
    <w:rsid w:val="007B3046"/>
    <w:rsid w:val="007B33C0"/>
    <w:rsid w:val="007B3A27"/>
    <w:rsid w:val="007B3F53"/>
    <w:rsid w:val="007B46B4"/>
    <w:rsid w:val="007B46B7"/>
    <w:rsid w:val="007B4B53"/>
    <w:rsid w:val="007B6676"/>
    <w:rsid w:val="007B68EC"/>
    <w:rsid w:val="007B6F27"/>
    <w:rsid w:val="007C01F1"/>
    <w:rsid w:val="007C0228"/>
    <w:rsid w:val="007C066C"/>
    <w:rsid w:val="007C1B16"/>
    <w:rsid w:val="007C338A"/>
    <w:rsid w:val="007C3E10"/>
    <w:rsid w:val="007C4316"/>
    <w:rsid w:val="007C446E"/>
    <w:rsid w:val="007C4712"/>
    <w:rsid w:val="007C4A7F"/>
    <w:rsid w:val="007C5423"/>
    <w:rsid w:val="007C54B6"/>
    <w:rsid w:val="007C7A6D"/>
    <w:rsid w:val="007C7B34"/>
    <w:rsid w:val="007C7D93"/>
    <w:rsid w:val="007D00A3"/>
    <w:rsid w:val="007D0CA8"/>
    <w:rsid w:val="007D0EC2"/>
    <w:rsid w:val="007D14A3"/>
    <w:rsid w:val="007D15FA"/>
    <w:rsid w:val="007D176A"/>
    <w:rsid w:val="007D18A0"/>
    <w:rsid w:val="007D1A03"/>
    <w:rsid w:val="007D1E94"/>
    <w:rsid w:val="007D23DD"/>
    <w:rsid w:val="007D2E92"/>
    <w:rsid w:val="007D3B45"/>
    <w:rsid w:val="007D4084"/>
    <w:rsid w:val="007D4190"/>
    <w:rsid w:val="007D5718"/>
    <w:rsid w:val="007D5946"/>
    <w:rsid w:val="007D6AA4"/>
    <w:rsid w:val="007D7F1F"/>
    <w:rsid w:val="007E02A0"/>
    <w:rsid w:val="007E0304"/>
    <w:rsid w:val="007E23AC"/>
    <w:rsid w:val="007E23B2"/>
    <w:rsid w:val="007E2434"/>
    <w:rsid w:val="007E2761"/>
    <w:rsid w:val="007E30F0"/>
    <w:rsid w:val="007E3409"/>
    <w:rsid w:val="007E3F29"/>
    <w:rsid w:val="007E44B4"/>
    <w:rsid w:val="007E51F7"/>
    <w:rsid w:val="007E56E8"/>
    <w:rsid w:val="007E6183"/>
    <w:rsid w:val="007E620A"/>
    <w:rsid w:val="007E6C09"/>
    <w:rsid w:val="007E6E49"/>
    <w:rsid w:val="007E78A8"/>
    <w:rsid w:val="007F0557"/>
    <w:rsid w:val="007F05EE"/>
    <w:rsid w:val="007F0635"/>
    <w:rsid w:val="007F266D"/>
    <w:rsid w:val="007F2743"/>
    <w:rsid w:val="007F28A3"/>
    <w:rsid w:val="007F28B3"/>
    <w:rsid w:val="007F2D7D"/>
    <w:rsid w:val="007F2F61"/>
    <w:rsid w:val="007F3015"/>
    <w:rsid w:val="007F3BE5"/>
    <w:rsid w:val="007F4318"/>
    <w:rsid w:val="007F45A7"/>
    <w:rsid w:val="007F56A8"/>
    <w:rsid w:val="007F5CC6"/>
    <w:rsid w:val="007F61C2"/>
    <w:rsid w:val="007F77F6"/>
    <w:rsid w:val="00800495"/>
    <w:rsid w:val="00800554"/>
    <w:rsid w:val="00800741"/>
    <w:rsid w:val="008019D0"/>
    <w:rsid w:val="0080255B"/>
    <w:rsid w:val="00803A0C"/>
    <w:rsid w:val="00803D8A"/>
    <w:rsid w:val="00804513"/>
    <w:rsid w:val="0080465F"/>
    <w:rsid w:val="008051EC"/>
    <w:rsid w:val="008060B0"/>
    <w:rsid w:val="00806169"/>
    <w:rsid w:val="00806174"/>
    <w:rsid w:val="00807872"/>
    <w:rsid w:val="008079F7"/>
    <w:rsid w:val="0081060E"/>
    <w:rsid w:val="00810D01"/>
    <w:rsid w:val="008112CF"/>
    <w:rsid w:val="008114D2"/>
    <w:rsid w:val="00811C8D"/>
    <w:rsid w:val="00812680"/>
    <w:rsid w:val="00812F2E"/>
    <w:rsid w:val="00813CB7"/>
    <w:rsid w:val="008145B6"/>
    <w:rsid w:val="00814DD5"/>
    <w:rsid w:val="00815426"/>
    <w:rsid w:val="00815823"/>
    <w:rsid w:val="008160F3"/>
    <w:rsid w:val="00816143"/>
    <w:rsid w:val="008164BA"/>
    <w:rsid w:val="00817211"/>
    <w:rsid w:val="00817C0C"/>
    <w:rsid w:val="00817DFB"/>
    <w:rsid w:val="008208AC"/>
    <w:rsid w:val="00820BE4"/>
    <w:rsid w:val="00820E94"/>
    <w:rsid w:val="008214F6"/>
    <w:rsid w:val="008226E0"/>
    <w:rsid w:val="008229B9"/>
    <w:rsid w:val="00822BF5"/>
    <w:rsid w:val="00822DEB"/>
    <w:rsid w:val="008235A5"/>
    <w:rsid w:val="00823A70"/>
    <w:rsid w:val="00823D3A"/>
    <w:rsid w:val="00823DEE"/>
    <w:rsid w:val="00825489"/>
    <w:rsid w:val="0082583E"/>
    <w:rsid w:val="00825F90"/>
    <w:rsid w:val="008275BB"/>
    <w:rsid w:val="0083002D"/>
    <w:rsid w:val="00830406"/>
    <w:rsid w:val="008319C8"/>
    <w:rsid w:val="00832B8B"/>
    <w:rsid w:val="00832C62"/>
    <w:rsid w:val="00832FA4"/>
    <w:rsid w:val="008339CC"/>
    <w:rsid w:val="008340E3"/>
    <w:rsid w:val="00834308"/>
    <w:rsid w:val="0083474F"/>
    <w:rsid w:val="00834B19"/>
    <w:rsid w:val="00834BFB"/>
    <w:rsid w:val="00834CE7"/>
    <w:rsid w:val="008358DC"/>
    <w:rsid w:val="0083655B"/>
    <w:rsid w:val="008368D5"/>
    <w:rsid w:val="00836C0C"/>
    <w:rsid w:val="0083790F"/>
    <w:rsid w:val="00837E87"/>
    <w:rsid w:val="008407FC"/>
    <w:rsid w:val="00840885"/>
    <w:rsid w:val="00841261"/>
    <w:rsid w:val="008418C3"/>
    <w:rsid w:val="00841903"/>
    <w:rsid w:val="00841969"/>
    <w:rsid w:val="00842502"/>
    <w:rsid w:val="008427F0"/>
    <w:rsid w:val="00842854"/>
    <w:rsid w:val="00843584"/>
    <w:rsid w:val="008437FB"/>
    <w:rsid w:val="00843EC3"/>
    <w:rsid w:val="00845AC7"/>
    <w:rsid w:val="00846B71"/>
    <w:rsid w:val="00846D29"/>
    <w:rsid w:val="00847103"/>
    <w:rsid w:val="00847EFF"/>
    <w:rsid w:val="008502A9"/>
    <w:rsid w:val="008502D9"/>
    <w:rsid w:val="008504AA"/>
    <w:rsid w:val="0085094D"/>
    <w:rsid w:val="0085190E"/>
    <w:rsid w:val="008521FD"/>
    <w:rsid w:val="008526F9"/>
    <w:rsid w:val="00852755"/>
    <w:rsid w:val="00853149"/>
    <w:rsid w:val="0085377B"/>
    <w:rsid w:val="00853D01"/>
    <w:rsid w:val="00853FC1"/>
    <w:rsid w:val="00854513"/>
    <w:rsid w:val="008547FA"/>
    <w:rsid w:val="00854912"/>
    <w:rsid w:val="00854C49"/>
    <w:rsid w:val="00854C8A"/>
    <w:rsid w:val="00855136"/>
    <w:rsid w:val="008552EC"/>
    <w:rsid w:val="00855D20"/>
    <w:rsid w:val="0085652C"/>
    <w:rsid w:val="00857785"/>
    <w:rsid w:val="0085792D"/>
    <w:rsid w:val="00857A2B"/>
    <w:rsid w:val="00857F41"/>
    <w:rsid w:val="008618DD"/>
    <w:rsid w:val="00861C00"/>
    <w:rsid w:val="00861DF0"/>
    <w:rsid w:val="00862CAC"/>
    <w:rsid w:val="00862EA5"/>
    <w:rsid w:val="008635C4"/>
    <w:rsid w:val="00863C00"/>
    <w:rsid w:val="0086450E"/>
    <w:rsid w:val="00864DD2"/>
    <w:rsid w:val="0086532B"/>
    <w:rsid w:val="00866173"/>
    <w:rsid w:val="00867F9E"/>
    <w:rsid w:val="0087042F"/>
    <w:rsid w:val="00871093"/>
    <w:rsid w:val="0087146C"/>
    <w:rsid w:val="00872DC0"/>
    <w:rsid w:val="00873267"/>
    <w:rsid w:val="00873727"/>
    <w:rsid w:val="008737E5"/>
    <w:rsid w:val="00873D0D"/>
    <w:rsid w:val="00874BD0"/>
    <w:rsid w:val="00874C1A"/>
    <w:rsid w:val="00875E9B"/>
    <w:rsid w:val="008764A5"/>
    <w:rsid w:val="008766F5"/>
    <w:rsid w:val="0087675A"/>
    <w:rsid w:val="00876CE8"/>
    <w:rsid w:val="008770BC"/>
    <w:rsid w:val="00877639"/>
    <w:rsid w:val="0087767C"/>
    <w:rsid w:val="008777E4"/>
    <w:rsid w:val="00877874"/>
    <w:rsid w:val="008802CA"/>
    <w:rsid w:val="00880CE9"/>
    <w:rsid w:val="00881737"/>
    <w:rsid w:val="00881859"/>
    <w:rsid w:val="008821D9"/>
    <w:rsid w:val="00882DC7"/>
    <w:rsid w:val="00884623"/>
    <w:rsid w:val="00884797"/>
    <w:rsid w:val="00884FE4"/>
    <w:rsid w:val="00885D2D"/>
    <w:rsid w:val="008863D0"/>
    <w:rsid w:val="0088679C"/>
    <w:rsid w:val="008869EE"/>
    <w:rsid w:val="00886AD5"/>
    <w:rsid w:val="00886AF6"/>
    <w:rsid w:val="00886CB9"/>
    <w:rsid w:val="00886CBF"/>
    <w:rsid w:val="00887D5F"/>
    <w:rsid w:val="008907BF"/>
    <w:rsid w:val="00890CC8"/>
    <w:rsid w:val="00890DA0"/>
    <w:rsid w:val="00890E83"/>
    <w:rsid w:val="008915B7"/>
    <w:rsid w:val="00891636"/>
    <w:rsid w:val="00891CDD"/>
    <w:rsid w:val="00892B62"/>
    <w:rsid w:val="00892CD2"/>
    <w:rsid w:val="00892DBF"/>
    <w:rsid w:val="00892F0B"/>
    <w:rsid w:val="00893309"/>
    <w:rsid w:val="00893E13"/>
    <w:rsid w:val="00893E2A"/>
    <w:rsid w:val="00893F03"/>
    <w:rsid w:val="0089407E"/>
    <w:rsid w:val="00894F08"/>
    <w:rsid w:val="00895868"/>
    <w:rsid w:val="00896387"/>
    <w:rsid w:val="008966A7"/>
    <w:rsid w:val="0089711E"/>
    <w:rsid w:val="008A004C"/>
    <w:rsid w:val="008A0DFB"/>
    <w:rsid w:val="008A14D4"/>
    <w:rsid w:val="008A159E"/>
    <w:rsid w:val="008A1A44"/>
    <w:rsid w:val="008A1B89"/>
    <w:rsid w:val="008A1DA6"/>
    <w:rsid w:val="008A2064"/>
    <w:rsid w:val="008A2271"/>
    <w:rsid w:val="008A3222"/>
    <w:rsid w:val="008A34FC"/>
    <w:rsid w:val="008A35D1"/>
    <w:rsid w:val="008A4930"/>
    <w:rsid w:val="008A4AAC"/>
    <w:rsid w:val="008A4BF4"/>
    <w:rsid w:val="008A5191"/>
    <w:rsid w:val="008A5B78"/>
    <w:rsid w:val="008A6254"/>
    <w:rsid w:val="008A6936"/>
    <w:rsid w:val="008A6A1D"/>
    <w:rsid w:val="008A7F19"/>
    <w:rsid w:val="008B00ED"/>
    <w:rsid w:val="008B1AFF"/>
    <w:rsid w:val="008B3558"/>
    <w:rsid w:val="008B3735"/>
    <w:rsid w:val="008B3885"/>
    <w:rsid w:val="008B3BCB"/>
    <w:rsid w:val="008B3C20"/>
    <w:rsid w:val="008B3C63"/>
    <w:rsid w:val="008B3E16"/>
    <w:rsid w:val="008B3EF4"/>
    <w:rsid w:val="008B41B2"/>
    <w:rsid w:val="008B41B7"/>
    <w:rsid w:val="008B45D7"/>
    <w:rsid w:val="008B4AB8"/>
    <w:rsid w:val="008B516B"/>
    <w:rsid w:val="008B5F58"/>
    <w:rsid w:val="008B6813"/>
    <w:rsid w:val="008B69FD"/>
    <w:rsid w:val="008B6DAC"/>
    <w:rsid w:val="008B6F5A"/>
    <w:rsid w:val="008B7EF7"/>
    <w:rsid w:val="008C0147"/>
    <w:rsid w:val="008C1329"/>
    <w:rsid w:val="008C1964"/>
    <w:rsid w:val="008C1C6A"/>
    <w:rsid w:val="008C23C3"/>
    <w:rsid w:val="008C31CC"/>
    <w:rsid w:val="008C361B"/>
    <w:rsid w:val="008C3B37"/>
    <w:rsid w:val="008C3F75"/>
    <w:rsid w:val="008C44DA"/>
    <w:rsid w:val="008C4C69"/>
    <w:rsid w:val="008C4F65"/>
    <w:rsid w:val="008C56A8"/>
    <w:rsid w:val="008C58BB"/>
    <w:rsid w:val="008C6C68"/>
    <w:rsid w:val="008C6E3F"/>
    <w:rsid w:val="008C774A"/>
    <w:rsid w:val="008C77B2"/>
    <w:rsid w:val="008C77B9"/>
    <w:rsid w:val="008D0183"/>
    <w:rsid w:val="008D068D"/>
    <w:rsid w:val="008D0AC1"/>
    <w:rsid w:val="008D0D1A"/>
    <w:rsid w:val="008D1021"/>
    <w:rsid w:val="008D194C"/>
    <w:rsid w:val="008D2298"/>
    <w:rsid w:val="008D34DE"/>
    <w:rsid w:val="008D3B5E"/>
    <w:rsid w:val="008D3CA7"/>
    <w:rsid w:val="008D3E8B"/>
    <w:rsid w:val="008D3E9A"/>
    <w:rsid w:val="008D4743"/>
    <w:rsid w:val="008D5122"/>
    <w:rsid w:val="008D51A8"/>
    <w:rsid w:val="008D56C5"/>
    <w:rsid w:val="008D5920"/>
    <w:rsid w:val="008D5CD0"/>
    <w:rsid w:val="008D64F4"/>
    <w:rsid w:val="008D662A"/>
    <w:rsid w:val="008D6783"/>
    <w:rsid w:val="008D68D1"/>
    <w:rsid w:val="008D7F01"/>
    <w:rsid w:val="008D7FE2"/>
    <w:rsid w:val="008E0F17"/>
    <w:rsid w:val="008E0F7B"/>
    <w:rsid w:val="008E2006"/>
    <w:rsid w:val="008E2E5C"/>
    <w:rsid w:val="008E364B"/>
    <w:rsid w:val="008E3AAC"/>
    <w:rsid w:val="008E47E1"/>
    <w:rsid w:val="008E5B2B"/>
    <w:rsid w:val="008E711F"/>
    <w:rsid w:val="008E7CD8"/>
    <w:rsid w:val="008E7D8B"/>
    <w:rsid w:val="008E7DCB"/>
    <w:rsid w:val="008F0002"/>
    <w:rsid w:val="008F0118"/>
    <w:rsid w:val="008F03FB"/>
    <w:rsid w:val="008F0915"/>
    <w:rsid w:val="008F0BB1"/>
    <w:rsid w:val="008F23A6"/>
    <w:rsid w:val="008F2736"/>
    <w:rsid w:val="008F2A7A"/>
    <w:rsid w:val="008F3033"/>
    <w:rsid w:val="008F482B"/>
    <w:rsid w:val="008F4A51"/>
    <w:rsid w:val="008F5EE6"/>
    <w:rsid w:val="008F6070"/>
    <w:rsid w:val="008F6149"/>
    <w:rsid w:val="008F73F5"/>
    <w:rsid w:val="008F755A"/>
    <w:rsid w:val="008F7619"/>
    <w:rsid w:val="00900267"/>
    <w:rsid w:val="00900D0A"/>
    <w:rsid w:val="0090105D"/>
    <w:rsid w:val="00901332"/>
    <w:rsid w:val="00901BF8"/>
    <w:rsid w:val="00901D04"/>
    <w:rsid w:val="00901ECD"/>
    <w:rsid w:val="00901F44"/>
    <w:rsid w:val="00902830"/>
    <w:rsid w:val="00903A83"/>
    <w:rsid w:val="00903C99"/>
    <w:rsid w:val="009051B7"/>
    <w:rsid w:val="0090565B"/>
    <w:rsid w:val="0090571C"/>
    <w:rsid w:val="00905A4F"/>
    <w:rsid w:val="00906337"/>
    <w:rsid w:val="0090691E"/>
    <w:rsid w:val="009071C3"/>
    <w:rsid w:val="009072C1"/>
    <w:rsid w:val="00907BAB"/>
    <w:rsid w:val="009104D0"/>
    <w:rsid w:val="00910652"/>
    <w:rsid w:val="00910D32"/>
    <w:rsid w:val="009114B4"/>
    <w:rsid w:val="009114F5"/>
    <w:rsid w:val="00911B51"/>
    <w:rsid w:val="00911BBD"/>
    <w:rsid w:val="0091221A"/>
    <w:rsid w:val="00912693"/>
    <w:rsid w:val="009127B2"/>
    <w:rsid w:val="00913350"/>
    <w:rsid w:val="009134F3"/>
    <w:rsid w:val="00913A89"/>
    <w:rsid w:val="00913CB3"/>
    <w:rsid w:val="00913CE7"/>
    <w:rsid w:val="00913F92"/>
    <w:rsid w:val="00914398"/>
    <w:rsid w:val="00914A85"/>
    <w:rsid w:val="00914B8F"/>
    <w:rsid w:val="00915986"/>
    <w:rsid w:val="00915A28"/>
    <w:rsid w:val="00915E7D"/>
    <w:rsid w:val="009168E1"/>
    <w:rsid w:val="00920294"/>
    <w:rsid w:val="009203A7"/>
    <w:rsid w:val="00920994"/>
    <w:rsid w:val="00921298"/>
    <w:rsid w:val="00921681"/>
    <w:rsid w:val="00921EB6"/>
    <w:rsid w:val="0092264B"/>
    <w:rsid w:val="00923D4B"/>
    <w:rsid w:val="00924F6C"/>
    <w:rsid w:val="00925167"/>
    <w:rsid w:val="0092540E"/>
    <w:rsid w:val="009257EA"/>
    <w:rsid w:val="00925B25"/>
    <w:rsid w:val="00925C1F"/>
    <w:rsid w:val="009260CE"/>
    <w:rsid w:val="00926783"/>
    <w:rsid w:val="00926CE9"/>
    <w:rsid w:val="00926E2F"/>
    <w:rsid w:val="00930D89"/>
    <w:rsid w:val="009311CC"/>
    <w:rsid w:val="00931D3F"/>
    <w:rsid w:val="0093235B"/>
    <w:rsid w:val="00932716"/>
    <w:rsid w:val="009334AD"/>
    <w:rsid w:val="009335A2"/>
    <w:rsid w:val="009335D3"/>
    <w:rsid w:val="00933803"/>
    <w:rsid w:val="00933B3C"/>
    <w:rsid w:val="009340BB"/>
    <w:rsid w:val="009340E3"/>
    <w:rsid w:val="00934DB6"/>
    <w:rsid w:val="00935EEA"/>
    <w:rsid w:val="009365A8"/>
    <w:rsid w:val="00936A0D"/>
    <w:rsid w:val="0093707C"/>
    <w:rsid w:val="009371CF"/>
    <w:rsid w:val="00937703"/>
    <w:rsid w:val="0094033C"/>
    <w:rsid w:val="00940548"/>
    <w:rsid w:val="00941CB8"/>
    <w:rsid w:val="00941F11"/>
    <w:rsid w:val="009423DA"/>
    <w:rsid w:val="009436F9"/>
    <w:rsid w:val="00943841"/>
    <w:rsid w:val="0094411F"/>
    <w:rsid w:val="009451D7"/>
    <w:rsid w:val="0094587D"/>
    <w:rsid w:val="00945954"/>
    <w:rsid w:val="00945AED"/>
    <w:rsid w:val="00945E90"/>
    <w:rsid w:val="009468A0"/>
    <w:rsid w:val="00947773"/>
    <w:rsid w:val="00947AD5"/>
    <w:rsid w:val="009502D6"/>
    <w:rsid w:val="009515FB"/>
    <w:rsid w:val="0095204A"/>
    <w:rsid w:val="009527AB"/>
    <w:rsid w:val="00953B9A"/>
    <w:rsid w:val="00953C48"/>
    <w:rsid w:val="00953F88"/>
    <w:rsid w:val="0095400B"/>
    <w:rsid w:val="00954172"/>
    <w:rsid w:val="00954607"/>
    <w:rsid w:val="00955652"/>
    <w:rsid w:val="00956AE6"/>
    <w:rsid w:val="0095715B"/>
    <w:rsid w:val="0095725B"/>
    <w:rsid w:val="00957463"/>
    <w:rsid w:val="009574A4"/>
    <w:rsid w:val="009578B3"/>
    <w:rsid w:val="00957EA6"/>
    <w:rsid w:val="00960058"/>
    <w:rsid w:val="00960069"/>
    <w:rsid w:val="00960A47"/>
    <w:rsid w:val="00960FD4"/>
    <w:rsid w:val="009611A0"/>
    <w:rsid w:val="00962EB5"/>
    <w:rsid w:val="00963177"/>
    <w:rsid w:val="00963C5A"/>
    <w:rsid w:val="00963CA3"/>
    <w:rsid w:val="00964155"/>
    <w:rsid w:val="00964403"/>
    <w:rsid w:val="0096527B"/>
    <w:rsid w:val="00965DED"/>
    <w:rsid w:val="009663F7"/>
    <w:rsid w:val="00966401"/>
    <w:rsid w:val="0096649A"/>
    <w:rsid w:val="00966C33"/>
    <w:rsid w:val="00966F24"/>
    <w:rsid w:val="00966F4A"/>
    <w:rsid w:val="009672A5"/>
    <w:rsid w:val="0096752C"/>
    <w:rsid w:val="00970299"/>
    <w:rsid w:val="00971697"/>
    <w:rsid w:val="009718D8"/>
    <w:rsid w:val="00972AB7"/>
    <w:rsid w:val="00972AD9"/>
    <w:rsid w:val="009731F7"/>
    <w:rsid w:val="009737B2"/>
    <w:rsid w:val="009748D2"/>
    <w:rsid w:val="009749F0"/>
    <w:rsid w:val="00975136"/>
    <w:rsid w:val="00975298"/>
    <w:rsid w:val="00975899"/>
    <w:rsid w:val="00975903"/>
    <w:rsid w:val="0097610E"/>
    <w:rsid w:val="009766E7"/>
    <w:rsid w:val="00976870"/>
    <w:rsid w:val="00976B9E"/>
    <w:rsid w:val="00976DE7"/>
    <w:rsid w:val="00977A7D"/>
    <w:rsid w:val="00977CCD"/>
    <w:rsid w:val="00980649"/>
    <w:rsid w:val="00980E76"/>
    <w:rsid w:val="0098126A"/>
    <w:rsid w:val="00981309"/>
    <w:rsid w:val="00981E93"/>
    <w:rsid w:val="009825BF"/>
    <w:rsid w:val="00982962"/>
    <w:rsid w:val="009832E3"/>
    <w:rsid w:val="009833FB"/>
    <w:rsid w:val="009844E6"/>
    <w:rsid w:val="00984D53"/>
    <w:rsid w:val="00984EE8"/>
    <w:rsid w:val="0098529F"/>
    <w:rsid w:val="0098608E"/>
    <w:rsid w:val="00986803"/>
    <w:rsid w:val="00986BE0"/>
    <w:rsid w:val="00986F8A"/>
    <w:rsid w:val="009872D1"/>
    <w:rsid w:val="00987765"/>
    <w:rsid w:val="00987A50"/>
    <w:rsid w:val="00987C8A"/>
    <w:rsid w:val="00987F66"/>
    <w:rsid w:val="00990926"/>
    <w:rsid w:val="00990B64"/>
    <w:rsid w:val="00993850"/>
    <w:rsid w:val="009944C2"/>
    <w:rsid w:val="00995248"/>
    <w:rsid w:val="00995516"/>
    <w:rsid w:val="009965C3"/>
    <w:rsid w:val="009969D4"/>
    <w:rsid w:val="009969D8"/>
    <w:rsid w:val="00997D17"/>
    <w:rsid w:val="009A08B3"/>
    <w:rsid w:val="009A0972"/>
    <w:rsid w:val="009A0C48"/>
    <w:rsid w:val="009A0F23"/>
    <w:rsid w:val="009A1D92"/>
    <w:rsid w:val="009A2D7A"/>
    <w:rsid w:val="009A2E9F"/>
    <w:rsid w:val="009A36C7"/>
    <w:rsid w:val="009A37C7"/>
    <w:rsid w:val="009A40E5"/>
    <w:rsid w:val="009A58F8"/>
    <w:rsid w:val="009A65C5"/>
    <w:rsid w:val="009A7385"/>
    <w:rsid w:val="009B0F38"/>
    <w:rsid w:val="009B1AC0"/>
    <w:rsid w:val="009B2C30"/>
    <w:rsid w:val="009B2EC8"/>
    <w:rsid w:val="009B3834"/>
    <w:rsid w:val="009B399F"/>
    <w:rsid w:val="009B483D"/>
    <w:rsid w:val="009B4A21"/>
    <w:rsid w:val="009B4A3F"/>
    <w:rsid w:val="009B4B1C"/>
    <w:rsid w:val="009B5661"/>
    <w:rsid w:val="009B56D9"/>
    <w:rsid w:val="009B5722"/>
    <w:rsid w:val="009B5A6A"/>
    <w:rsid w:val="009B5FF2"/>
    <w:rsid w:val="009B602F"/>
    <w:rsid w:val="009B65A4"/>
    <w:rsid w:val="009B6C1F"/>
    <w:rsid w:val="009B7015"/>
    <w:rsid w:val="009B72CD"/>
    <w:rsid w:val="009C01AC"/>
    <w:rsid w:val="009C09D7"/>
    <w:rsid w:val="009C0F9D"/>
    <w:rsid w:val="009C107C"/>
    <w:rsid w:val="009C11EB"/>
    <w:rsid w:val="009C1CAA"/>
    <w:rsid w:val="009C1FEC"/>
    <w:rsid w:val="009C215B"/>
    <w:rsid w:val="009C2AFE"/>
    <w:rsid w:val="009C2C96"/>
    <w:rsid w:val="009C328D"/>
    <w:rsid w:val="009C336D"/>
    <w:rsid w:val="009C4324"/>
    <w:rsid w:val="009C546B"/>
    <w:rsid w:val="009C5614"/>
    <w:rsid w:val="009C56C3"/>
    <w:rsid w:val="009C62E4"/>
    <w:rsid w:val="009C6A02"/>
    <w:rsid w:val="009C6B8C"/>
    <w:rsid w:val="009D0072"/>
    <w:rsid w:val="009D018E"/>
    <w:rsid w:val="009D081A"/>
    <w:rsid w:val="009D0E52"/>
    <w:rsid w:val="009D0FA1"/>
    <w:rsid w:val="009D12A1"/>
    <w:rsid w:val="009D1835"/>
    <w:rsid w:val="009D2736"/>
    <w:rsid w:val="009D2776"/>
    <w:rsid w:val="009D2C10"/>
    <w:rsid w:val="009D3A61"/>
    <w:rsid w:val="009D3A75"/>
    <w:rsid w:val="009D441C"/>
    <w:rsid w:val="009D4A63"/>
    <w:rsid w:val="009D4B2A"/>
    <w:rsid w:val="009D5A4C"/>
    <w:rsid w:val="009D5EFC"/>
    <w:rsid w:val="009D65FE"/>
    <w:rsid w:val="009D6DEF"/>
    <w:rsid w:val="009D7A69"/>
    <w:rsid w:val="009D7C7A"/>
    <w:rsid w:val="009E1291"/>
    <w:rsid w:val="009E1675"/>
    <w:rsid w:val="009E16D8"/>
    <w:rsid w:val="009E1839"/>
    <w:rsid w:val="009E2098"/>
    <w:rsid w:val="009E22BC"/>
    <w:rsid w:val="009E2999"/>
    <w:rsid w:val="009E29F7"/>
    <w:rsid w:val="009E3098"/>
    <w:rsid w:val="009E374E"/>
    <w:rsid w:val="009E3A95"/>
    <w:rsid w:val="009E3DD6"/>
    <w:rsid w:val="009E3E20"/>
    <w:rsid w:val="009E3E9C"/>
    <w:rsid w:val="009E491D"/>
    <w:rsid w:val="009E4DB0"/>
    <w:rsid w:val="009E539C"/>
    <w:rsid w:val="009E5812"/>
    <w:rsid w:val="009E5BA8"/>
    <w:rsid w:val="009E60C5"/>
    <w:rsid w:val="009E6FD8"/>
    <w:rsid w:val="009E7122"/>
    <w:rsid w:val="009E72F5"/>
    <w:rsid w:val="009F0EAF"/>
    <w:rsid w:val="009F1AAC"/>
    <w:rsid w:val="009F20C4"/>
    <w:rsid w:val="009F21D5"/>
    <w:rsid w:val="009F2713"/>
    <w:rsid w:val="009F284D"/>
    <w:rsid w:val="009F2A46"/>
    <w:rsid w:val="009F2F4E"/>
    <w:rsid w:val="009F365C"/>
    <w:rsid w:val="009F3C0A"/>
    <w:rsid w:val="009F40B8"/>
    <w:rsid w:val="009F46ED"/>
    <w:rsid w:val="009F4962"/>
    <w:rsid w:val="009F4EFF"/>
    <w:rsid w:val="009F5DB4"/>
    <w:rsid w:val="009F6AF7"/>
    <w:rsid w:val="009F70D9"/>
    <w:rsid w:val="00A00088"/>
    <w:rsid w:val="00A00188"/>
    <w:rsid w:val="00A0041E"/>
    <w:rsid w:val="00A0058C"/>
    <w:rsid w:val="00A01E5B"/>
    <w:rsid w:val="00A02163"/>
    <w:rsid w:val="00A0237C"/>
    <w:rsid w:val="00A027ED"/>
    <w:rsid w:val="00A029A8"/>
    <w:rsid w:val="00A02CAB"/>
    <w:rsid w:val="00A03589"/>
    <w:rsid w:val="00A03D67"/>
    <w:rsid w:val="00A0466E"/>
    <w:rsid w:val="00A04F4D"/>
    <w:rsid w:val="00A0505B"/>
    <w:rsid w:val="00A05ACE"/>
    <w:rsid w:val="00A06351"/>
    <w:rsid w:val="00A06512"/>
    <w:rsid w:val="00A066FB"/>
    <w:rsid w:val="00A06A69"/>
    <w:rsid w:val="00A06F5A"/>
    <w:rsid w:val="00A0739C"/>
    <w:rsid w:val="00A07C9F"/>
    <w:rsid w:val="00A07D1B"/>
    <w:rsid w:val="00A102EF"/>
    <w:rsid w:val="00A11097"/>
    <w:rsid w:val="00A111C4"/>
    <w:rsid w:val="00A11E68"/>
    <w:rsid w:val="00A12653"/>
    <w:rsid w:val="00A1265F"/>
    <w:rsid w:val="00A13079"/>
    <w:rsid w:val="00A13155"/>
    <w:rsid w:val="00A13506"/>
    <w:rsid w:val="00A1379E"/>
    <w:rsid w:val="00A13FBF"/>
    <w:rsid w:val="00A14144"/>
    <w:rsid w:val="00A1458C"/>
    <w:rsid w:val="00A1469E"/>
    <w:rsid w:val="00A147EE"/>
    <w:rsid w:val="00A14E43"/>
    <w:rsid w:val="00A1571B"/>
    <w:rsid w:val="00A15DBE"/>
    <w:rsid w:val="00A15E0B"/>
    <w:rsid w:val="00A15FC4"/>
    <w:rsid w:val="00A16447"/>
    <w:rsid w:val="00A16C8C"/>
    <w:rsid w:val="00A1732F"/>
    <w:rsid w:val="00A17360"/>
    <w:rsid w:val="00A17B92"/>
    <w:rsid w:val="00A17EBB"/>
    <w:rsid w:val="00A17F98"/>
    <w:rsid w:val="00A17F9C"/>
    <w:rsid w:val="00A20656"/>
    <w:rsid w:val="00A206CA"/>
    <w:rsid w:val="00A20B10"/>
    <w:rsid w:val="00A210B1"/>
    <w:rsid w:val="00A210C8"/>
    <w:rsid w:val="00A21EDC"/>
    <w:rsid w:val="00A2323F"/>
    <w:rsid w:val="00A24172"/>
    <w:rsid w:val="00A24257"/>
    <w:rsid w:val="00A24440"/>
    <w:rsid w:val="00A24AEB"/>
    <w:rsid w:val="00A25B0B"/>
    <w:rsid w:val="00A25B6A"/>
    <w:rsid w:val="00A25BF3"/>
    <w:rsid w:val="00A25E6C"/>
    <w:rsid w:val="00A26117"/>
    <w:rsid w:val="00A26966"/>
    <w:rsid w:val="00A26E8C"/>
    <w:rsid w:val="00A27014"/>
    <w:rsid w:val="00A2705C"/>
    <w:rsid w:val="00A27C24"/>
    <w:rsid w:val="00A3004C"/>
    <w:rsid w:val="00A3019B"/>
    <w:rsid w:val="00A304B9"/>
    <w:rsid w:val="00A3061D"/>
    <w:rsid w:val="00A3088C"/>
    <w:rsid w:val="00A30D3F"/>
    <w:rsid w:val="00A317A3"/>
    <w:rsid w:val="00A31AB7"/>
    <w:rsid w:val="00A3257E"/>
    <w:rsid w:val="00A3289C"/>
    <w:rsid w:val="00A34117"/>
    <w:rsid w:val="00A350B0"/>
    <w:rsid w:val="00A35738"/>
    <w:rsid w:val="00A35BED"/>
    <w:rsid w:val="00A360E3"/>
    <w:rsid w:val="00A366BF"/>
    <w:rsid w:val="00A36B6D"/>
    <w:rsid w:val="00A372D0"/>
    <w:rsid w:val="00A37AC4"/>
    <w:rsid w:val="00A37C2E"/>
    <w:rsid w:val="00A4018B"/>
    <w:rsid w:val="00A4051F"/>
    <w:rsid w:val="00A40721"/>
    <w:rsid w:val="00A4102A"/>
    <w:rsid w:val="00A41497"/>
    <w:rsid w:val="00A4164D"/>
    <w:rsid w:val="00A418F7"/>
    <w:rsid w:val="00A41B1A"/>
    <w:rsid w:val="00A43150"/>
    <w:rsid w:val="00A43255"/>
    <w:rsid w:val="00A43A02"/>
    <w:rsid w:val="00A44745"/>
    <w:rsid w:val="00A44FE5"/>
    <w:rsid w:val="00A458EF"/>
    <w:rsid w:val="00A46560"/>
    <w:rsid w:val="00A47452"/>
    <w:rsid w:val="00A47D69"/>
    <w:rsid w:val="00A47E2A"/>
    <w:rsid w:val="00A503AA"/>
    <w:rsid w:val="00A50404"/>
    <w:rsid w:val="00A50434"/>
    <w:rsid w:val="00A5058C"/>
    <w:rsid w:val="00A508EF"/>
    <w:rsid w:val="00A5091D"/>
    <w:rsid w:val="00A50E4F"/>
    <w:rsid w:val="00A51445"/>
    <w:rsid w:val="00A521A7"/>
    <w:rsid w:val="00A52A89"/>
    <w:rsid w:val="00A52D7A"/>
    <w:rsid w:val="00A539AC"/>
    <w:rsid w:val="00A54370"/>
    <w:rsid w:val="00A5478F"/>
    <w:rsid w:val="00A54DBE"/>
    <w:rsid w:val="00A55147"/>
    <w:rsid w:val="00A5525A"/>
    <w:rsid w:val="00A55554"/>
    <w:rsid w:val="00A559C7"/>
    <w:rsid w:val="00A55C5D"/>
    <w:rsid w:val="00A55D5C"/>
    <w:rsid w:val="00A562CB"/>
    <w:rsid w:val="00A564EE"/>
    <w:rsid w:val="00A57129"/>
    <w:rsid w:val="00A575A2"/>
    <w:rsid w:val="00A60471"/>
    <w:rsid w:val="00A60F89"/>
    <w:rsid w:val="00A60FBC"/>
    <w:rsid w:val="00A612C6"/>
    <w:rsid w:val="00A6138A"/>
    <w:rsid w:val="00A614F1"/>
    <w:rsid w:val="00A61BD2"/>
    <w:rsid w:val="00A62D17"/>
    <w:rsid w:val="00A63BE7"/>
    <w:rsid w:val="00A64279"/>
    <w:rsid w:val="00A6516E"/>
    <w:rsid w:val="00A670BF"/>
    <w:rsid w:val="00A67311"/>
    <w:rsid w:val="00A67AA4"/>
    <w:rsid w:val="00A7036F"/>
    <w:rsid w:val="00A70C48"/>
    <w:rsid w:val="00A70C6B"/>
    <w:rsid w:val="00A7194F"/>
    <w:rsid w:val="00A72210"/>
    <w:rsid w:val="00A72B99"/>
    <w:rsid w:val="00A72F1B"/>
    <w:rsid w:val="00A73349"/>
    <w:rsid w:val="00A73370"/>
    <w:rsid w:val="00A73E41"/>
    <w:rsid w:val="00A74BA6"/>
    <w:rsid w:val="00A755F5"/>
    <w:rsid w:val="00A75783"/>
    <w:rsid w:val="00A75952"/>
    <w:rsid w:val="00A75EE3"/>
    <w:rsid w:val="00A76255"/>
    <w:rsid w:val="00A76953"/>
    <w:rsid w:val="00A769EA"/>
    <w:rsid w:val="00A76D65"/>
    <w:rsid w:val="00A772F1"/>
    <w:rsid w:val="00A77836"/>
    <w:rsid w:val="00A77984"/>
    <w:rsid w:val="00A77C77"/>
    <w:rsid w:val="00A80002"/>
    <w:rsid w:val="00A80F7A"/>
    <w:rsid w:val="00A81326"/>
    <w:rsid w:val="00A8207F"/>
    <w:rsid w:val="00A821C5"/>
    <w:rsid w:val="00A8226C"/>
    <w:rsid w:val="00A824A4"/>
    <w:rsid w:val="00A8274C"/>
    <w:rsid w:val="00A82CF1"/>
    <w:rsid w:val="00A83CE9"/>
    <w:rsid w:val="00A84A47"/>
    <w:rsid w:val="00A86012"/>
    <w:rsid w:val="00A86D78"/>
    <w:rsid w:val="00A87265"/>
    <w:rsid w:val="00A87310"/>
    <w:rsid w:val="00A87497"/>
    <w:rsid w:val="00A87DEA"/>
    <w:rsid w:val="00A87F36"/>
    <w:rsid w:val="00A87F37"/>
    <w:rsid w:val="00A90A68"/>
    <w:rsid w:val="00A90AC6"/>
    <w:rsid w:val="00A90EA4"/>
    <w:rsid w:val="00A91110"/>
    <w:rsid w:val="00A91240"/>
    <w:rsid w:val="00A91E90"/>
    <w:rsid w:val="00A921F1"/>
    <w:rsid w:val="00A92414"/>
    <w:rsid w:val="00A92CA3"/>
    <w:rsid w:val="00A93078"/>
    <w:rsid w:val="00A9309E"/>
    <w:rsid w:val="00A93167"/>
    <w:rsid w:val="00A9342E"/>
    <w:rsid w:val="00A939D4"/>
    <w:rsid w:val="00A93B46"/>
    <w:rsid w:val="00A94EFB"/>
    <w:rsid w:val="00A95241"/>
    <w:rsid w:val="00A9565D"/>
    <w:rsid w:val="00A959A8"/>
    <w:rsid w:val="00A95FB6"/>
    <w:rsid w:val="00A9612A"/>
    <w:rsid w:val="00A96A9F"/>
    <w:rsid w:val="00A96D77"/>
    <w:rsid w:val="00A97BC3"/>
    <w:rsid w:val="00A97F25"/>
    <w:rsid w:val="00AA09ED"/>
    <w:rsid w:val="00AA0C3C"/>
    <w:rsid w:val="00AA0CE7"/>
    <w:rsid w:val="00AA1933"/>
    <w:rsid w:val="00AA1CE7"/>
    <w:rsid w:val="00AA2456"/>
    <w:rsid w:val="00AA3026"/>
    <w:rsid w:val="00AA45F8"/>
    <w:rsid w:val="00AA47ED"/>
    <w:rsid w:val="00AA4D63"/>
    <w:rsid w:val="00AA4F03"/>
    <w:rsid w:val="00AA53B9"/>
    <w:rsid w:val="00AA54E0"/>
    <w:rsid w:val="00AA565E"/>
    <w:rsid w:val="00AA59C3"/>
    <w:rsid w:val="00AA5A0A"/>
    <w:rsid w:val="00AA5AB8"/>
    <w:rsid w:val="00AA5AFE"/>
    <w:rsid w:val="00AA5B71"/>
    <w:rsid w:val="00AA6D49"/>
    <w:rsid w:val="00AA7B65"/>
    <w:rsid w:val="00AB033D"/>
    <w:rsid w:val="00AB0AF5"/>
    <w:rsid w:val="00AB10AA"/>
    <w:rsid w:val="00AB2099"/>
    <w:rsid w:val="00AB216C"/>
    <w:rsid w:val="00AB2214"/>
    <w:rsid w:val="00AB258B"/>
    <w:rsid w:val="00AB2E14"/>
    <w:rsid w:val="00AB486F"/>
    <w:rsid w:val="00AB4E81"/>
    <w:rsid w:val="00AB61EF"/>
    <w:rsid w:val="00AB6D1C"/>
    <w:rsid w:val="00AB6E61"/>
    <w:rsid w:val="00AB7BAC"/>
    <w:rsid w:val="00AB7F57"/>
    <w:rsid w:val="00AC03C6"/>
    <w:rsid w:val="00AC05CC"/>
    <w:rsid w:val="00AC0624"/>
    <w:rsid w:val="00AC06E2"/>
    <w:rsid w:val="00AC08D7"/>
    <w:rsid w:val="00AC0BA2"/>
    <w:rsid w:val="00AC0FF7"/>
    <w:rsid w:val="00AC1C13"/>
    <w:rsid w:val="00AC244A"/>
    <w:rsid w:val="00AC25F0"/>
    <w:rsid w:val="00AC4193"/>
    <w:rsid w:val="00AC514A"/>
    <w:rsid w:val="00AC55B1"/>
    <w:rsid w:val="00AC6986"/>
    <w:rsid w:val="00AC7DC5"/>
    <w:rsid w:val="00AD0075"/>
    <w:rsid w:val="00AD03B6"/>
    <w:rsid w:val="00AD0C98"/>
    <w:rsid w:val="00AD15DA"/>
    <w:rsid w:val="00AD194A"/>
    <w:rsid w:val="00AD1F17"/>
    <w:rsid w:val="00AD26E6"/>
    <w:rsid w:val="00AD2896"/>
    <w:rsid w:val="00AD372E"/>
    <w:rsid w:val="00AD395F"/>
    <w:rsid w:val="00AD3F7C"/>
    <w:rsid w:val="00AD45F2"/>
    <w:rsid w:val="00AD468D"/>
    <w:rsid w:val="00AD4975"/>
    <w:rsid w:val="00AD54BD"/>
    <w:rsid w:val="00AD5883"/>
    <w:rsid w:val="00AD5CE8"/>
    <w:rsid w:val="00AD6163"/>
    <w:rsid w:val="00AD726E"/>
    <w:rsid w:val="00AD748D"/>
    <w:rsid w:val="00AD77A4"/>
    <w:rsid w:val="00AD7AC8"/>
    <w:rsid w:val="00AE0A75"/>
    <w:rsid w:val="00AE223F"/>
    <w:rsid w:val="00AE22F9"/>
    <w:rsid w:val="00AE2442"/>
    <w:rsid w:val="00AE3CEA"/>
    <w:rsid w:val="00AE4E3B"/>
    <w:rsid w:val="00AE5642"/>
    <w:rsid w:val="00AE57A6"/>
    <w:rsid w:val="00AE5850"/>
    <w:rsid w:val="00AE68AD"/>
    <w:rsid w:val="00AE6C19"/>
    <w:rsid w:val="00AE6CA7"/>
    <w:rsid w:val="00AE6F79"/>
    <w:rsid w:val="00AE7626"/>
    <w:rsid w:val="00AE7696"/>
    <w:rsid w:val="00AF057F"/>
    <w:rsid w:val="00AF25B7"/>
    <w:rsid w:val="00AF26B9"/>
    <w:rsid w:val="00AF3163"/>
    <w:rsid w:val="00AF325F"/>
    <w:rsid w:val="00AF341E"/>
    <w:rsid w:val="00AF3C65"/>
    <w:rsid w:val="00AF44AB"/>
    <w:rsid w:val="00AF5AF9"/>
    <w:rsid w:val="00AF5E42"/>
    <w:rsid w:val="00AF65CE"/>
    <w:rsid w:val="00AF6DF1"/>
    <w:rsid w:val="00AF6E7D"/>
    <w:rsid w:val="00B0039D"/>
    <w:rsid w:val="00B0074E"/>
    <w:rsid w:val="00B01500"/>
    <w:rsid w:val="00B019AA"/>
    <w:rsid w:val="00B01EE1"/>
    <w:rsid w:val="00B0224A"/>
    <w:rsid w:val="00B0225E"/>
    <w:rsid w:val="00B022CA"/>
    <w:rsid w:val="00B026FC"/>
    <w:rsid w:val="00B029C8"/>
    <w:rsid w:val="00B02A7E"/>
    <w:rsid w:val="00B03BE0"/>
    <w:rsid w:val="00B04B55"/>
    <w:rsid w:val="00B05A30"/>
    <w:rsid w:val="00B05D52"/>
    <w:rsid w:val="00B05E46"/>
    <w:rsid w:val="00B06B6F"/>
    <w:rsid w:val="00B0746A"/>
    <w:rsid w:val="00B07813"/>
    <w:rsid w:val="00B07CA6"/>
    <w:rsid w:val="00B10392"/>
    <w:rsid w:val="00B10D99"/>
    <w:rsid w:val="00B1183C"/>
    <w:rsid w:val="00B11861"/>
    <w:rsid w:val="00B11AC5"/>
    <w:rsid w:val="00B11D0D"/>
    <w:rsid w:val="00B11EE2"/>
    <w:rsid w:val="00B12B1D"/>
    <w:rsid w:val="00B13D70"/>
    <w:rsid w:val="00B14D42"/>
    <w:rsid w:val="00B14E58"/>
    <w:rsid w:val="00B16BA1"/>
    <w:rsid w:val="00B16DC5"/>
    <w:rsid w:val="00B16F8A"/>
    <w:rsid w:val="00B16FFC"/>
    <w:rsid w:val="00B173EB"/>
    <w:rsid w:val="00B176BB"/>
    <w:rsid w:val="00B17A03"/>
    <w:rsid w:val="00B20AA4"/>
    <w:rsid w:val="00B20F6B"/>
    <w:rsid w:val="00B217B1"/>
    <w:rsid w:val="00B22163"/>
    <w:rsid w:val="00B22D5B"/>
    <w:rsid w:val="00B231A2"/>
    <w:rsid w:val="00B2334D"/>
    <w:rsid w:val="00B24358"/>
    <w:rsid w:val="00B24419"/>
    <w:rsid w:val="00B24697"/>
    <w:rsid w:val="00B24D21"/>
    <w:rsid w:val="00B25427"/>
    <w:rsid w:val="00B25A0E"/>
    <w:rsid w:val="00B25D9F"/>
    <w:rsid w:val="00B26909"/>
    <w:rsid w:val="00B26B9B"/>
    <w:rsid w:val="00B273C4"/>
    <w:rsid w:val="00B30717"/>
    <w:rsid w:val="00B309C5"/>
    <w:rsid w:val="00B31263"/>
    <w:rsid w:val="00B31975"/>
    <w:rsid w:val="00B31DF4"/>
    <w:rsid w:val="00B32911"/>
    <w:rsid w:val="00B32F57"/>
    <w:rsid w:val="00B332A5"/>
    <w:rsid w:val="00B332C2"/>
    <w:rsid w:val="00B33933"/>
    <w:rsid w:val="00B33D5E"/>
    <w:rsid w:val="00B3447A"/>
    <w:rsid w:val="00B3501C"/>
    <w:rsid w:val="00B3557E"/>
    <w:rsid w:val="00B35B2B"/>
    <w:rsid w:val="00B35B45"/>
    <w:rsid w:val="00B35FB2"/>
    <w:rsid w:val="00B36494"/>
    <w:rsid w:val="00B36FE3"/>
    <w:rsid w:val="00B3712A"/>
    <w:rsid w:val="00B37535"/>
    <w:rsid w:val="00B37548"/>
    <w:rsid w:val="00B37767"/>
    <w:rsid w:val="00B40710"/>
    <w:rsid w:val="00B40794"/>
    <w:rsid w:val="00B40A8D"/>
    <w:rsid w:val="00B4122D"/>
    <w:rsid w:val="00B42915"/>
    <w:rsid w:val="00B42C67"/>
    <w:rsid w:val="00B43B18"/>
    <w:rsid w:val="00B44C2B"/>
    <w:rsid w:val="00B45007"/>
    <w:rsid w:val="00B46145"/>
    <w:rsid w:val="00B463EE"/>
    <w:rsid w:val="00B4671A"/>
    <w:rsid w:val="00B46A92"/>
    <w:rsid w:val="00B46C68"/>
    <w:rsid w:val="00B46C7A"/>
    <w:rsid w:val="00B477C8"/>
    <w:rsid w:val="00B47BE0"/>
    <w:rsid w:val="00B47D16"/>
    <w:rsid w:val="00B50CD6"/>
    <w:rsid w:val="00B513EE"/>
    <w:rsid w:val="00B5222E"/>
    <w:rsid w:val="00B524C4"/>
    <w:rsid w:val="00B52A3C"/>
    <w:rsid w:val="00B531CF"/>
    <w:rsid w:val="00B53E32"/>
    <w:rsid w:val="00B54089"/>
    <w:rsid w:val="00B545E5"/>
    <w:rsid w:val="00B55321"/>
    <w:rsid w:val="00B5583F"/>
    <w:rsid w:val="00B55DDF"/>
    <w:rsid w:val="00B5601B"/>
    <w:rsid w:val="00B5719F"/>
    <w:rsid w:val="00B600D9"/>
    <w:rsid w:val="00B6039E"/>
    <w:rsid w:val="00B60415"/>
    <w:rsid w:val="00B607C7"/>
    <w:rsid w:val="00B608AB"/>
    <w:rsid w:val="00B60EC4"/>
    <w:rsid w:val="00B61784"/>
    <w:rsid w:val="00B61918"/>
    <w:rsid w:val="00B620EB"/>
    <w:rsid w:val="00B62238"/>
    <w:rsid w:val="00B62CD5"/>
    <w:rsid w:val="00B63059"/>
    <w:rsid w:val="00B63A86"/>
    <w:rsid w:val="00B63C49"/>
    <w:rsid w:val="00B64372"/>
    <w:rsid w:val="00B6551D"/>
    <w:rsid w:val="00B65663"/>
    <w:rsid w:val="00B656E3"/>
    <w:rsid w:val="00B663D0"/>
    <w:rsid w:val="00B66646"/>
    <w:rsid w:val="00B66771"/>
    <w:rsid w:val="00B669B2"/>
    <w:rsid w:val="00B66B8D"/>
    <w:rsid w:val="00B66D7C"/>
    <w:rsid w:val="00B6715C"/>
    <w:rsid w:val="00B671CE"/>
    <w:rsid w:val="00B673EE"/>
    <w:rsid w:val="00B70206"/>
    <w:rsid w:val="00B70BCD"/>
    <w:rsid w:val="00B70F83"/>
    <w:rsid w:val="00B71307"/>
    <w:rsid w:val="00B71E07"/>
    <w:rsid w:val="00B72883"/>
    <w:rsid w:val="00B72A91"/>
    <w:rsid w:val="00B72B13"/>
    <w:rsid w:val="00B7319B"/>
    <w:rsid w:val="00B73328"/>
    <w:rsid w:val="00B73487"/>
    <w:rsid w:val="00B74643"/>
    <w:rsid w:val="00B74695"/>
    <w:rsid w:val="00B7475C"/>
    <w:rsid w:val="00B74D1B"/>
    <w:rsid w:val="00B74F50"/>
    <w:rsid w:val="00B75273"/>
    <w:rsid w:val="00B75359"/>
    <w:rsid w:val="00B755F7"/>
    <w:rsid w:val="00B75F81"/>
    <w:rsid w:val="00B7612F"/>
    <w:rsid w:val="00B764B3"/>
    <w:rsid w:val="00B76786"/>
    <w:rsid w:val="00B76DE1"/>
    <w:rsid w:val="00B77637"/>
    <w:rsid w:val="00B7774C"/>
    <w:rsid w:val="00B80011"/>
    <w:rsid w:val="00B806F8"/>
    <w:rsid w:val="00B8093D"/>
    <w:rsid w:val="00B81A6F"/>
    <w:rsid w:val="00B81C08"/>
    <w:rsid w:val="00B81DEF"/>
    <w:rsid w:val="00B81FE0"/>
    <w:rsid w:val="00B8232A"/>
    <w:rsid w:val="00B82A7A"/>
    <w:rsid w:val="00B8353C"/>
    <w:rsid w:val="00B83DF7"/>
    <w:rsid w:val="00B84107"/>
    <w:rsid w:val="00B84424"/>
    <w:rsid w:val="00B84A3F"/>
    <w:rsid w:val="00B84B90"/>
    <w:rsid w:val="00B84BED"/>
    <w:rsid w:val="00B85194"/>
    <w:rsid w:val="00B85D3E"/>
    <w:rsid w:val="00B86D13"/>
    <w:rsid w:val="00B87D25"/>
    <w:rsid w:val="00B87EF6"/>
    <w:rsid w:val="00B90163"/>
    <w:rsid w:val="00B90300"/>
    <w:rsid w:val="00B90416"/>
    <w:rsid w:val="00B906A0"/>
    <w:rsid w:val="00B91CFB"/>
    <w:rsid w:val="00B91D4B"/>
    <w:rsid w:val="00B92227"/>
    <w:rsid w:val="00B92B6F"/>
    <w:rsid w:val="00B93257"/>
    <w:rsid w:val="00B9383B"/>
    <w:rsid w:val="00B93C16"/>
    <w:rsid w:val="00B942C1"/>
    <w:rsid w:val="00B948FB"/>
    <w:rsid w:val="00B9496B"/>
    <w:rsid w:val="00B955CB"/>
    <w:rsid w:val="00B95BC2"/>
    <w:rsid w:val="00B9603F"/>
    <w:rsid w:val="00B964D9"/>
    <w:rsid w:val="00B96668"/>
    <w:rsid w:val="00B974FE"/>
    <w:rsid w:val="00B979B6"/>
    <w:rsid w:val="00BA0B9B"/>
    <w:rsid w:val="00BA0CE0"/>
    <w:rsid w:val="00BA19C2"/>
    <w:rsid w:val="00BA3285"/>
    <w:rsid w:val="00BA4151"/>
    <w:rsid w:val="00BA4A9B"/>
    <w:rsid w:val="00BA4F38"/>
    <w:rsid w:val="00BA5447"/>
    <w:rsid w:val="00BA5523"/>
    <w:rsid w:val="00BA5D77"/>
    <w:rsid w:val="00BA6A2E"/>
    <w:rsid w:val="00BA75A3"/>
    <w:rsid w:val="00BA75E7"/>
    <w:rsid w:val="00BA7696"/>
    <w:rsid w:val="00BB01BB"/>
    <w:rsid w:val="00BB03A5"/>
    <w:rsid w:val="00BB093D"/>
    <w:rsid w:val="00BB0F9E"/>
    <w:rsid w:val="00BB11CF"/>
    <w:rsid w:val="00BB25F6"/>
    <w:rsid w:val="00BB3046"/>
    <w:rsid w:val="00BB3208"/>
    <w:rsid w:val="00BB3248"/>
    <w:rsid w:val="00BB356C"/>
    <w:rsid w:val="00BB3923"/>
    <w:rsid w:val="00BB3F31"/>
    <w:rsid w:val="00BB46C0"/>
    <w:rsid w:val="00BB5353"/>
    <w:rsid w:val="00BB6112"/>
    <w:rsid w:val="00BB701A"/>
    <w:rsid w:val="00BB7A8E"/>
    <w:rsid w:val="00BC02AB"/>
    <w:rsid w:val="00BC108A"/>
    <w:rsid w:val="00BC13F7"/>
    <w:rsid w:val="00BC17D3"/>
    <w:rsid w:val="00BC1B04"/>
    <w:rsid w:val="00BC1CE3"/>
    <w:rsid w:val="00BC277A"/>
    <w:rsid w:val="00BC2859"/>
    <w:rsid w:val="00BC2A2C"/>
    <w:rsid w:val="00BC32FD"/>
    <w:rsid w:val="00BC3851"/>
    <w:rsid w:val="00BC3A39"/>
    <w:rsid w:val="00BC3D0E"/>
    <w:rsid w:val="00BC3E20"/>
    <w:rsid w:val="00BC4579"/>
    <w:rsid w:val="00BC4761"/>
    <w:rsid w:val="00BC4FD2"/>
    <w:rsid w:val="00BC517F"/>
    <w:rsid w:val="00BC51B8"/>
    <w:rsid w:val="00BC5321"/>
    <w:rsid w:val="00BC5CDA"/>
    <w:rsid w:val="00BC6426"/>
    <w:rsid w:val="00BC64BD"/>
    <w:rsid w:val="00BC6E42"/>
    <w:rsid w:val="00BC7047"/>
    <w:rsid w:val="00BC719F"/>
    <w:rsid w:val="00BC7DFF"/>
    <w:rsid w:val="00BD1098"/>
    <w:rsid w:val="00BD1985"/>
    <w:rsid w:val="00BD19DF"/>
    <w:rsid w:val="00BD2321"/>
    <w:rsid w:val="00BD251D"/>
    <w:rsid w:val="00BD333C"/>
    <w:rsid w:val="00BD3BCA"/>
    <w:rsid w:val="00BD3CAA"/>
    <w:rsid w:val="00BD531A"/>
    <w:rsid w:val="00BD5EB3"/>
    <w:rsid w:val="00BD6583"/>
    <w:rsid w:val="00BD6ADF"/>
    <w:rsid w:val="00BD6E8C"/>
    <w:rsid w:val="00BE081A"/>
    <w:rsid w:val="00BE0890"/>
    <w:rsid w:val="00BE1394"/>
    <w:rsid w:val="00BE14BD"/>
    <w:rsid w:val="00BE18C5"/>
    <w:rsid w:val="00BE209B"/>
    <w:rsid w:val="00BE28FD"/>
    <w:rsid w:val="00BE2E94"/>
    <w:rsid w:val="00BE3567"/>
    <w:rsid w:val="00BE3DA4"/>
    <w:rsid w:val="00BE428A"/>
    <w:rsid w:val="00BE44C1"/>
    <w:rsid w:val="00BE4707"/>
    <w:rsid w:val="00BE49AC"/>
    <w:rsid w:val="00BE56FC"/>
    <w:rsid w:val="00BE622C"/>
    <w:rsid w:val="00BE62BB"/>
    <w:rsid w:val="00BE68C8"/>
    <w:rsid w:val="00BE74A4"/>
    <w:rsid w:val="00BE7D8C"/>
    <w:rsid w:val="00BE7EC3"/>
    <w:rsid w:val="00BF01DC"/>
    <w:rsid w:val="00BF127A"/>
    <w:rsid w:val="00BF12A2"/>
    <w:rsid w:val="00BF1937"/>
    <w:rsid w:val="00BF1D07"/>
    <w:rsid w:val="00BF23BD"/>
    <w:rsid w:val="00BF2C99"/>
    <w:rsid w:val="00BF3625"/>
    <w:rsid w:val="00BF38AF"/>
    <w:rsid w:val="00BF4408"/>
    <w:rsid w:val="00BF6CA5"/>
    <w:rsid w:val="00BF755B"/>
    <w:rsid w:val="00BF7B05"/>
    <w:rsid w:val="00BF7BA5"/>
    <w:rsid w:val="00BF7BB6"/>
    <w:rsid w:val="00C00244"/>
    <w:rsid w:val="00C0072C"/>
    <w:rsid w:val="00C008EA"/>
    <w:rsid w:val="00C01039"/>
    <w:rsid w:val="00C01AE4"/>
    <w:rsid w:val="00C01AF9"/>
    <w:rsid w:val="00C02EE4"/>
    <w:rsid w:val="00C03672"/>
    <w:rsid w:val="00C03D80"/>
    <w:rsid w:val="00C0412D"/>
    <w:rsid w:val="00C046CF"/>
    <w:rsid w:val="00C04EEA"/>
    <w:rsid w:val="00C04F76"/>
    <w:rsid w:val="00C057E6"/>
    <w:rsid w:val="00C06DE2"/>
    <w:rsid w:val="00C0710A"/>
    <w:rsid w:val="00C073A3"/>
    <w:rsid w:val="00C07D57"/>
    <w:rsid w:val="00C1050B"/>
    <w:rsid w:val="00C108DA"/>
    <w:rsid w:val="00C11148"/>
    <w:rsid w:val="00C12669"/>
    <w:rsid w:val="00C12F2E"/>
    <w:rsid w:val="00C132EF"/>
    <w:rsid w:val="00C13B3C"/>
    <w:rsid w:val="00C13DBB"/>
    <w:rsid w:val="00C147C7"/>
    <w:rsid w:val="00C14F28"/>
    <w:rsid w:val="00C15C58"/>
    <w:rsid w:val="00C15F36"/>
    <w:rsid w:val="00C15F75"/>
    <w:rsid w:val="00C16206"/>
    <w:rsid w:val="00C16439"/>
    <w:rsid w:val="00C16EFF"/>
    <w:rsid w:val="00C17755"/>
    <w:rsid w:val="00C17E93"/>
    <w:rsid w:val="00C20071"/>
    <w:rsid w:val="00C205A6"/>
    <w:rsid w:val="00C20969"/>
    <w:rsid w:val="00C2110D"/>
    <w:rsid w:val="00C2191E"/>
    <w:rsid w:val="00C21BF2"/>
    <w:rsid w:val="00C21EC6"/>
    <w:rsid w:val="00C22BEA"/>
    <w:rsid w:val="00C234F7"/>
    <w:rsid w:val="00C2401C"/>
    <w:rsid w:val="00C24060"/>
    <w:rsid w:val="00C24E4F"/>
    <w:rsid w:val="00C24FF6"/>
    <w:rsid w:val="00C25074"/>
    <w:rsid w:val="00C26498"/>
    <w:rsid w:val="00C26700"/>
    <w:rsid w:val="00C269CD"/>
    <w:rsid w:val="00C26BDD"/>
    <w:rsid w:val="00C26F71"/>
    <w:rsid w:val="00C27444"/>
    <w:rsid w:val="00C27F47"/>
    <w:rsid w:val="00C3039C"/>
    <w:rsid w:val="00C303E2"/>
    <w:rsid w:val="00C310D0"/>
    <w:rsid w:val="00C311C3"/>
    <w:rsid w:val="00C3165B"/>
    <w:rsid w:val="00C31C08"/>
    <w:rsid w:val="00C31D02"/>
    <w:rsid w:val="00C32402"/>
    <w:rsid w:val="00C33132"/>
    <w:rsid w:val="00C332C8"/>
    <w:rsid w:val="00C334EC"/>
    <w:rsid w:val="00C34171"/>
    <w:rsid w:val="00C34315"/>
    <w:rsid w:val="00C34A15"/>
    <w:rsid w:val="00C353F6"/>
    <w:rsid w:val="00C35CA1"/>
    <w:rsid w:val="00C35D04"/>
    <w:rsid w:val="00C35E90"/>
    <w:rsid w:val="00C362CE"/>
    <w:rsid w:val="00C36A9B"/>
    <w:rsid w:val="00C37814"/>
    <w:rsid w:val="00C37B81"/>
    <w:rsid w:val="00C37FE4"/>
    <w:rsid w:val="00C40D3B"/>
    <w:rsid w:val="00C416A1"/>
    <w:rsid w:val="00C41D65"/>
    <w:rsid w:val="00C41F4D"/>
    <w:rsid w:val="00C41F7E"/>
    <w:rsid w:val="00C423B1"/>
    <w:rsid w:val="00C428BD"/>
    <w:rsid w:val="00C4310F"/>
    <w:rsid w:val="00C43952"/>
    <w:rsid w:val="00C443BA"/>
    <w:rsid w:val="00C4506B"/>
    <w:rsid w:val="00C45D61"/>
    <w:rsid w:val="00C4620E"/>
    <w:rsid w:val="00C469D8"/>
    <w:rsid w:val="00C5014E"/>
    <w:rsid w:val="00C50A89"/>
    <w:rsid w:val="00C52772"/>
    <w:rsid w:val="00C533A2"/>
    <w:rsid w:val="00C53508"/>
    <w:rsid w:val="00C53C92"/>
    <w:rsid w:val="00C54213"/>
    <w:rsid w:val="00C544CC"/>
    <w:rsid w:val="00C54545"/>
    <w:rsid w:val="00C54EC4"/>
    <w:rsid w:val="00C54F24"/>
    <w:rsid w:val="00C5531B"/>
    <w:rsid w:val="00C56FBD"/>
    <w:rsid w:val="00C574EF"/>
    <w:rsid w:val="00C57CBA"/>
    <w:rsid w:val="00C57E95"/>
    <w:rsid w:val="00C6041C"/>
    <w:rsid w:val="00C60D94"/>
    <w:rsid w:val="00C60E27"/>
    <w:rsid w:val="00C61DDB"/>
    <w:rsid w:val="00C62463"/>
    <w:rsid w:val="00C6292D"/>
    <w:rsid w:val="00C62C59"/>
    <w:rsid w:val="00C635AF"/>
    <w:rsid w:val="00C636B7"/>
    <w:rsid w:val="00C63E2E"/>
    <w:rsid w:val="00C6477E"/>
    <w:rsid w:val="00C64BDD"/>
    <w:rsid w:val="00C65319"/>
    <w:rsid w:val="00C65AAA"/>
    <w:rsid w:val="00C65CA9"/>
    <w:rsid w:val="00C66D3C"/>
    <w:rsid w:val="00C66ED5"/>
    <w:rsid w:val="00C66F5C"/>
    <w:rsid w:val="00C675DC"/>
    <w:rsid w:val="00C67CF8"/>
    <w:rsid w:val="00C7016F"/>
    <w:rsid w:val="00C70286"/>
    <w:rsid w:val="00C70350"/>
    <w:rsid w:val="00C70722"/>
    <w:rsid w:val="00C7089F"/>
    <w:rsid w:val="00C70AE7"/>
    <w:rsid w:val="00C71A41"/>
    <w:rsid w:val="00C71A68"/>
    <w:rsid w:val="00C72ADB"/>
    <w:rsid w:val="00C733C0"/>
    <w:rsid w:val="00C75DAD"/>
    <w:rsid w:val="00C772CC"/>
    <w:rsid w:val="00C7786D"/>
    <w:rsid w:val="00C779A9"/>
    <w:rsid w:val="00C77D2C"/>
    <w:rsid w:val="00C80016"/>
    <w:rsid w:val="00C807DC"/>
    <w:rsid w:val="00C809B3"/>
    <w:rsid w:val="00C80A14"/>
    <w:rsid w:val="00C80F2F"/>
    <w:rsid w:val="00C80F56"/>
    <w:rsid w:val="00C812C1"/>
    <w:rsid w:val="00C8173E"/>
    <w:rsid w:val="00C819BC"/>
    <w:rsid w:val="00C82010"/>
    <w:rsid w:val="00C821F3"/>
    <w:rsid w:val="00C82B54"/>
    <w:rsid w:val="00C82C7E"/>
    <w:rsid w:val="00C82CFB"/>
    <w:rsid w:val="00C8359E"/>
    <w:rsid w:val="00C839F6"/>
    <w:rsid w:val="00C84A67"/>
    <w:rsid w:val="00C84D68"/>
    <w:rsid w:val="00C84F2A"/>
    <w:rsid w:val="00C85254"/>
    <w:rsid w:val="00C85DC0"/>
    <w:rsid w:val="00C865C2"/>
    <w:rsid w:val="00C872FB"/>
    <w:rsid w:val="00C87771"/>
    <w:rsid w:val="00C879A6"/>
    <w:rsid w:val="00C87DD9"/>
    <w:rsid w:val="00C900D4"/>
    <w:rsid w:val="00C9086A"/>
    <w:rsid w:val="00C90E28"/>
    <w:rsid w:val="00C9134D"/>
    <w:rsid w:val="00C91B04"/>
    <w:rsid w:val="00C91B52"/>
    <w:rsid w:val="00C9208C"/>
    <w:rsid w:val="00C92162"/>
    <w:rsid w:val="00C921CF"/>
    <w:rsid w:val="00C923C6"/>
    <w:rsid w:val="00C9256C"/>
    <w:rsid w:val="00C929EA"/>
    <w:rsid w:val="00C93A1B"/>
    <w:rsid w:val="00C940F0"/>
    <w:rsid w:val="00C9428A"/>
    <w:rsid w:val="00C95FDF"/>
    <w:rsid w:val="00C960E0"/>
    <w:rsid w:val="00C961B3"/>
    <w:rsid w:val="00C96EB6"/>
    <w:rsid w:val="00C97503"/>
    <w:rsid w:val="00C9756A"/>
    <w:rsid w:val="00C97D81"/>
    <w:rsid w:val="00CA0097"/>
    <w:rsid w:val="00CA02D9"/>
    <w:rsid w:val="00CA032B"/>
    <w:rsid w:val="00CA0615"/>
    <w:rsid w:val="00CA0749"/>
    <w:rsid w:val="00CA14E8"/>
    <w:rsid w:val="00CA1FC1"/>
    <w:rsid w:val="00CA1FDD"/>
    <w:rsid w:val="00CA226F"/>
    <w:rsid w:val="00CA2889"/>
    <w:rsid w:val="00CA3BF7"/>
    <w:rsid w:val="00CA4033"/>
    <w:rsid w:val="00CA4552"/>
    <w:rsid w:val="00CA4D72"/>
    <w:rsid w:val="00CA59E7"/>
    <w:rsid w:val="00CA5A63"/>
    <w:rsid w:val="00CA5BED"/>
    <w:rsid w:val="00CA695C"/>
    <w:rsid w:val="00CA6A56"/>
    <w:rsid w:val="00CB01A6"/>
    <w:rsid w:val="00CB0485"/>
    <w:rsid w:val="00CB0A80"/>
    <w:rsid w:val="00CB0C5F"/>
    <w:rsid w:val="00CB103C"/>
    <w:rsid w:val="00CB18F8"/>
    <w:rsid w:val="00CB1CFA"/>
    <w:rsid w:val="00CB1D28"/>
    <w:rsid w:val="00CB1E15"/>
    <w:rsid w:val="00CB1E1D"/>
    <w:rsid w:val="00CB216E"/>
    <w:rsid w:val="00CB2AEB"/>
    <w:rsid w:val="00CB3794"/>
    <w:rsid w:val="00CB4E0C"/>
    <w:rsid w:val="00CB53CC"/>
    <w:rsid w:val="00CB5557"/>
    <w:rsid w:val="00CB79E6"/>
    <w:rsid w:val="00CC021D"/>
    <w:rsid w:val="00CC1528"/>
    <w:rsid w:val="00CC1AFA"/>
    <w:rsid w:val="00CC2274"/>
    <w:rsid w:val="00CC2390"/>
    <w:rsid w:val="00CC251B"/>
    <w:rsid w:val="00CC3304"/>
    <w:rsid w:val="00CC3507"/>
    <w:rsid w:val="00CC35BF"/>
    <w:rsid w:val="00CC3747"/>
    <w:rsid w:val="00CC3AE9"/>
    <w:rsid w:val="00CC3BB5"/>
    <w:rsid w:val="00CC3E53"/>
    <w:rsid w:val="00CC5787"/>
    <w:rsid w:val="00CC5822"/>
    <w:rsid w:val="00CC59A5"/>
    <w:rsid w:val="00CC5A7F"/>
    <w:rsid w:val="00CC60B7"/>
    <w:rsid w:val="00CC6F06"/>
    <w:rsid w:val="00CC721D"/>
    <w:rsid w:val="00CC7F7B"/>
    <w:rsid w:val="00CD0C1A"/>
    <w:rsid w:val="00CD13DD"/>
    <w:rsid w:val="00CD17DD"/>
    <w:rsid w:val="00CD1988"/>
    <w:rsid w:val="00CD198C"/>
    <w:rsid w:val="00CD1AD8"/>
    <w:rsid w:val="00CD2940"/>
    <w:rsid w:val="00CD2F87"/>
    <w:rsid w:val="00CD3277"/>
    <w:rsid w:val="00CD3452"/>
    <w:rsid w:val="00CD35D3"/>
    <w:rsid w:val="00CD3CD3"/>
    <w:rsid w:val="00CD462F"/>
    <w:rsid w:val="00CD48D9"/>
    <w:rsid w:val="00CD5046"/>
    <w:rsid w:val="00CD5AC9"/>
    <w:rsid w:val="00CD69D3"/>
    <w:rsid w:val="00CD6C70"/>
    <w:rsid w:val="00CD6CDC"/>
    <w:rsid w:val="00CD703A"/>
    <w:rsid w:val="00CD7824"/>
    <w:rsid w:val="00CE0E60"/>
    <w:rsid w:val="00CE1236"/>
    <w:rsid w:val="00CE1714"/>
    <w:rsid w:val="00CE1FE7"/>
    <w:rsid w:val="00CE2000"/>
    <w:rsid w:val="00CE20FF"/>
    <w:rsid w:val="00CE2415"/>
    <w:rsid w:val="00CE2D8A"/>
    <w:rsid w:val="00CE380A"/>
    <w:rsid w:val="00CE3D64"/>
    <w:rsid w:val="00CE4636"/>
    <w:rsid w:val="00CE464A"/>
    <w:rsid w:val="00CE52C7"/>
    <w:rsid w:val="00CE6058"/>
    <w:rsid w:val="00CE6249"/>
    <w:rsid w:val="00CE6376"/>
    <w:rsid w:val="00CE6BE2"/>
    <w:rsid w:val="00CF0694"/>
    <w:rsid w:val="00CF159C"/>
    <w:rsid w:val="00CF22E0"/>
    <w:rsid w:val="00CF2F44"/>
    <w:rsid w:val="00CF304C"/>
    <w:rsid w:val="00CF3246"/>
    <w:rsid w:val="00CF390F"/>
    <w:rsid w:val="00CF3DE9"/>
    <w:rsid w:val="00CF45D9"/>
    <w:rsid w:val="00CF51E6"/>
    <w:rsid w:val="00CF542C"/>
    <w:rsid w:val="00CF5B76"/>
    <w:rsid w:val="00CF6048"/>
    <w:rsid w:val="00CF634D"/>
    <w:rsid w:val="00CF7047"/>
    <w:rsid w:val="00CF728E"/>
    <w:rsid w:val="00D0001F"/>
    <w:rsid w:val="00D009F8"/>
    <w:rsid w:val="00D00BC5"/>
    <w:rsid w:val="00D00ED3"/>
    <w:rsid w:val="00D01205"/>
    <w:rsid w:val="00D0138C"/>
    <w:rsid w:val="00D016A2"/>
    <w:rsid w:val="00D020F4"/>
    <w:rsid w:val="00D02934"/>
    <w:rsid w:val="00D02EB4"/>
    <w:rsid w:val="00D02ED4"/>
    <w:rsid w:val="00D0365E"/>
    <w:rsid w:val="00D037B6"/>
    <w:rsid w:val="00D04578"/>
    <w:rsid w:val="00D047CA"/>
    <w:rsid w:val="00D04DD5"/>
    <w:rsid w:val="00D051ED"/>
    <w:rsid w:val="00D052F5"/>
    <w:rsid w:val="00D05A18"/>
    <w:rsid w:val="00D05DBC"/>
    <w:rsid w:val="00D05ECD"/>
    <w:rsid w:val="00D061E6"/>
    <w:rsid w:val="00D062C1"/>
    <w:rsid w:val="00D07619"/>
    <w:rsid w:val="00D10138"/>
    <w:rsid w:val="00D10465"/>
    <w:rsid w:val="00D1088A"/>
    <w:rsid w:val="00D111CD"/>
    <w:rsid w:val="00D114C5"/>
    <w:rsid w:val="00D11861"/>
    <w:rsid w:val="00D11C4C"/>
    <w:rsid w:val="00D11D9B"/>
    <w:rsid w:val="00D11FEE"/>
    <w:rsid w:val="00D122E7"/>
    <w:rsid w:val="00D131ED"/>
    <w:rsid w:val="00D1370D"/>
    <w:rsid w:val="00D140F9"/>
    <w:rsid w:val="00D15655"/>
    <w:rsid w:val="00D15670"/>
    <w:rsid w:val="00D15801"/>
    <w:rsid w:val="00D15A96"/>
    <w:rsid w:val="00D16D43"/>
    <w:rsid w:val="00D17D71"/>
    <w:rsid w:val="00D17DB9"/>
    <w:rsid w:val="00D17EF8"/>
    <w:rsid w:val="00D20478"/>
    <w:rsid w:val="00D20EC1"/>
    <w:rsid w:val="00D2123B"/>
    <w:rsid w:val="00D220EE"/>
    <w:rsid w:val="00D22377"/>
    <w:rsid w:val="00D223AB"/>
    <w:rsid w:val="00D228A2"/>
    <w:rsid w:val="00D2388A"/>
    <w:rsid w:val="00D23AEB"/>
    <w:rsid w:val="00D23FEC"/>
    <w:rsid w:val="00D24963"/>
    <w:rsid w:val="00D25358"/>
    <w:rsid w:val="00D254B2"/>
    <w:rsid w:val="00D2575B"/>
    <w:rsid w:val="00D25838"/>
    <w:rsid w:val="00D25AD9"/>
    <w:rsid w:val="00D26A04"/>
    <w:rsid w:val="00D26E6B"/>
    <w:rsid w:val="00D2777E"/>
    <w:rsid w:val="00D27942"/>
    <w:rsid w:val="00D30DDD"/>
    <w:rsid w:val="00D31E89"/>
    <w:rsid w:val="00D339DB"/>
    <w:rsid w:val="00D33DFE"/>
    <w:rsid w:val="00D35184"/>
    <w:rsid w:val="00D35A54"/>
    <w:rsid w:val="00D36137"/>
    <w:rsid w:val="00D367BA"/>
    <w:rsid w:val="00D36885"/>
    <w:rsid w:val="00D372E7"/>
    <w:rsid w:val="00D40221"/>
    <w:rsid w:val="00D405A8"/>
    <w:rsid w:val="00D4066E"/>
    <w:rsid w:val="00D40AF1"/>
    <w:rsid w:val="00D41DEF"/>
    <w:rsid w:val="00D42171"/>
    <w:rsid w:val="00D42ED7"/>
    <w:rsid w:val="00D4311D"/>
    <w:rsid w:val="00D446B2"/>
    <w:rsid w:val="00D446B3"/>
    <w:rsid w:val="00D449A0"/>
    <w:rsid w:val="00D456D4"/>
    <w:rsid w:val="00D465BE"/>
    <w:rsid w:val="00D46B8D"/>
    <w:rsid w:val="00D4769E"/>
    <w:rsid w:val="00D477CA"/>
    <w:rsid w:val="00D504F6"/>
    <w:rsid w:val="00D51015"/>
    <w:rsid w:val="00D5146D"/>
    <w:rsid w:val="00D519B0"/>
    <w:rsid w:val="00D519F5"/>
    <w:rsid w:val="00D51F78"/>
    <w:rsid w:val="00D52F7E"/>
    <w:rsid w:val="00D539A3"/>
    <w:rsid w:val="00D54011"/>
    <w:rsid w:val="00D54452"/>
    <w:rsid w:val="00D54B55"/>
    <w:rsid w:val="00D55499"/>
    <w:rsid w:val="00D55AD3"/>
    <w:rsid w:val="00D568E2"/>
    <w:rsid w:val="00D56927"/>
    <w:rsid w:val="00D5703B"/>
    <w:rsid w:val="00D57CD9"/>
    <w:rsid w:val="00D600D1"/>
    <w:rsid w:val="00D6065F"/>
    <w:rsid w:val="00D6082C"/>
    <w:rsid w:val="00D60FD1"/>
    <w:rsid w:val="00D61A82"/>
    <w:rsid w:val="00D62063"/>
    <w:rsid w:val="00D62E54"/>
    <w:rsid w:val="00D62F5C"/>
    <w:rsid w:val="00D63393"/>
    <w:rsid w:val="00D63614"/>
    <w:rsid w:val="00D64332"/>
    <w:rsid w:val="00D64CAE"/>
    <w:rsid w:val="00D64ED2"/>
    <w:rsid w:val="00D654EF"/>
    <w:rsid w:val="00D65582"/>
    <w:rsid w:val="00D65956"/>
    <w:rsid w:val="00D6611E"/>
    <w:rsid w:val="00D664DF"/>
    <w:rsid w:val="00D667EE"/>
    <w:rsid w:val="00D66A90"/>
    <w:rsid w:val="00D66C43"/>
    <w:rsid w:val="00D66C92"/>
    <w:rsid w:val="00D6731B"/>
    <w:rsid w:val="00D674FD"/>
    <w:rsid w:val="00D67729"/>
    <w:rsid w:val="00D67A6A"/>
    <w:rsid w:val="00D70ED0"/>
    <w:rsid w:val="00D71195"/>
    <w:rsid w:val="00D71519"/>
    <w:rsid w:val="00D715B8"/>
    <w:rsid w:val="00D719E4"/>
    <w:rsid w:val="00D72334"/>
    <w:rsid w:val="00D72F96"/>
    <w:rsid w:val="00D733A5"/>
    <w:rsid w:val="00D73659"/>
    <w:rsid w:val="00D745FA"/>
    <w:rsid w:val="00D7511F"/>
    <w:rsid w:val="00D7515D"/>
    <w:rsid w:val="00D75996"/>
    <w:rsid w:val="00D75A69"/>
    <w:rsid w:val="00D76587"/>
    <w:rsid w:val="00D767F0"/>
    <w:rsid w:val="00D76A84"/>
    <w:rsid w:val="00D7742C"/>
    <w:rsid w:val="00D8024A"/>
    <w:rsid w:val="00D804F0"/>
    <w:rsid w:val="00D813D6"/>
    <w:rsid w:val="00D814B9"/>
    <w:rsid w:val="00D81C47"/>
    <w:rsid w:val="00D81D3A"/>
    <w:rsid w:val="00D8203C"/>
    <w:rsid w:val="00D82855"/>
    <w:rsid w:val="00D82AD7"/>
    <w:rsid w:val="00D8396B"/>
    <w:rsid w:val="00D85FF3"/>
    <w:rsid w:val="00D86626"/>
    <w:rsid w:val="00D8663E"/>
    <w:rsid w:val="00D86F44"/>
    <w:rsid w:val="00D86F9B"/>
    <w:rsid w:val="00D8706B"/>
    <w:rsid w:val="00D8712C"/>
    <w:rsid w:val="00D876BE"/>
    <w:rsid w:val="00D879F2"/>
    <w:rsid w:val="00D87A90"/>
    <w:rsid w:val="00D87B8D"/>
    <w:rsid w:val="00D90973"/>
    <w:rsid w:val="00D90AA9"/>
    <w:rsid w:val="00D912CC"/>
    <w:rsid w:val="00D916ED"/>
    <w:rsid w:val="00D9189D"/>
    <w:rsid w:val="00D91C3C"/>
    <w:rsid w:val="00D930E1"/>
    <w:rsid w:val="00D93700"/>
    <w:rsid w:val="00D93A6B"/>
    <w:rsid w:val="00D93D6C"/>
    <w:rsid w:val="00D944AC"/>
    <w:rsid w:val="00D94708"/>
    <w:rsid w:val="00D94E6F"/>
    <w:rsid w:val="00D9555A"/>
    <w:rsid w:val="00D957B9"/>
    <w:rsid w:val="00D96CC7"/>
    <w:rsid w:val="00D97535"/>
    <w:rsid w:val="00DA0460"/>
    <w:rsid w:val="00DA06F6"/>
    <w:rsid w:val="00DA0745"/>
    <w:rsid w:val="00DA088A"/>
    <w:rsid w:val="00DA0D13"/>
    <w:rsid w:val="00DA0D7B"/>
    <w:rsid w:val="00DA103B"/>
    <w:rsid w:val="00DA185A"/>
    <w:rsid w:val="00DA2E3D"/>
    <w:rsid w:val="00DA34AF"/>
    <w:rsid w:val="00DA393B"/>
    <w:rsid w:val="00DA3BE4"/>
    <w:rsid w:val="00DA4CDC"/>
    <w:rsid w:val="00DA53F9"/>
    <w:rsid w:val="00DA5401"/>
    <w:rsid w:val="00DA5C22"/>
    <w:rsid w:val="00DA5EF7"/>
    <w:rsid w:val="00DA63DE"/>
    <w:rsid w:val="00DA6EA3"/>
    <w:rsid w:val="00DA6EE5"/>
    <w:rsid w:val="00DA71B0"/>
    <w:rsid w:val="00DA79A6"/>
    <w:rsid w:val="00DA7A19"/>
    <w:rsid w:val="00DA7E36"/>
    <w:rsid w:val="00DA7E51"/>
    <w:rsid w:val="00DA7E6C"/>
    <w:rsid w:val="00DB13F8"/>
    <w:rsid w:val="00DB1E4D"/>
    <w:rsid w:val="00DB235F"/>
    <w:rsid w:val="00DB24E7"/>
    <w:rsid w:val="00DB2A9C"/>
    <w:rsid w:val="00DB2AED"/>
    <w:rsid w:val="00DB3183"/>
    <w:rsid w:val="00DB3980"/>
    <w:rsid w:val="00DB446D"/>
    <w:rsid w:val="00DB4A0A"/>
    <w:rsid w:val="00DB69FB"/>
    <w:rsid w:val="00DB6A4B"/>
    <w:rsid w:val="00DB6F76"/>
    <w:rsid w:val="00DC0353"/>
    <w:rsid w:val="00DC1000"/>
    <w:rsid w:val="00DC1161"/>
    <w:rsid w:val="00DC1B98"/>
    <w:rsid w:val="00DC2505"/>
    <w:rsid w:val="00DC3FE0"/>
    <w:rsid w:val="00DC4324"/>
    <w:rsid w:val="00DC4991"/>
    <w:rsid w:val="00DC4B20"/>
    <w:rsid w:val="00DC4FA8"/>
    <w:rsid w:val="00DC50AC"/>
    <w:rsid w:val="00DC594F"/>
    <w:rsid w:val="00DC5B27"/>
    <w:rsid w:val="00DC60B4"/>
    <w:rsid w:val="00DC6385"/>
    <w:rsid w:val="00DC7234"/>
    <w:rsid w:val="00DC72B3"/>
    <w:rsid w:val="00DC781C"/>
    <w:rsid w:val="00DD10E3"/>
    <w:rsid w:val="00DD12B6"/>
    <w:rsid w:val="00DD14BB"/>
    <w:rsid w:val="00DD32D9"/>
    <w:rsid w:val="00DD3D95"/>
    <w:rsid w:val="00DD43BE"/>
    <w:rsid w:val="00DD5A56"/>
    <w:rsid w:val="00DD63DD"/>
    <w:rsid w:val="00DD6898"/>
    <w:rsid w:val="00DD69F6"/>
    <w:rsid w:val="00DD70FA"/>
    <w:rsid w:val="00DD743F"/>
    <w:rsid w:val="00DD7834"/>
    <w:rsid w:val="00DD7C60"/>
    <w:rsid w:val="00DE0551"/>
    <w:rsid w:val="00DE08F5"/>
    <w:rsid w:val="00DE1244"/>
    <w:rsid w:val="00DE1EE0"/>
    <w:rsid w:val="00DE3B83"/>
    <w:rsid w:val="00DE3FAC"/>
    <w:rsid w:val="00DE4FF2"/>
    <w:rsid w:val="00DE540C"/>
    <w:rsid w:val="00DE57EA"/>
    <w:rsid w:val="00DE5EC8"/>
    <w:rsid w:val="00DE5ECE"/>
    <w:rsid w:val="00DE67DF"/>
    <w:rsid w:val="00DE6A5F"/>
    <w:rsid w:val="00DE6DEB"/>
    <w:rsid w:val="00DE7232"/>
    <w:rsid w:val="00DE7E5A"/>
    <w:rsid w:val="00DE7F18"/>
    <w:rsid w:val="00DF0C2C"/>
    <w:rsid w:val="00DF1AD9"/>
    <w:rsid w:val="00DF1BA5"/>
    <w:rsid w:val="00DF1C94"/>
    <w:rsid w:val="00DF2239"/>
    <w:rsid w:val="00DF2884"/>
    <w:rsid w:val="00DF31E2"/>
    <w:rsid w:val="00DF395B"/>
    <w:rsid w:val="00DF3AB3"/>
    <w:rsid w:val="00DF3C07"/>
    <w:rsid w:val="00DF4D09"/>
    <w:rsid w:val="00DF4E14"/>
    <w:rsid w:val="00DF4FFE"/>
    <w:rsid w:val="00DF6660"/>
    <w:rsid w:val="00DF6A22"/>
    <w:rsid w:val="00DF6D77"/>
    <w:rsid w:val="00DF7257"/>
    <w:rsid w:val="00E0028E"/>
    <w:rsid w:val="00E003EB"/>
    <w:rsid w:val="00E00495"/>
    <w:rsid w:val="00E005EF"/>
    <w:rsid w:val="00E0109E"/>
    <w:rsid w:val="00E01A54"/>
    <w:rsid w:val="00E01E95"/>
    <w:rsid w:val="00E02721"/>
    <w:rsid w:val="00E02E1F"/>
    <w:rsid w:val="00E03AED"/>
    <w:rsid w:val="00E03D4D"/>
    <w:rsid w:val="00E03ED0"/>
    <w:rsid w:val="00E0402F"/>
    <w:rsid w:val="00E04154"/>
    <w:rsid w:val="00E04253"/>
    <w:rsid w:val="00E0427B"/>
    <w:rsid w:val="00E045FC"/>
    <w:rsid w:val="00E049A0"/>
    <w:rsid w:val="00E04E65"/>
    <w:rsid w:val="00E0521C"/>
    <w:rsid w:val="00E05737"/>
    <w:rsid w:val="00E0632D"/>
    <w:rsid w:val="00E06CAF"/>
    <w:rsid w:val="00E06DAA"/>
    <w:rsid w:val="00E0797B"/>
    <w:rsid w:val="00E07F34"/>
    <w:rsid w:val="00E11154"/>
    <w:rsid w:val="00E119ED"/>
    <w:rsid w:val="00E11E70"/>
    <w:rsid w:val="00E11E91"/>
    <w:rsid w:val="00E12D6F"/>
    <w:rsid w:val="00E135CE"/>
    <w:rsid w:val="00E1410F"/>
    <w:rsid w:val="00E142C9"/>
    <w:rsid w:val="00E1435F"/>
    <w:rsid w:val="00E1492B"/>
    <w:rsid w:val="00E14FB8"/>
    <w:rsid w:val="00E15F49"/>
    <w:rsid w:val="00E15FF6"/>
    <w:rsid w:val="00E165D2"/>
    <w:rsid w:val="00E173FD"/>
    <w:rsid w:val="00E20F8B"/>
    <w:rsid w:val="00E21453"/>
    <w:rsid w:val="00E215E1"/>
    <w:rsid w:val="00E21957"/>
    <w:rsid w:val="00E22F6D"/>
    <w:rsid w:val="00E2359F"/>
    <w:rsid w:val="00E236B8"/>
    <w:rsid w:val="00E23EED"/>
    <w:rsid w:val="00E23F3F"/>
    <w:rsid w:val="00E24A5C"/>
    <w:rsid w:val="00E251AA"/>
    <w:rsid w:val="00E252FB"/>
    <w:rsid w:val="00E2552D"/>
    <w:rsid w:val="00E25F91"/>
    <w:rsid w:val="00E26373"/>
    <w:rsid w:val="00E263DB"/>
    <w:rsid w:val="00E26499"/>
    <w:rsid w:val="00E26653"/>
    <w:rsid w:val="00E269FA"/>
    <w:rsid w:val="00E27151"/>
    <w:rsid w:val="00E273DD"/>
    <w:rsid w:val="00E2777F"/>
    <w:rsid w:val="00E277F2"/>
    <w:rsid w:val="00E279E0"/>
    <w:rsid w:val="00E279EA"/>
    <w:rsid w:val="00E27D7F"/>
    <w:rsid w:val="00E304F1"/>
    <w:rsid w:val="00E30766"/>
    <w:rsid w:val="00E318BE"/>
    <w:rsid w:val="00E3433F"/>
    <w:rsid w:val="00E34813"/>
    <w:rsid w:val="00E3486F"/>
    <w:rsid w:val="00E348AB"/>
    <w:rsid w:val="00E3530A"/>
    <w:rsid w:val="00E3546D"/>
    <w:rsid w:val="00E35E85"/>
    <w:rsid w:val="00E35E99"/>
    <w:rsid w:val="00E369E0"/>
    <w:rsid w:val="00E36F57"/>
    <w:rsid w:val="00E37327"/>
    <w:rsid w:val="00E413BD"/>
    <w:rsid w:val="00E427A7"/>
    <w:rsid w:val="00E4436F"/>
    <w:rsid w:val="00E44A5B"/>
    <w:rsid w:val="00E44F1D"/>
    <w:rsid w:val="00E4530F"/>
    <w:rsid w:val="00E4664A"/>
    <w:rsid w:val="00E46E45"/>
    <w:rsid w:val="00E470E4"/>
    <w:rsid w:val="00E47BEB"/>
    <w:rsid w:val="00E47CE5"/>
    <w:rsid w:val="00E51935"/>
    <w:rsid w:val="00E51FEA"/>
    <w:rsid w:val="00E524EB"/>
    <w:rsid w:val="00E5345B"/>
    <w:rsid w:val="00E5384A"/>
    <w:rsid w:val="00E5385E"/>
    <w:rsid w:val="00E5395A"/>
    <w:rsid w:val="00E53C46"/>
    <w:rsid w:val="00E54917"/>
    <w:rsid w:val="00E54E0B"/>
    <w:rsid w:val="00E550B5"/>
    <w:rsid w:val="00E55529"/>
    <w:rsid w:val="00E55EF0"/>
    <w:rsid w:val="00E560ED"/>
    <w:rsid w:val="00E56C69"/>
    <w:rsid w:val="00E56E15"/>
    <w:rsid w:val="00E57047"/>
    <w:rsid w:val="00E570EB"/>
    <w:rsid w:val="00E60289"/>
    <w:rsid w:val="00E60E45"/>
    <w:rsid w:val="00E611FE"/>
    <w:rsid w:val="00E617B4"/>
    <w:rsid w:val="00E620B9"/>
    <w:rsid w:val="00E62283"/>
    <w:rsid w:val="00E62618"/>
    <w:rsid w:val="00E62EAE"/>
    <w:rsid w:val="00E630E1"/>
    <w:rsid w:val="00E63725"/>
    <w:rsid w:val="00E63A28"/>
    <w:rsid w:val="00E64305"/>
    <w:rsid w:val="00E64372"/>
    <w:rsid w:val="00E64676"/>
    <w:rsid w:val="00E64887"/>
    <w:rsid w:val="00E64A49"/>
    <w:rsid w:val="00E6592F"/>
    <w:rsid w:val="00E65CED"/>
    <w:rsid w:val="00E668CF"/>
    <w:rsid w:val="00E676A4"/>
    <w:rsid w:val="00E67C66"/>
    <w:rsid w:val="00E67DA2"/>
    <w:rsid w:val="00E67FEA"/>
    <w:rsid w:val="00E67FF3"/>
    <w:rsid w:val="00E70204"/>
    <w:rsid w:val="00E703A5"/>
    <w:rsid w:val="00E705D4"/>
    <w:rsid w:val="00E70C46"/>
    <w:rsid w:val="00E7131C"/>
    <w:rsid w:val="00E71A16"/>
    <w:rsid w:val="00E71E5B"/>
    <w:rsid w:val="00E7208F"/>
    <w:rsid w:val="00E72915"/>
    <w:rsid w:val="00E72943"/>
    <w:rsid w:val="00E72BA6"/>
    <w:rsid w:val="00E736C5"/>
    <w:rsid w:val="00E73BE1"/>
    <w:rsid w:val="00E74027"/>
    <w:rsid w:val="00E7409D"/>
    <w:rsid w:val="00E74126"/>
    <w:rsid w:val="00E74716"/>
    <w:rsid w:val="00E74F72"/>
    <w:rsid w:val="00E752EB"/>
    <w:rsid w:val="00E77A00"/>
    <w:rsid w:val="00E8011F"/>
    <w:rsid w:val="00E817C0"/>
    <w:rsid w:val="00E81F36"/>
    <w:rsid w:val="00E8231F"/>
    <w:rsid w:val="00E82E1C"/>
    <w:rsid w:val="00E82F9F"/>
    <w:rsid w:val="00E83D86"/>
    <w:rsid w:val="00E83E75"/>
    <w:rsid w:val="00E8401E"/>
    <w:rsid w:val="00E84050"/>
    <w:rsid w:val="00E84173"/>
    <w:rsid w:val="00E841C3"/>
    <w:rsid w:val="00E84C5D"/>
    <w:rsid w:val="00E84FE0"/>
    <w:rsid w:val="00E854F3"/>
    <w:rsid w:val="00E8555F"/>
    <w:rsid w:val="00E85918"/>
    <w:rsid w:val="00E86344"/>
    <w:rsid w:val="00E869AE"/>
    <w:rsid w:val="00E870F8"/>
    <w:rsid w:val="00E90360"/>
    <w:rsid w:val="00E905EC"/>
    <w:rsid w:val="00E90C4D"/>
    <w:rsid w:val="00E90D87"/>
    <w:rsid w:val="00E9118F"/>
    <w:rsid w:val="00E91C47"/>
    <w:rsid w:val="00E91F52"/>
    <w:rsid w:val="00E92459"/>
    <w:rsid w:val="00E94B9F"/>
    <w:rsid w:val="00E94E03"/>
    <w:rsid w:val="00E95140"/>
    <w:rsid w:val="00E958EE"/>
    <w:rsid w:val="00E95D7F"/>
    <w:rsid w:val="00E95E8D"/>
    <w:rsid w:val="00E964DA"/>
    <w:rsid w:val="00E96611"/>
    <w:rsid w:val="00E96612"/>
    <w:rsid w:val="00E966A8"/>
    <w:rsid w:val="00E97216"/>
    <w:rsid w:val="00E97E88"/>
    <w:rsid w:val="00EA0612"/>
    <w:rsid w:val="00EA06B8"/>
    <w:rsid w:val="00EA08F3"/>
    <w:rsid w:val="00EA0F6D"/>
    <w:rsid w:val="00EA10C9"/>
    <w:rsid w:val="00EA13C9"/>
    <w:rsid w:val="00EA1D40"/>
    <w:rsid w:val="00EA1D7E"/>
    <w:rsid w:val="00EA38D0"/>
    <w:rsid w:val="00EA3F04"/>
    <w:rsid w:val="00EA4274"/>
    <w:rsid w:val="00EA498B"/>
    <w:rsid w:val="00EA4A7C"/>
    <w:rsid w:val="00EA56B3"/>
    <w:rsid w:val="00EA6987"/>
    <w:rsid w:val="00EA6B42"/>
    <w:rsid w:val="00EB032C"/>
    <w:rsid w:val="00EB0487"/>
    <w:rsid w:val="00EB10B8"/>
    <w:rsid w:val="00EB12E5"/>
    <w:rsid w:val="00EB16A5"/>
    <w:rsid w:val="00EB18ED"/>
    <w:rsid w:val="00EB1C3F"/>
    <w:rsid w:val="00EB1C50"/>
    <w:rsid w:val="00EB2090"/>
    <w:rsid w:val="00EB27C1"/>
    <w:rsid w:val="00EB27E9"/>
    <w:rsid w:val="00EB2BA0"/>
    <w:rsid w:val="00EB2F11"/>
    <w:rsid w:val="00EB3632"/>
    <w:rsid w:val="00EB3C59"/>
    <w:rsid w:val="00EB3C70"/>
    <w:rsid w:val="00EB3E8A"/>
    <w:rsid w:val="00EB4024"/>
    <w:rsid w:val="00EB4977"/>
    <w:rsid w:val="00EB55FE"/>
    <w:rsid w:val="00EB569E"/>
    <w:rsid w:val="00EB5786"/>
    <w:rsid w:val="00EB660F"/>
    <w:rsid w:val="00EB6CB0"/>
    <w:rsid w:val="00EB714A"/>
    <w:rsid w:val="00EB72F1"/>
    <w:rsid w:val="00EB79B0"/>
    <w:rsid w:val="00EC005F"/>
    <w:rsid w:val="00EC1237"/>
    <w:rsid w:val="00EC2012"/>
    <w:rsid w:val="00EC25F2"/>
    <w:rsid w:val="00EC2673"/>
    <w:rsid w:val="00EC2FBB"/>
    <w:rsid w:val="00EC3A30"/>
    <w:rsid w:val="00EC5892"/>
    <w:rsid w:val="00EC59F2"/>
    <w:rsid w:val="00EC5D9F"/>
    <w:rsid w:val="00EC662A"/>
    <w:rsid w:val="00EC67CD"/>
    <w:rsid w:val="00EC6A74"/>
    <w:rsid w:val="00EC6C2B"/>
    <w:rsid w:val="00EC6EAD"/>
    <w:rsid w:val="00EC73EF"/>
    <w:rsid w:val="00EC746E"/>
    <w:rsid w:val="00EC7600"/>
    <w:rsid w:val="00EC7A2A"/>
    <w:rsid w:val="00EC7AC1"/>
    <w:rsid w:val="00ED00E8"/>
    <w:rsid w:val="00ED0E62"/>
    <w:rsid w:val="00ED1BE4"/>
    <w:rsid w:val="00ED2793"/>
    <w:rsid w:val="00ED4AA9"/>
    <w:rsid w:val="00ED4DFA"/>
    <w:rsid w:val="00ED55CA"/>
    <w:rsid w:val="00ED5840"/>
    <w:rsid w:val="00ED5D70"/>
    <w:rsid w:val="00ED6036"/>
    <w:rsid w:val="00ED6F87"/>
    <w:rsid w:val="00EE0460"/>
    <w:rsid w:val="00EE1096"/>
    <w:rsid w:val="00EE139E"/>
    <w:rsid w:val="00EE17F4"/>
    <w:rsid w:val="00EE1ED5"/>
    <w:rsid w:val="00EE26E6"/>
    <w:rsid w:val="00EE29C3"/>
    <w:rsid w:val="00EE2E85"/>
    <w:rsid w:val="00EE2FC2"/>
    <w:rsid w:val="00EE393E"/>
    <w:rsid w:val="00EE3F8A"/>
    <w:rsid w:val="00EE4C32"/>
    <w:rsid w:val="00EE4EA3"/>
    <w:rsid w:val="00EE5BDE"/>
    <w:rsid w:val="00EE5C5D"/>
    <w:rsid w:val="00EE5D66"/>
    <w:rsid w:val="00EE6EFD"/>
    <w:rsid w:val="00EE70EC"/>
    <w:rsid w:val="00EE7DBD"/>
    <w:rsid w:val="00EF005B"/>
    <w:rsid w:val="00EF03EA"/>
    <w:rsid w:val="00EF059B"/>
    <w:rsid w:val="00EF09CC"/>
    <w:rsid w:val="00EF0F04"/>
    <w:rsid w:val="00EF10A2"/>
    <w:rsid w:val="00EF20DB"/>
    <w:rsid w:val="00EF2101"/>
    <w:rsid w:val="00EF2697"/>
    <w:rsid w:val="00EF2826"/>
    <w:rsid w:val="00EF2998"/>
    <w:rsid w:val="00EF30B6"/>
    <w:rsid w:val="00EF360A"/>
    <w:rsid w:val="00EF4791"/>
    <w:rsid w:val="00EF4B93"/>
    <w:rsid w:val="00EF5362"/>
    <w:rsid w:val="00EF5503"/>
    <w:rsid w:val="00EF5CF3"/>
    <w:rsid w:val="00EF64FB"/>
    <w:rsid w:val="00EF6931"/>
    <w:rsid w:val="00EF6A80"/>
    <w:rsid w:val="00EF6BE3"/>
    <w:rsid w:val="00EF6C73"/>
    <w:rsid w:val="00EF70D4"/>
    <w:rsid w:val="00F00189"/>
    <w:rsid w:val="00F00A75"/>
    <w:rsid w:val="00F02AFD"/>
    <w:rsid w:val="00F02FE1"/>
    <w:rsid w:val="00F03878"/>
    <w:rsid w:val="00F03D7C"/>
    <w:rsid w:val="00F03DB4"/>
    <w:rsid w:val="00F04D63"/>
    <w:rsid w:val="00F052E9"/>
    <w:rsid w:val="00F055A9"/>
    <w:rsid w:val="00F05AD4"/>
    <w:rsid w:val="00F05BF3"/>
    <w:rsid w:val="00F05F9B"/>
    <w:rsid w:val="00F06888"/>
    <w:rsid w:val="00F06A22"/>
    <w:rsid w:val="00F06BE1"/>
    <w:rsid w:val="00F07095"/>
    <w:rsid w:val="00F07267"/>
    <w:rsid w:val="00F0747A"/>
    <w:rsid w:val="00F0796C"/>
    <w:rsid w:val="00F07AF8"/>
    <w:rsid w:val="00F108B9"/>
    <w:rsid w:val="00F10D48"/>
    <w:rsid w:val="00F10F68"/>
    <w:rsid w:val="00F11584"/>
    <w:rsid w:val="00F11D52"/>
    <w:rsid w:val="00F11FF3"/>
    <w:rsid w:val="00F12013"/>
    <w:rsid w:val="00F12180"/>
    <w:rsid w:val="00F12ADD"/>
    <w:rsid w:val="00F1330C"/>
    <w:rsid w:val="00F1360E"/>
    <w:rsid w:val="00F13C94"/>
    <w:rsid w:val="00F13E84"/>
    <w:rsid w:val="00F144DE"/>
    <w:rsid w:val="00F14AB1"/>
    <w:rsid w:val="00F14C4C"/>
    <w:rsid w:val="00F162D3"/>
    <w:rsid w:val="00F16F4E"/>
    <w:rsid w:val="00F1775A"/>
    <w:rsid w:val="00F20972"/>
    <w:rsid w:val="00F20A50"/>
    <w:rsid w:val="00F211B7"/>
    <w:rsid w:val="00F21BEB"/>
    <w:rsid w:val="00F23BAC"/>
    <w:rsid w:val="00F249E6"/>
    <w:rsid w:val="00F24FAC"/>
    <w:rsid w:val="00F264E9"/>
    <w:rsid w:val="00F30113"/>
    <w:rsid w:val="00F30126"/>
    <w:rsid w:val="00F30D29"/>
    <w:rsid w:val="00F31E8B"/>
    <w:rsid w:val="00F31FF6"/>
    <w:rsid w:val="00F32CE1"/>
    <w:rsid w:val="00F333EC"/>
    <w:rsid w:val="00F33E4A"/>
    <w:rsid w:val="00F343B8"/>
    <w:rsid w:val="00F34733"/>
    <w:rsid w:val="00F347BB"/>
    <w:rsid w:val="00F34EF5"/>
    <w:rsid w:val="00F353A2"/>
    <w:rsid w:val="00F35851"/>
    <w:rsid w:val="00F35A18"/>
    <w:rsid w:val="00F36023"/>
    <w:rsid w:val="00F41156"/>
    <w:rsid w:val="00F41994"/>
    <w:rsid w:val="00F41BE8"/>
    <w:rsid w:val="00F41CB1"/>
    <w:rsid w:val="00F4202D"/>
    <w:rsid w:val="00F42B41"/>
    <w:rsid w:val="00F4352E"/>
    <w:rsid w:val="00F43B10"/>
    <w:rsid w:val="00F43C69"/>
    <w:rsid w:val="00F46788"/>
    <w:rsid w:val="00F468E0"/>
    <w:rsid w:val="00F47F2E"/>
    <w:rsid w:val="00F51B20"/>
    <w:rsid w:val="00F51FC0"/>
    <w:rsid w:val="00F52936"/>
    <w:rsid w:val="00F52CDC"/>
    <w:rsid w:val="00F53114"/>
    <w:rsid w:val="00F53787"/>
    <w:rsid w:val="00F5465B"/>
    <w:rsid w:val="00F54F78"/>
    <w:rsid w:val="00F55053"/>
    <w:rsid w:val="00F55482"/>
    <w:rsid w:val="00F562D1"/>
    <w:rsid w:val="00F563D6"/>
    <w:rsid w:val="00F564AF"/>
    <w:rsid w:val="00F56E0E"/>
    <w:rsid w:val="00F56E13"/>
    <w:rsid w:val="00F57051"/>
    <w:rsid w:val="00F57A71"/>
    <w:rsid w:val="00F60181"/>
    <w:rsid w:val="00F60363"/>
    <w:rsid w:val="00F60DD7"/>
    <w:rsid w:val="00F61251"/>
    <w:rsid w:val="00F61619"/>
    <w:rsid w:val="00F61818"/>
    <w:rsid w:val="00F61D54"/>
    <w:rsid w:val="00F61F67"/>
    <w:rsid w:val="00F624B3"/>
    <w:rsid w:val="00F62519"/>
    <w:rsid w:val="00F62932"/>
    <w:rsid w:val="00F62970"/>
    <w:rsid w:val="00F63A43"/>
    <w:rsid w:val="00F646F6"/>
    <w:rsid w:val="00F650D7"/>
    <w:rsid w:val="00F669B0"/>
    <w:rsid w:val="00F66D14"/>
    <w:rsid w:val="00F67000"/>
    <w:rsid w:val="00F677B0"/>
    <w:rsid w:val="00F67B62"/>
    <w:rsid w:val="00F70170"/>
    <w:rsid w:val="00F71580"/>
    <w:rsid w:val="00F71CB9"/>
    <w:rsid w:val="00F71DDC"/>
    <w:rsid w:val="00F72522"/>
    <w:rsid w:val="00F72A85"/>
    <w:rsid w:val="00F73034"/>
    <w:rsid w:val="00F7392D"/>
    <w:rsid w:val="00F747BF"/>
    <w:rsid w:val="00F75746"/>
    <w:rsid w:val="00F759F1"/>
    <w:rsid w:val="00F75A1F"/>
    <w:rsid w:val="00F75D01"/>
    <w:rsid w:val="00F76665"/>
    <w:rsid w:val="00F76A59"/>
    <w:rsid w:val="00F76ABE"/>
    <w:rsid w:val="00F7743F"/>
    <w:rsid w:val="00F8074C"/>
    <w:rsid w:val="00F809DE"/>
    <w:rsid w:val="00F80B88"/>
    <w:rsid w:val="00F82455"/>
    <w:rsid w:val="00F82B74"/>
    <w:rsid w:val="00F82FB5"/>
    <w:rsid w:val="00F83672"/>
    <w:rsid w:val="00F83739"/>
    <w:rsid w:val="00F839B2"/>
    <w:rsid w:val="00F8485B"/>
    <w:rsid w:val="00F84C43"/>
    <w:rsid w:val="00F8525D"/>
    <w:rsid w:val="00F85AB7"/>
    <w:rsid w:val="00F85ACD"/>
    <w:rsid w:val="00F86ADA"/>
    <w:rsid w:val="00F87530"/>
    <w:rsid w:val="00F8796D"/>
    <w:rsid w:val="00F87AA3"/>
    <w:rsid w:val="00F905EF"/>
    <w:rsid w:val="00F90887"/>
    <w:rsid w:val="00F92AD8"/>
    <w:rsid w:val="00F92DA9"/>
    <w:rsid w:val="00F92EA4"/>
    <w:rsid w:val="00F93230"/>
    <w:rsid w:val="00F932AA"/>
    <w:rsid w:val="00F93345"/>
    <w:rsid w:val="00F93D01"/>
    <w:rsid w:val="00F93DE6"/>
    <w:rsid w:val="00F945CE"/>
    <w:rsid w:val="00F94B49"/>
    <w:rsid w:val="00F952FE"/>
    <w:rsid w:val="00F954D6"/>
    <w:rsid w:val="00F95970"/>
    <w:rsid w:val="00F96ED7"/>
    <w:rsid w:val="00F96FAA"/>
    <w:rsid w:val="00F97775"/>
    <w:rsid w:val="00FA07F6"/>
    <w:rsid w:val="00FA095D"/>
    <w:rsid w:val="00FA20A2"/>
    <w:rsid w:val="00FA275C"/>
    <w:rsid w:val="00FA27B9"/>
    <w:rsid w:val="00FA4296"/>
    <w:rsid w:val="00FA4386"/>
    <w:rsid w:val="00FA4A52"/>
    <w:rsid w:val="00FA4CEC"/>
    <w:rsid w:val="00FA5146"/>
    <w:rsid w:val="00FA5174"/>
    <w:rsid w:val="00FA5BD9"/>
    <w:rsid w:val="00FA5EA5"/>
    <w:rsid w:val="00FA6AAD"/>
    <w:rsid w:val="00FA6AF2"/>
    <w:rsid w:val="00FA6EEE"/>
    <w:rsid w:val="00FA7877"/>
    <w:rsid w:val="00FB02F4"/>
    <w:rsid w:val="00FB066F"/>
    <w:rsid w:val="00FB087E"/>
    <w:rsid w:val="00FB0D24"/>
    <w:rsid w:val="00FB0E5E"/>
    <w:rsid w:val="00FB1181"/>
    <w:rsid w:val="00FB1445"/>
    <w:rsid w:val="00FB15F9"/>
    <w:rsid w:val="00FB244A"/>
    <w:rsid w:val="00FB3348"/>
    <w:rsid w:val="00FB3482"/>
    <w:rsid w:val="00FB46EE"/>
    <w:rsid w:val="00FB4C03"/>
    <w:rsid w:val="00FB4FE8"/>
    <w:rsid w:val="00FB5508"/>
    <w:rsid w:val="00FB5D7C"/>
    <w:rsid w:val="00FB6F4B"/>
    <w:rsid w:val="00FB74C1"/>
    <w:rsid w:val="00FB7741"/>
    <w:rsid w:val="00FC00BC"/>
    <w:rsid w:val="00FC04D1"/>
    <w:rsid w:val="00FC0808"/>
    <w:rsid w:val="00FC0ED8"/>
    <w:rsid w:val="00FC1707"/>
    <w:rsid w:val="00FC1DC9"/>
    <w:rsid w:val="00FC2345"/>
    <w:rsid w:val="00FC24E5"/>
    <w:rsid w:val="00FC2729"/>
    <w:rsid w:val="00FC3182"/>
    <w:rsid w:val="00FC320B"/>
    <w:rsid w:val="00FC3486"/>
    <w:rsid w:val="00FC3914"/>
    <w:rsid w:val="00FC4AED"/>
    <w:rsid w:val="00FC4B0E"/>
    <w:rsid w:val="00FC57BB"/>
    <w:rsid w:val="00FC5924"/>
    <w:rsid w:val="00FC5A11"/>
    <w:rsid w:val="00FC603E"/>
    <w:rsid w:val="00FC627A"/>
    <w:rsid w:val="00FC643D"/>
    <w:rsid w:val="00FC73A9"/>
    <w:rsid w:val="00FC7AD5"/>
    <w:rsid w:val="00FD0D12"/>
    <w:rsid w:val="00FD0FCB"/>
    <w:rsid w:val="00FD162A"/>
    <w:rsid w:val="00FD1F83"/>
    <w:rsid w:val="00FD3729"/>
    <w:rsid w:val="00FD3F2E"/>
    <w:rsid w:val="00FD4283"/>
    <w:rsid w:val="00FD45F0"/>
    <w:rsid w:val="00FD47C8"/>
    <w:rsid w:val="00FD520B"/>
    <w:rsid w:val="00FD595A"/>
    <w:rsid w:val="00FD5A83"/>
    <w:rsid w:val="00FD5D15"/>
    <w:rsid w:val="00FD64CC"/>
    <w:rsid w:val="00FD6681"/>
    <w:rsid w:val="00FD758A"/>
    <w:rsid w:val="00FD7957"/>
    <w:rsid w:val="00FD7A3D"/>
    <w:rsid w:val="00FD7A97"/>
    <w:rsid w:val="00FD7FDB"/>
    <w:rsid w:val="00FE0BC2"/>
    <w:rsid w:val="00FE1A15"/>
    <w:rsid w:val="00FE1CDC"/>
    <w:rsid w:val="00FE341F"/>
    <w:rsid w:val="00FE36FE"/>
    <w:rsid w:val="00FE3BA9"/>
    <w:rsid w:val="00FE41F3"/>
    <w:rsid w:val="00FE5D9B"/>
    <w:rsid w:val="00FE740F"/>
    <w:rsid w:val="00FE7D61"/>
    <w:rsid w:val="00FE7F18"/>
    <w:rsid w:val="00FF032C"/>
    <w:rsid w:val="00FF04AC"/>
    <w:rsid w:val="00FF0AB5"/>
    <w:rsid w:val="00FF0D57"/>
    <w:rsid w:val="00FF10A3"/>
    <w:rsid w:val="00FF133C"/>
    <w:rsid w:val="00FF150F"/>
    <w:rsid w:val="00FF1EBA"/>
    <w:rsid w:val="00FF1EE5"/>
    <w:rsid w:val="00FF1F90"/>
    <w:rsid w:val="00FF37CD"/>
    <w:rsid w:val="00FF3A05"/>
    <w:rsid w:val="00FF3B9A"/>
    <w:rsid w:val="00FF3D42"/>
    <w:rsid w:val="00FF41F4"/>
    <w:rsid w:val="00FF47B2"/>
    <w:rsid w:val="00FF4DB2"/>
    <w:rsid w:val="00FF6735"/>
    <w:rsid w:val="00FF75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F9313C"/>
  <w15:docId w15:val="{65A939E8-5D03-9A4E-957C-AAF6CE874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55F4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3753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0"/>
    <w:uiPriority w:val="9"/>
    <w:qFormat/>
    <w:rsid w:val="00DA3BE4"/>
    <w:pPr>
      <w:widowControl/>
      <w:spacing w:before="100" w:beforeAutospacing="1" w:after="100" w:afterAutospacing="1"/>
      <w:outlineLvl w:val="1"/>
    </w:pPr>
    <w:rPr>
      <w:rFonts w:ascii="宋体" w:eastAsia="宋体" w:hAnsi="宋体" w:cs="宋体"/>
      <w:b/>
      <w:bCs/>
      <w:kern w:val="0"/>
      <w:sz w:val="36"/>
      <w:szCs w:val="3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77CA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C61DD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C61DD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46C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页眉 字符"/>
    <w:basedOn w:val="a0"/>
    <w:link w:val="a6"/>
    <w:uiPriority w:val="99"/>
    <w:rsid w:val="00B46C7A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B46C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页脚 字符"/>
    <w:basedOn w:val="a0"/>
    <w:link w:val="a8"/>
    <w:uiPriority w:val="99"/>
    <w:rsid w:val="00B46C7A"/>
    <w:rPr>
      <w:sz w:val="20"/>
      <w:szCs w:val="20"/>
    </w:rPr>
  </w:style>
  <w:style w:type="paragraph" w:styleId="aa">
    <w:name w:val="Normal (Web)"/>
    <w:basedOn w:val="a"/>
    <w:uiPriority w:val="99"/>
    <w:unhideWhenUsed/>
    <w:rsid w:val="002823AA"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Cs w:val="24"/>
      <w:lang w:eastAsia="zh-CN"/>
    </w:rPr>
  </w:style>
  <w:style w:type="character" w:styleId="ab">
    <w:name w:val="Hyperlink"/>
    <w:basedOn w:val="a0"/>
    <w:uiPriority w:val="99"/>
    <w:semiHidden/>
    <w:unhideWhenUsed/>
    <w:rsid w:val="001F7E6D"/>
    <w:rPr>
      <w:color w:val="0000FF"/>
      <w:u w:val="single"/>
    </w:rPr>
  </w:style>
  <w:style w:type="character" w:customStyle="1" w:styleId="20">
    <w:name w:val="标题 2 字符"/>
    <w:basedOn w:val="a0"/>
    <w:link w:val="2"/>
    <w:uiPriority w:val="9"/>
    <w:rsid w:val="00DA3BE4"/>
    <w:rPr>
      <w:rFonts w:ascii="宋体" w:eastAsia="宋体" w:hAnsi="宋体" w:cs="宋体"/>
      <w:b/>
      <w:bCs/>
      <w:kern w:val="0"/>
      <w:sz w:val="36"/>
      <w:szCs w:val="36"/>
      <w:lang w:eastAsia="zh-CN"/>
    </w:rPr>
  </w:style>
  <w:style w:type="character" w:styleId="ac">
    <w:name w:val="Strong"/>
    <w:basedOn w:val="a0"/>
    <w:uiPriority w:val="22"/>
    <w:qFormat/>
    <w:rsid w:val="00DA3BE4"/>
    <w:rPr>
      <w:b/>
      <w:bCs/>
    </w:rPr>
  </w:style>
  <w:style w:type="character" w:styleId="ad">
    <w:name w:val="page number"/>
    <w:basedOn w:val="a0"/>
    <w:uiPriority w:val="99"/>
    <w:semiHidden/>
    <w:unhideWhenUsed/>
    <w:rsid w:val="009B5FF2"/>
  </w:style>
  <w:style w:type="character" w:customStyle="1" w:styleId="10">
    <w:name w:val="标题 1 字符"/>
    <w:basedOn w:val="a0"/>
    <w:link w:val="1"/>
    <w:uiPriority w:val="9"/>
    <w:rsid w:val="00B37535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02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1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4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10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4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16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5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309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81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8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3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8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5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4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23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7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9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7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5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95430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97946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07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2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5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2022 CINNO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26A765"/>
      </a:accent1>
      <a:accent2>
        <a:srgbClr val="017BCF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A5A5A5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54C837-2068-2C43-BE04-E37F8E8475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146</Words>
  <Characters>834</Characters>
  <Application>Microsoft Office Word</Application>
  <DocSecurity>0</DocSecurity>
  <Lines>6</Lines>
  <Paragraphs>1</Paragraphs>
  <ScaleCrop>false</ScaleCrop>
  <Company>微软中国</Company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CINNO</dc:creator>
  <cp:lastModifiedBy>Sally Chen</cp:lastModifiedBy>
  <cp:revision>4</cp:revision>
  <cp:lastPrinted>2022-02-18T08:50:00Z</cp:lastPrinted>
  <dcterms:created xsi:type="dcterms:W3CDTF">2022-12-19T14:23:00Z</dcterms:created>
  <dcterms:modified xsi:type="dcterms:W3CDTF">2022-12-22T07:11:00Z</dcterms:modified>
</cp:coreProperties>
</file>