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0"/>
        <w:tblW w:w="503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21"/>
        <w:gridCol w:w="1843"/>
      </w:tblGrid>
      <w:tr w:rsidR="0054388E" w14:paraId="1D36C1C6" w14:textId="77777777">
        <w:tc>
          <w:tcPr>
            <w:tcW w:w="5000" w:type="pct"/>
            <w:gridSpan w:val="2"/>
          </w:tcPr>
          <w:p w14:paraId="24611FF0" w14:textId="5CDC819F" w:rsidR="0054388E" w:rsidRPr="005068C3" w:rsidRDefault="00BA5159">
            <w:pPr>
              <w:spacing w:line="360" w:lineRule="auto"/>
              <w:jc w:val="center"/>
              <w:rPr>
                <w:rFonts w:ascii="黑体" w:eastAsia="黑体" w:hAnsi="黑体" w:cs="Times New Roman"/>
                <w:b/>
                <w:color w:val="C00000"/>
                <w:spacing w:val="-6"/>
                <w:kern w:val="0"/>
                <w:sz w:val="36"/>
                <w:szCs w:val="36"/>
              </w:rPr>
            </w:pPr>
            <w:r>
              <w:rPr>
                <w:rFonts w:ascii="黑体" w:eastAsia="黑体" w:hAnsi="黑体" w:cs="Times New Roman" w:hint="eastAsia"/>
                <w:b/>
                <w:color w:val="C00000"/>
                <w:spacing w:val="-6"/>
                <w:kern w:val="0"/>
                <w:sz w:val="36"/>
                <w:szCs w:val="36"/>
              </w:rPr>
              <w:t>大公</w:t>
            </w:r>
            <w:r>
              <w:rPr>
                <w:rFonts w:ascii="黑体" w:eastAsia="黑体" w:hAnsi="黑体" w:cs="Times New Roman"/>
                <w:b/>
                <w:color w:val="C00000"/>
                <w:spacing w:val="-6"/>
                <w:kern w:val="0"/>
                <w:sz w:val="36"/>
                <w:szCs w:val="36"/>
              </w:rPr>
              <w:t>国际</w:t>
            </w:r>
            <w:r>
              <w:rPr>
                <w:rFonts w:ascii="黑体" w:eastAsia="黑体" w:hAnsi="黑体" w:cs="Times New Roman" w:hint="eastAsia"/>
                <w:b/>
                <w:color w:val="C00000"/>
                <w:spacing w:val="-6"/>
                <w:kern w:val="0"/>
                <w:sz w:val="36"/>
                <w:szCs w:val="36"/>
              </w:rPr>
              <w:t>：</w:t>
            </w:r>
            <w:proofErr w:type="gramStart"/>
            <w:r w:rsidR="0051438D" w:rsidRPr="00A028DD">
              <w:rPr>
                <w:rFonts w:ascii="黑体" w:eastAsia="黑体" w:hAnsi="黑体"/>
                <w:b/>
                <w:color w:val="C00000"/>
                <w:spacing w:val="-6"/>
                <w:sz w:val="36"/>
                <w:szCs w:val="36"/>
              </w:rPr>
              <w:t>“</w:t>
            </w:r>
            <w:r w:rsidR="0051438D" w:rsidRPr="00A028DD">
              <w:rPr>
                <w:rFonts w:ascii="黑体" w:eastAsia="黑体" w:hAnsi="黑体" w:hint="eastAsia"/>
                <w:b/>
                <w:color w:val="C00000"/>
                <w:spacing w:val="-6"/>
                <w:sz w:val="36"/>
                <w:szCs w:val="36"/>
              </w:rPr>
              <w:t>十五五</w:t>
            </w:r>
            <w:r w:rsidR="0051438D" w:rsidRPr="00A028DD">
              <w:rPr>
                <w:rFonts w:ascii="黑体" w:eastAsia="黑体" w:hAnsi="黑体"/>
                <w:b/>
                <w:color w:val="C00000"/>
                <w:spacing w:val="-6"/>
                <w:sz w:val="36"/>
                <w:szCs w:val="36"/>
              </w:rPr>
              <w:t>”</w:t>
            </w:r>
            <w:r w:rsidR="0051438D" w:rsidRPr="00A028DD">
              <w:rPr>
                <w:rFonts w:ascii="黑体" w:eastAsia="黑体" w:hAnsi="黑体" w:hint="eastAsia"/>
                <w:b/>
                <w:color w:val="C00000"/>
                <w:spacing w:val="-6"/>
                <w:sz w:val="36"/>
                <w:szCs w:val="36"/>
              </w:rPr>
              <w:t>碳达峰</w:t>
            </w:r>
            <w:proofErr w:type="gramEnd"/>
            <w:r w:rsidR="0051438D" w:rsidRPr="00A028DD">
              <w:rPr>
                <w:rFonts w:ascii="黑体" w:eastAsia="黑体" w:hAnsi="黑体" w:hint="eastAsia"/>
                <w:b/>
                <w:color w:val="C00000"/>
                <w:spacing w:val="-6"/>
                <w:sz w:val="36"/>
                <w:szCs w:val="36"/>
              </w:rPr>
              <w:t>攻坚：绿色建筑融资如何</w:t>
            </w:r>
            <w:r w:rsidR="0051438D" w:rsidRPr="00A028DD">
              <w:rPr>
                <w:rFonts w:ascii="黑体" w:eastAsia="黑体" w:hAnsi="黑体"/>
                <w:b/>
                <w:color w:val="C00000"/>
                <w:spacing w:val="-6"/>
                <w:sz w:val="36"/>
                <w:szCs w:val="36"/>
              </w:rPr>
              <w:t>“</w:t>
            </w:r>
            <w:r w:rsidR="0051438D" w:rsidRPr="00A028DD">
              <w:rPr>
                <w:rFonts w:ascii="黑体" w:eastAsia="黑体" w:hAnsi="黑体" w:hint="eastAsia"/>
                <w:b/>
                <w:color w:val="C00000"/>
                <w:spacing w:val="-6"/>
                <w:sz w:val="36"/>
                <w:szCs w:val="36"/>
              </w:rPr>
              <w:t>破壁</w:t>
            </w:r>
            <w:r w:rsidR="0051438D" w:rsidRPr="00A028DD">
              <w:rPr>
                <w:rFonts w:ascii="黑体" w:eastAsia="黑体" w:hAnsi="黑体"/>
                <w:b/>
                <w:color w:val="C00000"/>
                <w:spacing w:val="-6"/>
                <w:sz w:val="36"/>
                <w:szCs w:val="36"/>
              </w:rPr>
              <w:t>”</w:t>
            </w:r>
          </w:p>
          <w:p w14:paraId="3D1301BF" w14:textId="00611E8D" w:rsidR="0054388E" w:rsidRPr="00365600" w:rsidRDefault="0054388E">
            <w:pPr>
              <w:jc w:val="center"/>
              <w:rPr>
                <w:rFonts w:ascii="黑体" w:eastAsia="黑体" w:hAnsi="黑体" w:cs="Times New Roman"/>
                <w:b/>
                <w:color w:val="C00000"/>
                <w:spacing w:val="-10"/>
                <w:kern w:val="0"/>
                <w:sz w:val="36"/>
                <w:szCs w:val="36"/>
              </w:rPr>
            </w:pPr>
          </w:p>
        </w:tc>
      </w:tr>
      <w:tr w:rsidR="0054388E" w14:paraId="05093362" w14:textId="77777777">
        <w:tc>
          <w:tcPr>
            <w:tcW w:w="3898" w:type="pct"/>
          </w:tcPr>
          <w:p w14:paraId="58B4840C" w14:textId="14A33CF0" w:rsidR="0054388E" w:rsidRDefault="00BA5159">
            <w:pPr>
              <w:spacing w:beforeLines="20" w:before="62" w:afterLines="20" w:after="62" w:line="400" w:lineRule="exact"/>
              <w:ind w:leftChars="-50" w:left="-105" w:rightChars="-51" w:right="-107"/>
              <w:jc w:val="left"/>
              <w:rPr>
                <w:rFonts w:ascii="仿宋" w:eastAsia="仿宋" w:hAnsi="仿宋" w:cs="Times New Roman"/>
                <w:w w:val="98"/>
                <w:kern w:val="0"/>
                <w:sz w:val="20"/>
                <w:szCs w:val="20"/>
              </w:rPr>
            </w:pPr>
            <w:r>
              <w:rPr>
                <w:rFonts w:ascii="仿宋" w:eastAsia="仿宋" w:hAnsi="仿宋" w:cs="Times New Roman" w:hint="eastAsia"/>
                <w:w w:val="98"/>
                <w:kern w:val="0"/>
                <w:sz w:val="20"/>
                <w:szCs w:val="20"/>
              </w:rPr>
              <w:t>公用二部</w:t>
            </w:r>
            <w:r>
              <w:rPr>
                <w:rFonts w:ascii="仿宋" w:eastAsia="仿宋" w:hAnsi="仿宋" w:cs="Times New Roman"/>
                <w:w w:val="98"/>
                <w:kern w:val="0"/>
                <w:sz w:val="20"/>
                <w:szCs w:val="20"/>
              </w:rPr>
              <w:t>|</w:t>
            </w:r>
            <w:r>
              <w:rPr>
                <w:rFonts w:ascii="仿宋" w:eastAsia="仿宋" w:hAnsi="仿宋" w:cs="Times New Roman" w:hint="eastAsia"/>
                <w:w w:val="98"/>
                <w:kern w:val="0"/>
                <w:sz w:val="20"/>
                <w:szCs w:val="20"/>
              </w:rPr>
              <w:t>宋玉丽|</w:t>
            </w:r>
            <w:r>
              <w:rPr>
                <w:rFonts w:ascii="仿宋" w:eastAsia="仿宋" w:hAnsi="仿宋" w:cs="Times New Roman"/>
                <w:w w:val="98"/>
                <w:kern w:val="0"/>
                <w:sz w:val="20"/>
                <w:szCs w:val="20"/>
              </w:rPr>
              <w:t>010-67413300</w:t>
            </w:r>
          </w:p>
        </w:tc>
        <w:tc>
          <w:tcPr>
            <w:tcW w:w="1102" w:type="pct"/>
          </w:tcPr>
          <w:p w14:paraId="203AA644" w14:textId="292D8132" w:rsidR="0054388E" w:rsidRDefault="00BA5159">
            <w:pPr>
              <w:spacing w:beforeLines="20" w:before="62" w:afterLines="20" w:after="62" w:line="400" w:lineRule="exact"/>
              <w:ind w:leftChars="-51" w:left="-10" w:hangingChars="54" w:hanging="97"/>
              <w:jc w:val="right"/>
              <w:rPr>
                <w:rFonts w:ascii="仿宋" w:eastAsia="仿宋" w:hAnsi="仿宋" w:cs="Times New Roman"/>
                <w:w w:val="90"/>
                <w:kern w:val="0"/>
                <w:sz w:val="20"/>
                <w:szCs w:val="20"/>
              </w:rPr>
            </w:pPr>
            <w:r>
              <w:rPr>
                <w:rFonts w:ascii="仿宋" w:eastAsia="仿宋" w:hAnsi="仿宋" w:cs="Times New Roman" w:hint="eastAsia"/>
                <w:w w:val="90"/>
                <w:kern w:val="0"/>
                <w:sz w:val="20"/>
                <w:szCs w:val="20"/>
              </w:rPr>
              <w:t>202</w:t>
            </w:r>
            <w:r w:rsidR="008F0BDE">
              <w:rPr>
                <w:rFonts w:ascii="仿宋" w:eastAsia="仿宋" w:hAnsi="仿宋" w:cs="Times New Roman"/>
                <w:w w:val="90"/>
                <w:kern w:val="0"/>
                <w:sz w:val="20"/>
                <w:szCs w:val="20"/>
              </w:rPr>
              <w:t>6</w:t>
            </w:r>
            <w:r>
              <w:rPr>
                <w:rFonts w:ascii="仿宋" w:eastAsia="仿宋" w:hAnsi="仿宋" w:cs="Times New Roman" w:hint="eastAsia"/>
                <w:w w:val="90"/>
                <w:kern w:val="0"/>
                <w:sz w:val="20"/>
                <w:szCs w:val="20"/>
                <w:lang w:val="zh-CN"/>
              </w:rPr>
              <w:t>年</w:t>
            </w:r>
            <w:r w:rsidR="008F0BDE">
              <w:rPr>
                <w:rFonts w:ascii="仿宋" w:eastAsia="仿宋" w:hAnsi="仿宋" w:cs="Times New Roman"/>
                <w:w w:val="90"/>
                <w:kern w:val="0"/>
                <w:sz w:val="20"/>
                <w:szCs w:val="20"/>
              </w:rPr>
              <w:t>5</w:t>
            </w:r>
            <w:r>
              <w:rPr>
                <w:rFonts w:ascii="仿宋" w:eastAsia="仿宋" w:hAnsi="仿宋" w:cs="Times New Roman" w:hint="eastAsia"/>
                <w:w w:val="90"/>
                <w:kern w:val="0"/>
                <w:sz w:val="20"/>
                <w:szCs w:val="20"/>
                <w:lang w:val="zh-CN"/>
              </w:rPr>
              <w:t>月</w:t>
            </w:r>
            <w:r>
              <w:rPr>
                <w:rFonts w:ascii="仿宋" w:eastAsia="仿宋" w:hAnsi="仿宋" w:cs="Times New Roman"/>
                <w:w w:val="90"/>
                <w:kern w:val="0"/>
                <w:sz w:val="20"/>
                <w:szCs w:val="20"/>
              </w:rPr>
              <w:t>**</w:t>
            </w:r>
            <w:r>
              <w:rPr>
                <w:rFonts w:ascii="仿宋" w:eastAsia="仿宋" w:hAnsi="仿宋" w:cs="Times New Roman" w:hint="eastAsia"/>
                <w:w w:val="90"/>
                <w:kern w:val="0"/>
                <w:sz w:val="20"/>
                <w:szCs w:val="20"/>
                <w:lang w:val="zh-CN"/>
              </w:rPr>
              <w:t>日</w:t>
            </w:r>
          </w:p>
        </w:tc>
      </w:tr>
    </w:tbl>
    <w:p w14:paraId="4D04DE50" w14:textId="1F1C5678" w:rsidR="0054388E" w:rsidRDefault="0054388E">
      <w:pPr>
        <w:tabs>
          <w:tab w:val="left" w:pos="5660"/>
        </w:tabs>
        <w:spacing w:line="400" w:lineRule="exact"/>
        <w:jc w:val="left"/>
        <w:rPr>
          <w:rFonts w:ascii="仿宋" w:eastAsia="仿宋" w:hAnsi="仿宋"/>
          <w:sz w:val="24"/>
          <w:szCs w:val="24"/>
        </w:rPr>
      </w:pPr>
    </w:p>
    <w:p w14:paraId="27F6D4D5" w14:textId="4156DF13" w:rsidR="008F0BDE" w:rsidRPr="007C3E01" w:rsidRDefault="008F0BDE" w:rsidP="008F0BDE">
      <w:pPr>
        <w:spacing w:afterLines="50" w:after="156" w:line="400" w:lineRule="exact"/>
        <w:ind w:firstLineChars="200" w:firstLine="480"/>
        <w:rPr>
          <w:rFonts w:ascii="仿宋" w:eastAsia="仿宋" w:hAnsi="仿宋"/>
          <w:sz w:val="24"/>
          <w:szCs w:val="24"/>
        </w:rPr>
      </w:pPr>
      <w:bookmarkStart w:id="0" w:name="OLE_LINK1"/>
      <w:r w:rsidRPr="007C3E01">
        <w:rPr>
          <w:rFonts w:ascii="仿宋" w:eastAsia="仿宋" w:hAnsi="仿宋" w:hint="eastAsia"/>
          <w:sz w:val="24"/>
          <w:szCs w:val="24"/>
        </w:rPr>
        <w:t>建筑业是碳排放的主要领域之一，依据联合国环境规划署（UNEP）发布的《建筑材料与气候:构建一个全新的未来》,建筑物以及建筑业已然成为全球最大的温室气体排放源,其排放量占全球碳排放总量的37%；《</w:t>
      </w:r>
      <w:r w:rsidRPr="007C3E01">
        <w:rPr>
          <w:rFonts w:ascii="仿宋" w:eastAsia="仿宋" w:hAnsi="仿宋"/>
          <w:sz w:val="24"/>
          <w:szCs w:val="24"/>
        </w:rPr>
        <w:t>中国城乡建设领域碳排放研究报告（2024年版）</w:t>
      </w:r>
      <w:r w:rsidRPr="007C3E01">
        <w:rPr>
          <w:rFonts w:ascii="仿宋" w:eastAsia="仿宋" w:hAnsi="仿宋" w:hint="eastAsia"/>
          <w:sz w:val="24"/>
          <w:szCs w:val="24"/>
        </w:rPr>
        <w:t>》</w:t>
      </w:r>
      <w:r w:rsidRPr="007C3E01">
        <w:rPr>
          <w:rFonts w:ascii="仿宋" w:eastAsia="仿宋" w:hAnsi="仿宋"/>
          <w:sz w:val="24"/>
          <w:szCs w:val="24"/>
        </w:rPr>
        <w:t>数据显示，建筑与建筑业建造碳排放总量占</w:t>
      </w:r>
      <w:r w:rsidRPr="007C3E01">
        <w:rPr>
          <w:rFonts w:ascii="仿宋" w:eastAsia="仿宋" w:hAnsi="仿宋" w:hint="eastAsia"/>
          <w:sz w:val="24"/>
          <w:szCs w:val="24"/>
        </w:rPr>
        <w:t>我</w:t>
      </w:r>
      <w:r w:rsidRPr="007C3E01">
        <w:rPr>
          <w:rFonts w:ascii="仿宋" w:eastAsia="仿宋" w:hAnsi="仿宋"/>
          <w:sz w:val="24"/>
          <w:szCs w:val="24"/>
        </w:rPr>
        <w:t>国能源相关碳排放的48.3%。</w:t>
      </w:r>
      <w:r w:rsidRPr="007C3E01">
        <w:rPr>
          <w:rFonts w:ascii="仿宋" w:eastAsia="仿宋" w:hAnsi="仿宋" w:hint="eastAsia"/>
          <w:sz w:val="24"/>
          <w:szCs w:val="24"/>
        </w:rPr>
        <w:t>发展绿色建筑是建筑业减排的重要抓手，自2020年我国提出“双碳”目标后，传统建筑业高碳排、高消耗的粗放式发展模式已不适应绿色转型的国家需求，建筑领域在绿色低碳发展方面的任务愈发明确。</w:t>
      </w:r>
      <w:r w:rsidRPr="007C3E01">
        <w:rPr>
          <w:rFonts w:ascii="仿宋" w:eastAsia="仿宋" w:hAnsi="仿宋"/>
          <w:sz w:val="24"/>
          <w:szCs w:val="24"/>
        </w:rPr>
        <w:t>根据住建部的相关估算，</w:t>
      </w:r>
      <w:r w:rsidRPr="007C3E01">
        <w:rPr>
          <w:rFonts w:ascii="仿宋" w:eastAsia="仿宋" w:hAnsi="仿宋" w:hint="eastAsia"/>
          <w:sz w:val="24"/>
          <w:szCs w:val="24"/>
        </w:rPr>
        <w:t>“十四五”期间，我国</w:t>
      </w:r>
      <w:proofErr w:type="gramStart"/>
      <w:r w:rsidRPr="007C3E01">
        <w:rPr>
          <w:rFonts w:ascii="仿宋" w:eastAsia="仿宋" w:hAnsi="仿宋" w:hint="eastAsia"/>
          <w:sz w:val="24"/>
          <w:szCs w:val="24"/>
        </w:rPr>
        <w:t>一</w:t>
      </w:r>
      <w:proofErr w:type="gramEnd"/>
      <w:r w:rsidRPr="007C3E01">
        <w:rPr>
          <w:rFonts w:ascii="仿宋" w:eastAsia="仿宋" w:hAnsi="仿宋" w:hint="eastAsia"/>
          <w:sz w:val="24"/>
          <w:szCs w:val="24"/>
        </w:rPr>
        <w:t>星级以上的绿色建筑若每年建设4～6亿平方米，相应每年绿色建筑开发投入资金需求为3～5</w:t>
      </w:r>
      <w:proofErr w:type="gramStart"/>
      <w:r w:rsidRPr="007C3E01">
        <w:rPr>
          <w:rFonts w:ascii="仿宋" w:eastAsia="仿宋" w:hAnsi="仿宋" w:hint="eastAsia"/>
          <w:sz w:val="24"/>
          <w:szCs w:val="24"/>
        </w:rPr>
        <w:t>万亿</w:t>
      </w:r>
      <w:proofErr w:type="gramEnd"/>
      <w:r w:rsidRPr="007C3E01">
        <w:rPr>
          <w:rFonts w:ascii="仿宋" w:eastAsia="仿宋" w:hAnsi="仿宋" w:hint="eastAsia"/>
          <w:sz w:val="24"/>
          <w:szCs w:val="24"/>
        </w:rPr>
        <w:t xml:space="preserve">元；“十五五”是 2030 </w:t>
      </w:r>
      <w:proofErr w:type="gramStart"/>
      <w:r w:rsidRPr="007C3E01">
        <w:rPr>
          <w:rFonts w:ascii="仿宋" w:eastAsia="仿宋" w:hAnsi="仿宋" w:hint="eastAsia"/>
          <w:sz w:val="24"/>
          <w:szCs w:val="24"/>
        </w:rPr>
        <w:t>碳达峰目标</w:t>
      </w:r>
      <w:proofErr w:type="gramEnd"/>
      <w:r w:rsidRPr="007C3E01">
        <w:rPr>
          <w:rFonts w:ascii="仿宋" w:eastAsia="仿宋" w:hAnsi="仿宋" w:hint="eastAsia"/>
          <w:sz w:val="24"/>
          <w:szCs w:val="24"/>
        </w:rPr>
        <w:t>的关键攻坚期，在“好房子”政策“6633”标准的加持下，绿色建筑将面临更大的资金需求。</w:t>
      </w:r>
    </w:p>
    <w:p w14:paraId="434FC206" w14:textId="6B7E6302" w:rsidR="008F0BDE" w:rsidRPr="007C3E01" w:rsidRDefault="008F0BDE" w:rsidP="00A028DD">
      <w:pPr>
        <w:spacing w:beforeLines="50" w:before="156" w:line="400" w:lineRule="exact"/>
        <w:ind w:firstLineChars="200" w:firstLine="482"/>
        <w:outlineLvl w:val="0"/>
        <w:rPr>
          <w:rFonts w:ascii="仿宋" w:eastAsia="仿宋" w:hAnsi="仿宋"/>
          <w:b/>
          <w:sz w:val="24"/>
          <w:szCs w:val="28"/>
        </w:rPr>
      </w:pPr>
      <w:r w:rsidRPr="007C3E01">
        <w:rPr>
          <w:rFonts w:ascii="仿宋" w:eastAsia="仿宋" w:hAnsi="仿宋" w:hint="eastAsia"/>
          <w:b/>
          <w:sz w:val="24"/>
          <w:szCs w:val="28"/>
        </w:rPr>
        <w:t>一</w:t>
      </w:r>
      <w:r w:rsidR="00B072AB">
        <w:rPr>
          <w:rFonts w:ascii="仿宋" w:eastAsia="仿宋" w:hAnsi="仿宋" w:hint="eastAsia"/>
          <w:b/>
          <w:sz w:val="24"/>
          <w:szCs w:val="28"/>
        </w:rPr>
        <w:t>、</w:t>
      </w:r>
      <w:r w:rsidRPr="007C3E01">
        <w:rPr>
          <w:rFonts w:ascii="仿宋" w:eastAsia="仿宋" w:hAnsi="仿宋" w:hint="eastAsia"/>
          <w:b/>
          <w:sz w:val="24"/>
          <w:szCs w:val="28"/>
        </w:rPr>
        <w:t>我国金融支持绿色建筑发展的实践探索</w:t>
      </w:r>
    </w:p>
    <w:p w14:paraId="65D3476E" w14:textId="77777777" w:rsidR="008F0BDE" w:rsidRPr="007C3E01" w:rsidRDefault="008F0BDE" w:rsidP="008F0BDE">
      <w:pPr>
        <w:spacing w:line="400" w:lineRule="exact"/>
        <w:ind w:firstLineChars="200" w:firstLine="480"/>
        <w:rPr>
          <w:rFonts w:ascii="仿宋" w:eastAsia="仿宋" w:hAnsi="仿宋"/>
          <w:sz w:val="24"/>
          <w:szCs w:val="24"/>
        </w:rPr>
      </w:pPr>
      <w:r w:rsidRPr="007C3E01">
        <w:rPr>
          <w:rFonts w:ascii="仿宋" w:eastAsia="仿宋" w:hAnsi="仿宋" w:hint="eastAsia"/>
          <w:sz w:val="24"/>
          <w:szCs w:val="24"/>
        </w:rPr>
        <w:t>绿色建筑的发展离不开金融支持，</w:t>
      </w:r>
      <w:r w:rsidRPr="007C3E01">
        <w:rPr>
          <w:rFonts w:ascii="仿宋" w:eastAsia="仿宋" w:hAnsi="仿宋"/>
          <w:sz w:val="24"/>
          <w:szCs w:val="24"/>
        </w:rPr>
        <w:t>为了解决绿色建筑初期投入高、回报周期长等融资难题，</w:t>
      </w:r>
      <w:r w:rsidRPr="007C3E01">
        <w:rPr>
          <w:rFonts w:ascii="仿宋" w:eastAsia="仿宋" w:hAnsi="仿宋" w:hint="eastAsia"/>
          <w:sz w:val="24"/>
          <w:szCs w:val="24"/>
        </w:rPr>
        <w:t>我国政府与金融机构从多方面进行了积极探索。</w:t>
      </w:r>
    </w:p>
    <w:p w14:paraId="0841E313" w14:textId="4C22E313" w:rsidR="00B66437" w:rsidRDefault="00B072AB" w:rsidP="008F0BDE">
      <w:pPr>
        <w:spacing w:line="400" w:lineRule="exact"/>
        <w:ind w:firstLineChars="200" w:firstLine="480"/>
        <w:rPr>
          <w:rFonts w:ascii="仿宋" w:eastAsia="仿宋" w:hAnsi="仿宋"/>
          <w:sz w:val="24"/>
          <w:szCs w:val="24"/>
        </w:rPr>
      </w:pPr>
      <w:r>
        <w:rPr>
          <w:rFonts w:ascii="仿宋" w:eastAsia="仿宋" w:hAnsi="仿宋" w:hint="eastAsia"/>
          <w:sz w:val="24"/>
          <w:szCs w:val="24"/>
        </w:rPr>
        <w:t>（一）</w:t>
      </w:r>
      <w:r w:rsidR="00B66437">
        <w:rPr>
          <w:rFonts w:ascii="仿宋" w:eastAsia="仿宋" w:hAnsi="仿宋" w:hint="eastAsia"/>
          <w:sz w:val="24"/>
          <w:szCs w:val="24"/>
        </w:rPr>
        <w:t>政府层面支持实践</w:t>
      </w:r>
    </w:p>
    <w:p w14:paraId="75682C56" w14:textId="0D4AC3B0" w:rsidR="008F0BDE" w:rsidRPr="007C3E01" w:rsidRDefault="008F0BDE" w:rsidP="008F0BDE">
      <w:pPr>
        <w:spacing w:line="400" w:lineRule="exact"/>
        <w:ind w:firstLineChars="200" w:firstLine="480"/>
        <w:rPr>
          <w:rFonts w:ascii="仿宋" w:eastAsia="仿宋" w:hAnsi="仿宋"/>
          <w:sz w:val="24"/>
          <w:szCs w:val="24"/>
        </w:rPr>
      </w:pPr>
      <w:r w:rsidRPr="007C3E01">
        <w:rPr>
          <w:rFonts w:ascii="仿宋" w:eastAsia="仿宋" w:hAnsi="仿宋" w:hint="eastAsia"/>
          <w:sz w:val="24"/>
          <w:szCs w:val="24"/>
        </w:rPr>
        <w:t>从政府层面看，主要有对金融产品补贴、设立专项产业基金、对消费端的财政支持。</w:t>
      </w:r>
    </w:p>
    <w:p w14:paraId="3879D63B" w14:textId="77777777" w:rsidR="008F0BDE" w:rsidRPr="007C3E01" w:rsidRDefault="008F0BDE" w:rsidP="008F0BDE">
      <w:pPr>
        <w:spacing w:line="400" w:lineRule="exact"/>
        <w:ind w:firstLineChars="200" w:firstLine="480"/>
        <w:rPr>
          <w:rFonts w:ascii="仿宋" w:eastAsia="仿宋" w:hAnsi="仿宋"/>
          <w:sz w:val="24"/>
          <w:szCs w:val="24"/>
        </w:rPr>
      </w:pPr>
      <w:r w:rsidRPr="007C3E01">
        <w:rPr>
          <w:rFonts w:ascii="仿宋" w:eastAsia="仿宋" w:hAnsi="仿宋" w:hint="eastAsia"/>
          <w:sz w:val="24"/>
          <w:szCs w:val="24"/>
        </w:rPr>
        <w:t>一是对绿色建筑金融产品提供补贴并建立风险分担机制，其</w:t>
      </w:r>
      <w:r w:rsidRPr="007C3E01">
        <w:rPr>
          <w:rFonts w:ascii="仿宋" w:eastAsia="仿宋" w:hAnsi="仿宋"/>
          <w:sz w:val="24"/>
          <w:szCs w:val="24"/>
        </w:rPr>
        <w:t>核心是通过财政资金对提供绿色金融产品的金融机构进行贴息、奖励或风险补偿，引导其向绿色建筑项目提供更低成本、更高效率的融资服务。例如，2026年初，财政部等四部门联合发文，明确将“建筑节能与绿色建筑”领域的消费纳入贷款贴息政策支持范围</w:t>
      </w:r>
      <w:r w:rsidRPr="007C3E01">
        <w:rPr>
          <w:rFonts w:ascii="仿宋" w:eastAsia="仿宋" w:hAnsi="仿宋" w:hint="eastAsia"/>
          <w:sz w:val="24"/>
          <w:szCs w:val="24"/>
        </w:rPr>
        <w:t>；</w:t>
      </w:r>
      <w:r w:rsidRPr="007C3E01">
        <w:rPr>
          <w:rFonts w:ascii="仿宋" w:eastAsia="仿宋" w:hAnsi="仿宋"/>
          <w:sz w:val="24"/>
          <w:szCs w:val="24"/>
        </w:rPr>
        <w:t>在地方层面，北京</w:t>
      </w:r>
      <w:r w:rsidRPr="007C3E01">
        <w:rPr>
          <w:rFonts w:ascii="仿宋" w:eastAsia="仿宋" w:hAnsi="仿宋" w:hint="eastAsia"/>
          <w:sz w:val="24"/>
          <w:szCs w:val="24"/>
        </w:rPr>
        <w:t>市</w:t>
      </w:r>
      <w:r w:rsidRPr="007C3E01">
        <w:rPr>
          <w:rFonts w:ascii="仿宋" w:eastAsia="仿宋" w:hAnsi="仿宋"/>
          <w:sz w:val="24"/>
          <w:szCs w:val="24"/>
        </w:rPr>
        <w:t>明确提出</w:t>
      </w:r>
      <w:r w:rsidRPr="007C3E01">
        <w:rPr>
          <w:rFonts w:ascii="仿宋" w:eastAsia="仿宋" w:hAnsi="仿宋" w:hint="eastAsia"/>
          <w:sz w:val="24"/>
          <w:szCs w:val="24"/>
        </w:rPr>
        <w:t>建立完善精细化的绿色项目贷款贴息政策；浙江湖州为绿色建筑项目主体购买绿色建筑性能保险，为本地民营企业或金融机构发行绿色建筑相关债券给予最高 50 万元补助。</w:t>
      </w:r>
    </w:p>
    <w:p w14:paraId="351C59FE" w14:textId="77777777" w:rsidR="008F0BDE" w:rsidRPr="007C3E01" w:rsidRDefault="008F0BDE" w:rsidP="008F0BDE">
      <w:pPr>
        <w:spacing w:line="400" w:lineRule="exact"/>
        <w:ind w:firstLineChars="200" w:firstLine="480"/>
        <w:rPr>
          <w:rFonts w:ascii="仿宋" w:eastAsia="仿宋" w:hAnsi="仿宋"/>
          <w:sz w:val="24"/>
          <w:szCs w:val="24"/>
        </w:rPr>
      </w:pPr>
      <w:r w:rsidRPr="007C3E01">
        <w:rPr>
          <w:rFonts w:ascii="仿宋" w:eastAsia="仿宋" w:hAnsi="仿宋" w:hint="eastAsia"/>
          <w:sz w:val="24"/>
          <w:szCs w:val="24"/>
        </w:rPr>
        <w:t>二是设立产业基金支持绿色建筑发展，</w:t>
      </w:r>
      <w:r w:rsidRPr="007C3E01">
        <w:rPr>
          <w:rFonts w:ascii="仿宋" w:eastAsia="仿宋" w:hAnsi="仿宋"/>
          <w:sz w:val="24"/>
          <w:szCs w:val="24"/>
        </w:rPr>
        <w:t>政府通过设立产业引导基金，以“政府出资、市场化运作”的模式，为绿色建筑产业提供股权资本支持。例如，镇江设立了“建筑领域碳达峰碳中和及建筑业发展专项引导资金”，采用项目法分配，</w:t>
      </w:r>
      <w:r w:rsidRPr="007C3E01">
        <w:rPr>
          <w:rFonts w:ascii="仿宋" w:eastAsia="仿宋" w:hAnsi="仿宋"/>
          <w:sz w:val="24"/>
          <w:szCs w:val="24"/>
        </w:rPr>
        <w:lastRenderedPageBreak/>
        <w:t>重点支持高品质绿色建筑、超低能耗建筑等项目</w:t>
      </w:r>
      <w:r w:rsidRPr="007C3E01">
        <w:rPr>
          <w:rFonts w:ascii="仿宋" w:eastAsia="仿宋" w:hAnsi="仿宋" w:hint="eastAsia"/>
          <w:sz w:val="24"/>
          <w:szCs w:val="24"/>
        </w:rPr>
        <w:t>；</w:t>
      </w:r>
      <w:r w:rsidRPr="007C3E01">
        <w:rPr>
          <w:rFonts w:ascii="仿宋" w:eastAsia="仿宋" w:hAnsi="仿宋"/>
          <w:sz w:val="24"/>
          <w:szCs w:val="24"/>
        </w:rPr>
        <w:t>北京也明确提出要“用好本市绿色产业发展相关基金，引导发展绿色风险投资基金、股权投资基金和耐心资本”</w:t>
      </w:r>
      <w:r w:rsidRPr="007C3E01">
        <w:rPr>
          <w:rFonts w:ascii="仿宋" w:eastAsia="仿宋" w:hAnsi="仿宋" w:hint="eastAsia"/>
          <w:sz w:val="24"/>
          <w:szCs w:val="24"/>
        </w:rPr>
        <w:t>。</w:t>
      </w:r>
    </w:p>
    <w:p w14:paraId="1BB546D5" w14:textId="77777777" w:rsidR="008F0BDE" w:rsidRPr="007C3E01" w:rsidRDefault="008F0BDE" w:rsidP="008F0BDE">
      <w:pPr>
        <w:spacing w:line="400" w:lineRule="exact"/>
        <w:ind w:firstLineChars="200" w:firstLine="480"/>
        <w:rPr>
          <w:rFonts w:ascii="仿宋" w:eastAsia="仿宋" w:hAnsi="仿宋"/>
          <w:sz w:val="24"/>
          <w:szCs w:val="24"/>
        </w:rPr>
      </w:pPr>
      <w:r w:rsidRPr="007C3E01">
        <w:rPr>
          <w:rFonts w:ascii="仿宋" w:eastAsia="仿宋" w:hAnsi="仿宋" w:hint="eastAsia"/>
          <w:sz w:val="24"/>
          <w:szCs w:val="24"/>
        </w:rPr>
        <w:t>三是</w:t>
      </w:r>
      <w:r w:rsidRPr="007C3E01">
        <w:rPr>
          <w:rFonts w:ascii="仿宋" w:eastAsia="仿宋" w:hAnsi="仿宋"/>
          <w:sz w:val="24"/>
          <w:szCs w:val="24"/>
        </w:rPr>
        <w:t>政府通过直接补贴绿色住宅的购买者</w:t>
      </w:r>
      <w:r w:rsidRPr="007C3E01">
        <w:rPr>
          <w:rFonts w:ascii="仿宋" w:eastAsia="仿宋" w:hAnsi="仿宋" w:hint="eastAsia"/>
          <w:sz w:val="24"/>
          <w:szCs w:val="24"/>
        </w:rPr>
        <w:t>以支持绿色建筑消费，</w:t>
      </w:r>
      <w:r w:rsidRPr="007C3E01">
        <w:rPr>
          <w:rFonts w:ascii="仿宋" w:eastAsia="仿宋" w:hAnsi="仿宋"/>
          <w:sz w:val="24"/>
          <w:szCs w:val="24"/>
        </w:rPr>
        <w:t>提升绿色建筑在市场上的吸引力</w:t>
      </w:r>
      <w:r w:rsidRPr="007C3E01">
        <w:rPr>
          <w:rFonts w:ascii="仿宋" w:eastAsia="仿宋" w:hAnsi="仿宋" w:hint="eastAsia"/>
          <w:sz w:val="24"/>
          <w:szCs w:val="24"/>
        </w:rPr>
        <w:t>，</w:t>
      </w:r>
      <w:r w:rsidRPr="007C3E01">
        <w:rPr>
          <w:rFonts w:ascii="仿宋" w:eastAsia="仿宋" w:hAnsi="仿宋"/>
          <w:sz w:val="24"/>
          <w:szCs w:val="24"/>
        </w:rPr>
        <w:t>激活市场需求</w:t>
      </w:r>
      <w:r w:rsidRPr="007C3E01">
        <w:rPr>
          <w:rFonts w:ascii="仿宋" w:eastAsia="仿宋" w:hAnsi="仿宋" w:hint="eastAsia"/>
          <w:sz w:val="24"/>
          <w:szCs w:val="24"/>
        </w:rPr>
        <w:t>，主要方式有提高公积金贷款额度、商业贷款利率优惠、消费补贴等。例如，</w:t>
      </w:r>
      <w:r w:rsidRPr="007C3E01">
        <w:rPr>
          <w:rFonts w:ascii="仿宋" w:eastAsia="仿宋" w:hAnsi="仿宋"/>
          <w:sz w:val="24"/>
          <w:szCs w:val="24"/>
        </w:rPr>
        <w:t>西宁市已出台政策，自2026年5月起，购买</w:t>
      </w:r>
      <w:proofErr w:type="gramStart"/>
      <w:r w:rsidRPr="007C3E01">
        <w:rPr>
          <w:rFonts w:ascii="仿宋" w:eastAsia="仿宋" w:hAnsi="仿宋"/>
          <w:sz w:val="24"/>
          <w:szCs w:val="24"/>
        </w:rPr>
        <w:t>一</w:t>
      </w:r>
      <w:proofErr w:type="gramEnd"/>
      <w:r w:rsidRPr="007C3E01">
        <w:rPr>
          <w:rFonts w:ascii="仿宋" w:eastAsia="仿宋" w:hAnsi="仿宋"/>
          <w:sz w:val="24"/>
          <w:szCs w:val="24"/>
        </w:rPr>
        <w:t>星级、二星级、三星级绿色建筑的公积金贷款最高额度分别上浮10%、15%、20%，购买超低能耗建筑上浮幅度高达30%</w:t>
      </w:r>
      <w:r w:rsidRPr="007C3E01">
        <w:rPr>
          <w:rFonts w:ascii="仿宋" w:eastAsia="仿宋" w:hAnsi="仿宋" w:hint="eastAsia"/>
          <w:sz w:val="24"/>
          <w:szCs w:val="24"/>
        </w:rPr>
        <w:t>。河南省2</w:t>
      </w:r>
      <w:r w:rsidRPr="007C3E01">
        <w:rPr>
          <w:rFonts w:ascii="仿宋" w:eastAsia="仿宋" w:hAnsi="仿宋"/>
          <w:sz w:val="24"/>
          <w:szCs w:val="24"/>
        </w:rPr>
        <w:t>025</w:t>
      </w:r>
      <w:r w:rsidRPr="007C3E01">
        <w:rPr>
          <w:rFonts w:ascii="仿宋" w:eastAsia="仿宋" w:hAnsi="仿宋" w:hint="eastAsia"/>
          <w:sz w:val="24"/>
          <w:szCs w:val="24"/>
        </w:rPr>
        <w:t>年1</w:t>
      </w:r>
      <w:r w:rsidRPr="007C3E01">
        <w:rPr>
          <w:rFonts w:ascii="仿宋" w:eastAsia="仿宋" w:hAnsi="仿宋"/>
          <w:sz w:val="24"/>
          <w:szCs w:val="24"/>
        </w:rPr>
        <w:t>0</w:t>
      </w:r>
      <w:r w:rsidRPr="007C3E01">
        <w:rPr>
          <w:rFonts w:ascii="仿宋" w:eastAsia="仿宋" w:hAnsi="仿宋" w:hint="eastAsia"/>
          <w:sz w:val="24"/>
          <w:szCs w:val="24"/>
        </w:rPr>
        <w:t>月发布《关于强化金融支持绿色建筑产业发展的通知》，“鼓励各地对购买星级绿色建筑商品住宅、装配式商品住宅、超低能耗商品住宅的单位或个人给予差异化商贷利率优惠”。</w:t>
      </w:r>
      <w:r w:rsidRPr="007C3E01">
        <w:rPr>
          <w:rFonts w:ascii="仿宋" w:eastAsia="仿宋" w:hAnsi="仿宋"/>
          <w:sz w:val="24"/>
          <w:szCs w:val="24"/>
        </w:rPr>
        <w:t>2025年</w:t>
      </w:r>
      <w:r w:rsidRPr="007C3E01">
        <w:rPr>
          <w:rFonts w:ascii="仿宋" w:eastAsia="仿宋" w:hAnsi="仿宋" w:hint="eastAsia"/>
          <w:sz w:val="24"/>
          <w:szCs w:val="24"/>
        </w:rPr>
        <w:t>9月</w:t>
      </w:r>
      <w:r w:rsidRPr="007C3E01">
        <w:rPr>
          <w:rFonts w:ascii="仿宋" w:eastAsia="仿宋" w:hAnsi="仿宋"/>
          <w:sz w:val="24"/>
          <w:szCs w:val="24"/>
        </w:rPr>
        <w:t>，</w:t>
      </w:r>
      <w:r w:rsidRPr="007C3E01">
        <w:rPr>
          <w:rFonts w:ascii="仿宋" w:eastAsia="仿宋" w:hAnsi="仿宋" w:hint="eastAsia"/>
          <w:sz w:val="24"/>
          <w:szCs w:val="24"/>
        </w:rPr>
        <w:t>工信部等六部门关于印发《建材行业稳增长工作方案（2025—2026年）》的通知</w:t>
      </w:r>
      <w:r w:rsidRPr="007C3E01">
        <w:rPr>
          <w:rFonts w:ascii="仿宋" w:eastAsia="仿宋" w:hAnsi="仿宋"/>
          <w:sz w:val="24"/>
          <w:szCs w:val="24"/>
        </w:rPr>
        <w:t>，支持各地将绿色建材纳入消费品以旧换新政策实施范围，并加大对节能门窗、智能马桶等绿色产品的政策补贴力度</w:t>
      </w:r>
      <w:r w:rsidRPr="007C3E01">
        <w:rPr>
          <w:rFonts w:ascii="仿宋" w:eastAsia="仿宋" w:hAnsi="仿宋" w:hint="eastAsia"/>
          <w:sz w:val="24"/>
          <w:szCs w:val="24"/>
        </w:rPr>
        <w:t>。</w:t>
      </w:r>
    </w:p>
    <w:p w14:paraId="2BD97D76" w14:textId="47C34BEA" w:rsidR="00B66437" w:rsidRDefault="00B072AB" w:rsidP="008F0BDE">
      <w:pPr>
        <w:spacing w:line="400" w:lineRule="exact"/>
        <w:ind w:firstLineChars="200" w:firstLine="480"/>
        <w:rPr>
          <w:rFonts w:ascii="仿宋" w:eastAsia="仿宋" w:hAnsi="仿宋"/>
          <w:sz w:val="24"/>
          <w:szCs w:val="24"/>
        </w:rPr>
      </w:pPr>
      <w:r>
        <w:rPr>
          <w:rFonts w:ascii="仿宋" w:eastAsia="仿宋" w:hAnsi="仿宋" w:hint="eastAsia"/>
          <w:sz w:val="24"/>
          <w:szCs w:val="24"/>
        </w:rPr>
        <w:t>（二）</w:t>
      </w:r>
      <w:r w:rsidR="00B66437">
        <w:rPr>
          <w:rFonts w:ascii="仿宋" w:eastAsia="仿宋" w:hAnsi="仿宋" w:hint="eastAsia"/>
          <w:sz w:val="24"/>
          <w:szCs w:val="24"/>
        </w:rPr>
        <w:t>金融机构支持实践</w:t>
      </w:r>
    </w:p>
    <w:p w14:paraId="146B1FE4" w14:textId="716E344E" w:rsidR="008F0BDE" w:rsidRPr="007C3E01" w:rsidRDefault="008F0BDE" w:rsidP="008F0BDE">
      <w:pPr>
        <w:spacing w:line="400" w:lineRule="exact"/>
        <w:ind w:firstLineChars="200" w:firstLine="480"/>
        <w:rPr>
          <w:rFonts w:ascii="仿宋" w:eastAsia="仿宋" w:hAnsi="仿宋"/>
          <w:sz w:val="24"/>
          <w:szCs w:val="24"/>
        </w:rPr>
      </w:pPr>
      <w:r w:rsidRPr="007C3E01">
        <w:rPr>
          <w:rFonts w:ascii="仿宋" w:eastAsia="仿宋" w:hAnsi="仿宋"/>
          <w:sz w:val="24"/>
          <w:szCs w:val="24"/>
        </w:rPr>
        <w:t>绿色信贷、绿色债券等工具逐步发展</w:t>
      </w:r>
      <w:r w:rsidRPr="007C3E01">
        <w:rPr>
          <w:rFonts w:ascii="仿宋" w:eastAsia="仿宋" w:hAnsi="仿宋" w:hint="eastAsia"/>
          <w:sz w:val="24"/>
          <w:szCs w:val="24"/>
        </w:rPr>
        <w:t>，金融机构主要通过提前认定绿色建筑身份、创新金融产品模式等方式降低绿色建筑融资成本。</w:t>
      </w:r>
    </w:p>
    <w:p w14:paraId="6CB31E61" w14:textId="77777777" w:rsidR="008F0BDE" w:rsidRPr="007C3E01" w:rsidRDefault="008F0BDE" w:rsidP="008F0BDE">
      <w:pPr>
        <w:spacing w:line="400" w:lineRule="exact"/>
        <w:ind w:firstLineChars="200" w:firstLine="480"/>
        <w:rPr>
          <w:rFonts w:ascii="仿宋" w:eastAsia="仿宋" w:hAnsi="仿宋"/>
          <w:sz w:val="24"/>
          <w:szCs w:val="24"/>
        </w:rPr>
      </w:pPr>
      <w:r w:rsidRPr="007C3E01">
        <w:rPr>
          <w:rFonts w:ascii="仿宋" w:eastAsia="仿宋" w:hAnsi="仿宋" w:hint="eastAsia"/>
          <w:sz w:val="24"/>
          <w:szCs w:val="24"/>
        </w:rPr>
        <w:t>一是将认定条件前置，更好满足绿色建筑项目融资需求。针对绿色建筑运营标识评价滞后于项目融资的问题，多地探索将绿色建筑星级</w:t>
      </w:r>
      <w:proofErr w:type="gramStart"/>
      <w:r w:rsidRPr="007C3E01">
        <w:rPr>
          <w:rFonts w:ascii="仿宋" w:eastAsia="仿宋" w:hAnsi="仿宋" w:hint="eastAsia"/>
          <w:sz w:val="24"/>
          <w:szCs w:val="24"/>
        </w:rPr>
        <w:t>预评价</w:t>
      </w:r>
      <w:proofErr w:type="gramEnd"/>
      <w:r w:rsidRPr="007C3E01">
        <w:rPr>
          <w:rFonts w:ascii="仿宋" w:eastAsia="仿宋" w:hAnsi="仿宋" w:hint="eastAsia"/>
          <w:sz w:val="24"/>
          <w:szCs w:val="24"/>
        </w:rPr>
        <w:t>证明等作为绿色建筑前置认定依据。例如贺州市 “三馆</w:t>
      </w:r>
      <w:proofErr w:type="gramStart"/>
      <w:r w:rsidRPr="007C3E01">
        <w:rPr>
          <w:rFonts w:ascii="仿宋" w:eastAsia="仿宋" w:hAnsi="仿宋" w:hint="eastAsia"/>
          <w:sz w:val="24"/>
          <w:szCs w:val="24"/>
        </w:rPr>
        <w:t>一</w:t>
      </w:r>
      <w:proofErr w:type="gramEnd"/>
      <w:r w:rsidRPr="007C3E01">
        <w:rPr>
          <w:rFonts w:ascii="仿宋" w:eastAsia="仿宋" w:hAnsi="仿宋" w:hint="eastAsia"/>
          <w:sz w:val="24"/>
          <w:szCs w:val="24"/>
        </w:rPr>
        <w:t>中心” 项目获得4.2亿元绿色金融贷款，合作银行依据绿色建筑</w:t>
      </w:r>
      <w:proofErr w:type="gramStart"/>
      <w:r w:rsidRPr="007C3E01">
        <w:rPr>
          <w:rFonts w:ascii="仿宋" w:eastAsia="仿宋" w:hAnsi="仿宋" w:hint="eastAsia"/>
          <w:sz w:val="24"/>
          <w:szCs w:val="24"/>
        </w:rPr>
        <w:t>预评价</w:t>
      </w:r>
      <w:proofErr w:type="gramEnd"/>
      <w:r w:rsidRPr="007C3E01">
        <w:rPr>
          <w:rFonts w:ascii="仿宋" w:eastAsia="仿宋" w:hAnsi="仿宋" w:hint="eastAsia"/>
          <w:sz w:val="24"/>
          <w:szCs w:val="24"/>
        </w:rPr>
        <w:t>结果精准投放信贷，给予20个基点的利率优惠，有效降低项目建设成本。</w:t>
      </w:r>
    </w:p>
    <w:p w14:paraId="2EA1640E" w14:textId="77777777" w:rsidR="008F0BDE" w:rsidRPr="007C3E01" w:rsidRDefault="008F0BDE" w:rsidP="008F0BDE">
      <w:pPr>
        <w:spacing w:line="400" w:lineRule="exact"/>
        <w:ind w:firstLineChars="200" w:firstLine="480"/>
        <w:rPr>
          <w:rFonts w:ascii="仿宋" w:eastAsia="仿宋" w:hAnsi="仿宋"/>
          <w:sz w:val="24"/>
          <w:szCs w:val="24"/>
        </w:rPr>
      </w:pPr>
      <w:r w:rsidRPr="007C3E01">
        <w:rPr>
          <w:rFonts w:ascii="仿宋" w:eastAsia="仿宋" w:hAnsi="仿宋" w:hint="eastAsia"/>
          <w:sz w:val="24"/>
          <w:szCs w:val="24"/>
        </w:rPr>
        <w:t>二是创新产品模式，降低融资成本。例如，兴业银行龙岩分行为支持建筑材料生产能效提升发放转型金融贷款超亿元，利率与碳排放强度下降目标挂钩。中信银行郑州分行</w:t>
      </w:r>
      <w:r w:rsidRPr="007C3E01">
        <w:rPr>
          <w:rFonts w:ascii="仿宋" w:eastAsia="仿宋" w:hAnsi="仿宋"/>
          <w:sz w:val="24"/>
          <w:szCs w:val="24"/>
        </w:rPr>
        <w:t>创新推出“可持续发展（ESG）挂钩银团贷款”，贷款利率与ESG绩效直接挂钩，若企业年</w:t>
      </w:r>
      <w:proofErr w:type="gramStart"/>
      <w:r w:rsidRPr="007C3E01">
        <w:rPr>
          <w:rFonts w:ascii="仿宋" w:eastAsia="仿宋" w:hAnsi="仿宋"/>
          <w:sz w:val="24"/>
          <w:szCs w:val="24"/>
        </w:rPr>
        <w:t>末经</w:t>
      </w:r>
      <w:proofErr w:type="gramEnd"/>
      <w:r w:rsidRPr="007C3E01">
        <w:rPr>
          <w:rFonts w:ascii="仿宋" w:eastAsia="仿宋" w:hAnsi="仿宋"/>
          <w:sz w:val="24"/>
          <w:szCs w:val="24"/>
        </w:rPr>
        <w:t>第三方审计达成ESG目标，贷款利率下调相应基点</w:t>
      </w:r>
      <w:r w:rsidRPr="007C3E01">
        <w:rPr>
          <w:rFonts w:ascii="仿宋" w:eastAsia="仿宋" w:hAnsi="仿宋" w:hint="eastAsia"/>
          <w:sz w:val="24"/>
          <w:szCs w:val="24"/>
        </w:rPr>
        <w:t>，</w:t>
      </w:r>
      <w:r w:rsidRPr="007C3E01">
        <w:rPr>
          <w:rFonts w:ascii="仿宋" w:eastAsia="仿宋" w:hAnsi="仿宋"/>
          <w:sz w:val="24"/>
          <w:szCs w:val="24"/>
        </w:rPr>
        <w:t>反之则维持基准，形成双向激励</w:t>
      </w:r>
      <w:r w:rsidRPr="007C3E01">
        <w:rPr>
          <w:rFonts w:ascii="仿宋" w:eastAsia="仿宋" w:hAnsi="仿宋" w:hint="eastAsia"/>
          <w:sz w:val="24"/>
          <w:szCs w:val="24"/>
        </w:rPr>
        <w:t>，</w:t>
      </w:r>
      <w:r w:rsidRPr="007C3E01">
        <w:rPr>
          <w:rFonts w:ascii="仿宋" w:eastAsia="仿宋" w:hAnsi="仿宋"/>
          <w:sz w:val="24"/>
          <w:szCs w:val="24"/>
        </w:rPr>
        <w:t>鼓励企业将短期减排转化为长期战略，形成"减排-降成本-再投资"的良性循环</w:t>
      </w:r>
      <w:r w:rsidRPr="007C3E01">
        <w:rPr>
          <w:rFonts w:ascii="仿宋" w:eastAsia="仿宋" w:hAnsi="仿宋" w:hint="eastAsia"/>
          <w:sz w:val="24"/>
          <w:szCs w:val="24"/>
        </w:rPr>
        <w:t>。</w:t>
      </w:r>
    </w:p>
    <w:p w14:paraId="00882776" w14:textId="7A32981E" w:rsidR="008F0BDE" w:rsidRPr="007C3E01" w:rsidRDefault="008F0BDE" w:rsidP="00A028DD">
      <w:pPr>
        <w:spacing w:beforeLines="50" w:before="156" w:line="400" w:lineRule="exact"/>
        <w:ind w:firstLineChars="200" w:firstLine="482"/>
        <w:outlineLvl w:val="0"/>
        <w:rPr>
          <w:rFonts w:ascii="仿宋" w:eastAsia="仿宋" w:hAnsi="仿宋"/>
          <w:b/>
          <w:sz w:val="24"/>
          <w:szCs w:val="28"/>
        </w:rPr>
      </w:pPr>
      <w:r w:rsidRPr="007C3E01">
        <w:rPr>
          <w:rFonts w:ascii="仿宋" w:eastAsia="仿宋" w:hAnsi="仿宋" w:hint="eastAsia"/>
          <w:b/>
          <w:sz w:val="24"/>
          <w:szCs w:val="28"/>
        </w:rPr>
        <w:t>二</w:t>
      </w:r>
      <w:r w:rsidR="00B072AB">
        <w:rPr>
          <w:rFonts w:ascii="仿宋" w:eastAsia="仿宋" w:hAnsi="仿宋" w:hint="eastAsia"/>
          <w:b/>
          <w:sz w:val="24"/>
          <w:szCs w:val="28"/>
        </w:rPr>
        <w:t>、</w:t>
      </w:r>
      <w:r w:rsidRPr="007C3E01">
        <w:rPr>
          <w:rFonts w:ascii="仿宋" w:eastAsia="仿宋" w:hAnsi="仿宋" w:hint="eastAsia"/>
          <w:b/>
          <w:sz w:val="24"/>
          <w:szCs w:val="28"/>
        </w:rPr>
        <w:t>金融支持绿色建筑发展的现实阻碍</w:t>
      </w:r>
    </w:p>
    <w:p w14:paraId="025E7A17" w14:textId="77777777" w:rsidR="008F0BDE" w:rsidRPr="007C3E01" w:rsidRDefault="008F0BDE" w:rsidP="008F0BDE">
      <w:pPr>
        <w:spacing w:line="400" w:lineRule="exact"/>
        <w:ind w:firstLineChars="200" w:firstLine="480"/>
        <w:rPr>
          <w:rFonts w:ascii="仿宋" w:eastAsia="仿宋" w:hAnsi="仿宋"/>
          <w:sz w:val="24"/>
          <w:szCs w:val="24"/>
        </w:rPr>
      </w:pPr>
      <w:r w:rsidRPr="007C3E01">
        <w:rPr>
          <w:rFonts w:ascii="仿宋" w:eastAsia="仿宋" w:hAnsi="仿宋"/>
          <w:sz w:val="24"/>
          <w:szCs w:val="24"/>
        </w:rPr>
        <w:t>尽管绿色建筑的共识已逐步形成，但金融支持在落地过程中仍面临多重阻碍</w:t>
      </w:r>
      <w:r w:rsidRPr="007C3E01">
        <w:rPr>
          <w:rFonts w:ascii="仿宋" w:eastAsia="仿宋" w:hAnsi="仿宋" w:hint="eastAsia"/>
          <w:sz w:val="24"/>
          <w:szCs w:val="24"/>
        </w:rPr>
        <w:t>，</w:t>
      </w:r>
      <w:r w:rsidRPr="007C3E01">
        <w:rPr>
          <w:rFonts w:ascii="仿宋" w:eastAsia="仿宋" w:hAnsi="仿宋"/>
          <w:sz w:val="24"/>
          <w:szCs w:val="24"/>
        </w:rPr>
        <w:t>这些障碍主要源自绿色建筑项目自身的特性、市场机制</w:t>
      </w:r>
      <w:r w:rsidRPr="007C3E01">
        <w:rPr>
          <w:rFonts w:ascii="仿宋" w:eastAsia="仿宋" w:hAnsi="仿宋" w:hint="eastAsia"/>
          <w:sz w:val="24"/>
          <w:szCs w:val="24"/>
        </w:rPr>
        <w:t>及消费需求</w:t>
      </w:r>
      <w:r w:rsidRPr="007C3E01">
        <w:rPr>
          <w:rFonts w:ascii="仿宋" w:eastAsia="仿宋" w:hAnsi="仿宋"/>
          <w:sz w:val="24"/>
          <w:szCs w:val="24"/>
        </w:rPr>
        <w:t>三个层面。</w:t>
      </w:r>
    </w:p>
    <w:p w14:paraId="7D7E7BE0" w14:textId="77777777" w:rsidR="008F0BDE" w:rsidRPr="007C3E01" w:rsidRDefault="008F0BDE" w:rsidP="008F0BDE">
      <w:pPr>
        <w:spacing w:line="400" w:lineRule="exact"/>
        <w:ind w:firstLineChars="200" w:firstLine="480"/>
        <w:rPr>
          <w:rFonts w:ascii="仿宋" w:eastAsia="仿宋" w:hAnsi="仿宋"/>
          <w:sz w:val="24"/>
          <w:szCs w:val="24"/>
        </w:rPr>
      </w:pPr>
      <w:r w:rsidRPr="00252280">
        <w:rPr>
          <w:rFonts w:ascii="仿宋" w:eastAsia="仿宋" w:hAnsi="仿宋" w:hint="eastAsia"/>
          <w:sz w:val="24"/>
          <w:szCs w:val="24"/>
        </w:rPr>
        <w:t>一是建筑行业能耗和</w:t>
      </w:r>
      <w:proofErr w:type="gramStart"/>
      <w:r w:rsidRPr="00252280">
        <w:rPr>
          <w:rFonts w:ascii="仿宋" w:eastAsia="仿宋" w:hAnsi="仿宋" w:hint="eastAsia"/>
          <w:sz w:val="24"/>
          <w:szCs w:val="24"/>
        </w:rPr>
        <w:t>碳排放</w:t>
      </w:r>
      <w:proofErr w:type="gramEnd"/>
      <w:r w:rsidRPr="00252280">
        <w:rPr>
          <w:rFonts w:ascii="仿宋" w:eastAsia="仿宋" w:hAnsi="仿宋" w:hint="eastAsia"/>
          <w:sz w:val="24"/>
          <w:szCs w:val="24"/>
        </w:rPr>
        <w:t>核算“边界不明、标准不清”。</w:t>
      </w:r>
      <w:r w:rsidRPr="007C3E01">
        <w:rPr>
          <w:rFonts w:ascii="仿宋" w:eastAsia="仿宋" w:hAnsi="仿宋" w:hint="eastAsia"/>
          <w:sz w:val="24"/>
          <w:szCs w:val="24"/>
        </w:rPr>
        <w:t>目前，我国对于建筑能耗与排放的核算边界还缺乏统一的认识，</w:t>
      </w:r>
      <w:r w:rsidRPr="007C3E01">
        <w:rPr>
          <w:rFonts w:ascii="仿宋" w:eastAsia="仿宋" w:hAnsi="仿宋"/>
          <w:sz w:val="24"/>
          <w:szCs w:val="24"/>
        </w:rPr>
        <w:t>不同地区、不同机构对绿色建筑的理解和认定标准存在差异</w:t>
      </w:r>
      <w:r w:rsidRPr="007C3E01">
        <w:rPr>
          <w:rFonts w:ascii="仿宋" w:eastAsia="仿宋" w:hAnsi="仿宋" w:hint="eastAsia"/>
          <w:sz w:val="24"/>
          <w:szCs w:val="24"/>
        </w:rPr>
        <w:t>。例如，在建筑建造过程中，不同地区之间存在能源结构差异、建材生产技术水平差异、运输方式差异等，由此造成了各地能耗核算</w:t>
      </w:r>
      <w:r w:rsidRPr="007C3E01">
        <w:rPr>
          <w:rFonts w:ascii="仿宋" w:eastAsia="仿宋" w:hAnsi="仿宋" w:hint="eastAsia"/>
          <w:sz w:val="24"/>
          <w:szCs w:val="24"/>
        </w:rPr>
        <w:lastRenderedPageBreak/>
        <w:t>过程不一；在使用阶段，居住建筑和非居住建筑用能的核算也各有不同；此外，建筑使用年限的差异也可能导致使用情况相同的两栋建筑产生差别较大的碳排放。核算标准不统一</w:t>
      </w:r>
      <w:r w:rsidRPr="007C3E01">
        <w:rPr>
          <w:rFonts w:ascii="仿宋" w:eastAsia="仿宋" w:hAnsi="仿宋"/>
          <w:sz w:val="24"/>
          <w:szCs w:val="24"/>
        </w:rPr>
        <w:t>不仅给金融机构的审批带来困难，也使得跨区域、</w:t>
      </w:r>
      <w:proofErr w:type="gramStart"/>
      <w:r w:rsidRPr="007C3E01">
        <w:rPr>
          <w:rFonts w:ascii="仿宋" w:eastAsia="仿宋" w:hAnsi="仿宋"/>
          <w:sz w:val="24"/>
          <w:szCs w:val="24"/>
        </w:rPr>
        <w:t>跨项目</w:t>
      </w:r>
      <w:proofErr w:type="gramEnd"/>
      <w:r w:rsidRPr="007C3E01">
        <w:rPr>
          <w:rFonts w:ascii="仿宋" w:eastAsia="仿宋" w:hAnsi="仿宋"/>
          <w:sz w:val="24"/>
          <w:szCs w:val="24"/>
        </w:rPr>
        <w:t>的绿色属性难以横向比较和评估</w:t>
      </w:r>
      <w:r w:rsidRPr="007C3E01">
        <w:rPr>
          <w:rFonts w:ascii="仿宋" w:eastAsia="仿宋" w:hAnsi="仿宋" w:hint="eastAsia"/>
          <w:sz w:val="24"/>
          <w:szCs w:val="24"/>
        </w:rPr>
        <w:t>。</w:t>
      </w:r>
    </w:p>
    <w:p w14:paraId="78633C90" w14:textId="77777777" w:rsidR="008F0BDE" w:rsidRPr="007C3E01" w:rsidRDefault="008F0BDE" w:rsidP="008F0BDE">
      <w:pPr>
        <w:spacing w:line="400" w:lineRule="exact"/>
        <w:ind w:firstLineChars="200" w:firstLine="480"/>
        <w:rPr>
          <w:rFonts w:ascii="仿宋" w:eastAsia="仿宋" w:hAnsi="仿宋"/>
          <w:sz w:val="24"/>
          <w:szCs w:val="24"/>
        </w:rPr>
      </w:pPr>
      <w:r w:rsidRPr="00252280">
        <w:rPr>
          <w:rFonts w:ascii="仿宋" w:eastAsia="仿宋" w:hAnsi="仿宋" w:hint="eastAsia"/>
          <w:sz w:val="24"/>
          <w:szCs w:val="24"/>
        </w:rPr>
        <w:t>二是建筑领域碳排放</w:t>
      </w:r>
      <w:r w:rsidRPr="00252280">
        <w:rPr>
          <w:rFonts w:ascii="仿宋" w:eastAsia="仿宋" w:hAnsi="仿宋"/>
          <w:sz w:val="24"/>
          <w:szCs w:val="24"/>
        </w:rPr>
        <w:t>缺乏成熟的市场机制将其变现为项目的经济收益</w:t>
      </w:r>
      <w:r w:rsidRPr="00252280">
        <w:rPr>
          <w:rFonts w:ascii="仿宋" w:eastAsia="仿宋" w:hAnsi="仿宋" w:hint="eastAsia"/>
          <w:sz w:val="24"/>
          <w:szCs w:val="24"/>
        </w:rPr>
        <w:t>。</w:t>
      </w:r>
      <w:r w:rsidRPr="007C3E01">
        <w:rPr>
          <w:rFonts w:ascii="仿宋" w:eastAsia="仿宋" w:hAnsi="仿宋" w:hint="eastAsia"/>
          <w:sz w:val="24"/>
          <w:szCs w:val="24"/>
        </w:rPr>
        <w:t>当前，我国已</w:t>
      </w:r>
      <w:proofErr w:type="gramStart"/>
      <w:r w:rsidRPr="007C3E01">
        <w:rPr>
          <w:rFonts w:ascii="仿宋" w:eastAsia="仿宋" w:hAnsi="仿宋" w:hint="eastAsia"/>
          <w:sz w:val="24"/>
          <w:szCs w:val="24"/>
        </w:rPr>
        <w:t>建立碳排放权</w:t>
      </w:r>
      <w:proofErr w:type="gramEnd"/>
      <w:r w:rsidRPr="007C3E01">
        <w:rPr>
          <w:rFonts w:ascii="仿宋" w:eastAsia="仿宋" w:hAnsi="仿宋" w:hint="eastAsia"/>
          <w:sz w:val="24"/>
          <w:szCs w:val="24"/>
        </w:rPr>
        <w:t>交易制度，但参与主体以电力、工业等领域为主，建筑领域的碳排放交易尚不成熟。其主要原因在于，建筑领域虽然有一定的总量规模，但主体相对分散，监管难以完全覆盖，管理成本较高。同时，建筑领域产生的碳配额或减排量是高度碎片化的，难以形成一个活跃、流动的交易市场。虽然可以通过“建筑群打包”等方式聚合分散的减排量，但该方式需要依赖于成熟的商业模式和强大的第三方机构，因此目前尚在探索阶段，未成主流。</w:t>
      </w:r>
    </w:p>
    <w:p w14:paraId="12175F78" w14:textId="77777777" w:rsidR="008F0BDE" w:rsidRPr="007C3E01" w:rsidRDefault="008F0BDE" w:rsidP="008F0BDE">
      <w:pPr>
        <w:spacing w:line="400" w:lineRule="exact"/>
        <w:ind w:firstLineChars="200" w:firstLine="480"/>
        <w:rPr>
          <w:rFonts w:ascii="仿宋" w:eastAsia="仿宋" w:hAnsi="仿宋"/>
          <w:sz w:val="24"/>
          <w:szCs w:val="24"/>
        </w:rPr>
      </w:pPr>
      <w:r w:rsidRPr="00252280">
        <w:rPr>
          <w:rFonts w:ascii="仿宋" w:eastAsia="仿宋" w:hAnsi="仿宋" w:hint="eastAsia"/>
          <w:sz w:val="24"/>
          <w:szCs w:val="24"/>
        </w:rPr>
        <w:t>三是绿色建筑需求尚未有效激发。</w:t>
      </w:r>
      <w:r w:rsidRPr="007C3E01">
        <w:rPr>
          <w:rFonts w:ascii="仿宋" w:eastAsia="仿宋" w:hAnsi="仿宋" w:hint="eastAsia"/>
          <w:sz w:val="24"/>
          <w:szCs w:val="24"/>
        </w:rPr>
        <w:t>绿色建筑的建造成本高于普通建筑，因此售价通常高于普通建筑，即使绿色建筑后期运行成本的降低可以覆盖其增加的前期投入，但现阶段，绿色建筑未来现金</w:t>
      </w:r>
      <w:proofErr w:type="gramStart"/>
      <w:r w:rsidRPr="007C3E01">
        <w:rPr>
          <w:rFonts w:ascii="仿宋" w:eastAsia="仿宋" w:hAnsi="仿宋" w:hint="eastAsia"/>
          <w:sz w:val="24"/>
          <w:szCs w:val="24"/>
        </w:rPr>
        <w:t>流变现路径</w:t>
      </w:r>
      <w:proofErr w:type="gramEnd"/>
      <w:r w:rsidRPr="007C3E01">
        <w:rPr>
          <w:rFonts w:ascii="仿宋" w:eastAsia="仿宋" w:hAnsi="仿宋" w:hint="eastAsia"/>
          <w:sz w:val="24"/>
          <w:szCs w:val="24"/>
        </w:rPr>
        <w:t>不畅、多数消费者对绿色建筑概念认识不足、对绿色建筑在运营等环节的资源节约作用不了解，均导致绿色建筑需求不足、绿色建筑开发动力不足、相关金融支持力度不足。</w:t>
      </w:r>
    </w:p>
    <w:p w14:paraId="25B63B83" w14:textId="3EAA016F" w:rsidR="008F0BDE" w:rsidRDefault="008F0BDE" w:rsidP="00535BE6">
      <w:pPr>
        <w:spacing w:beforeLines="50" w:before="156" w:line="400" w:lineRule="exact"/>
        <w:ind w:firstLineChars="200" w:firstLine="482"/>
        <w:outlineLvl w:val="0"/>
        <w:rPr>
          <w:rFonts w:ascii="仿宋" w:eastAsia="仿宋" w:hAnsi="仿宋"/>
          <w:b/>
          <w:sz w:val="24"/>
          <w:szCs w:val="28"/>
        </w:rPr>
      </w:pPr>
      <w:r w:rsidRPr="007C3E01">
        <w:rPr>
          <w:rFonts w:ascii="仿宋" w:eastAsia="仿宋" w:hAnsi="仿宋" w:hint="eastAsia"/>
          <w:b/>
          <w:sz w:val="24"/>
          <w:szCs w:val="28"/>
        </w:rPr>
        <w:t>三</w:t>
      </w:r>
      <w:r w:rsidR="00B072AB">
        <w:rPr>
          <w:rFonts w:ascii="仿宋" w:eastAsia="仿宋" w:hAnsi="仿宋" w:hint="eastAsia"/>
          <w:b/>
          <w:sz w:val="24"/>
          <w:szCs w:val="28"/>
        </w:rPr>
        <w:t>、</w:t>
      </w:r>
      <w:r w:rsidRPr="007C3E01">
        <w:rPr>
          <w:rFonts w:ascii="仿宋" w:eastAsia="仿宋" w:hAnsi="仿宋" w:hint="eastAsia"/>
          <w:b/>
          <w:sz w:val="24"/>
          <w:szCs w:val="28"/>
        </w:rPr>
        <w:t>金融支持绿色建筑发展的可行路径</w:t>
      </w:r>
    </w:p>
    <w:p w14:paraId="5BDBCC17" w14:textId="221DAFE8" w:rsidR="00D24676" w:rsidRPr="00D24676" w:rsidRDefault="00D24676" w:rsidP="00A028DD">
      <w:pPr>
        <w:spacing w:line="400" w:lineRule="exact"/>
        <w:ind w:firstLineChars="200" w:firstLine="480"/>
        <w:outlineLvl w:val="0"/>
        <w:rPr>
          <w:rFonts w:ascii="仿宋" w:eastAsia="仿宋" w:hAnsi="仿宋"/>
          <w:sz w:val="24"/>
          <w:szCs w:val="24"/>
        </w:rPr>
      </w:pPr>
      <w:r w:rsidRPr="00D24676">
        <w:rPr>
          <w:rFonts w:ascii="仿宋" w:eastAsia="仿宋" w:hAnsi="仿宋"/>
          <w:sz w:val="24"/>
          <w:szCs w:val="24"/>
        </w:rPr>
        <w:t>为破解绿色建筑融资困境，亟需构建“标准—金融—市场”三位一体的系统推进格局</w:t>
      </w:r>
      <w:r>
        <w:rPr>
          <w:rFonts w:ascii="仿宋" w:eastAsia="仿宋" w:hAnsi="仿宋" w:hint="eastAsia"/>
          <w:sz w:val="24"/>
          <w:szCs w:val="24"/>
        </w:rPr>
        <w:t>。</w:t>
      </w:r>
    </w:p>
    <w:p w14:paraId="5B15DDEA" w14:textId="5AA5458F" w:rsidR="008F0BDE" w:rsidRPr="008F0BDE" w:rsidRDefault="008F0BDE" w:rsidP="008F0BDE">
      <w:pPr>
        <w:spacing w:line="400" w:lineRule="exact"/>
        <w:ind w:firstLineChars="200" w:firstLine="480"/>
        <w:rPr>
          <w:rFonts w:ascii="仿宋" w:eastAsia="仿宋" w:hAnsi="仿宋"/>
          <w:sz w:val="24"/>
          <w:szCs w:val="24"/>
        </w:rPr>
      </w:pPr>
      <w:r w:rsidRPr="008F0BDE">
        <w:rPr>
          <w:rFonts w:ascii="仿宋" w:eastAsia="仿宋" w:hAnsi="仿宋" w:hint="eastAsia"/>
          <w:sz w:val="24"/>
          <w:szCs w:val="24"/>
        </w:rPr>
        <w:t>1、打通认定标准</w:t>
      </w:r>
    </w:p>
    <w:p w14:paraId="70EF453A" w14:textId="67F20DFA" w:rsidR="008F0BDE" w:rsidRPr="008F0BDE" w:rsidRDefault="008F0BDE" w:rsidP="008F0BDE">
      <w:pPr>
        <w:spacing w:line="400" w:lineRule="exact"/>
        <w:ind w:firstLineChars="200" w:firstLine="480"/>
        <w:rPr>
          <w:rFonts w:ascii="仿宋" w:eastAsia="仿宋" w:hAnsi="仿宋"/>
          <w:sz w:val="24"/>
          <w:szCs w:val="24"/>
        </w:rPr>
      </w:pPr>
      <w:r w:rsidRPr="008F0BDE">
        <w:rPr>
          <w:rFonts w:ascii="仿宋" w:eastAsia="仿宋" w:hAnsi="仿宋" w:hint="eastAsia"/>
          <w:sz w:val="24"/>
          <w:szCs w:val="24"/>
        </w:rPr>
        <w:t>一是</w:t>
      </w:r>
      <w:r w:rsidRPr="008F0BDE">
        <w:rPr>
          <w:rFonts w:ascii="仿宋" w:eastAsia="仿宋" w:hAnsi="仿宋"/>
          <w:sz w:val="24"/>
          <w:szCs w:val="24"/>
        </w:rPr>
        <w:t>通过机制创新，将绿色认定从“建成后”前置到“设计/施工阶段”</w:t>
      </w:r>
      <w:r w:rsidRPr="008F0BDE">
        <w:rPr>
          <w:rFonts w:ascii="仿宋" w:eastAsia="仿宋" w:hAnsi="仿宋" w:hint="eastAsia"/>
          <w:sz w:val="24"/>
          <w:szCs w:val="24"/>
        </w:rPr>
        <w:t>，</w:t>
      </w:r>
      <w:r w:rsidRPr="008F0BDE">
        <w:rPr>
          <w:rFonts w:ascii="仿宋" w:eastAsia="仿宋" w:hAnsi="仿宋"/>
          <w:sz w:val="24"/>
          <w:szCs w:val="24"/>
        </w:rPr>
        <w:t xml:space="preserve"> 在项目设计阶段，由</w:t>
      </w:r>
      <w:r w:rsidRPr="008F0BDE">
        <w:rPr>
          <w:rFonts w:ascii="仿宋" w:eastAsia="仿宋" w:hAnsi="仿宋" w:hint="eastAsia"/>
          <w:sz w:val="24"/>
          <w:szCs w:val="24"/>
        </w:rPr>
        <w:t>政府</w:t>
      </w:r>
      <w:r w:rsidRPr="008F0BDE">
        <w:rPr>
          <w:rFonts w:ascii="仿宋" w:eastAsia="仿宋" w:hAnsi="仿宋"/>
          <w:sz w:val="24"/>
          <w:szCs w:val="24"/>
        </w:rPr>
        <w:t>部门依据设计文件开展预评价，出具绿色建筑星级</w:t>
      </w:r>
      <w:proofErr w:type="gramStart"/>
      <w:r w:rsidRPr="008F0BDE">
        <w:rPr>
          <w:rFonts w:ascii="仿宋" w:eastAsia="仿宋" w:hAnsi="仿宋"/>
          <w:sz w:val="24"/>
          <w:szCs w:val="24"/>
        </w:rPr>
        <w:t>预评价</w:t>
      </w:r>
      <w:proofErr w:type="gramEnd"/>
      <w:r w:rsidRPr="008F0BDE">
        <w:rPr>
          <w:rFonts w:ascii="仿宋" w:eastAsia="仿宋" w:hAnsi="仿宋"/>
          <w:sz w:val="24"/>
          <w:szCs w:val="24"/>
        </w:rPr>
        <w:t>证明。金融机构凭此证明，即可在建设期将项目纳入绿色信贷支持范围，享受优惠利率</w:t>
      </w:r>
      <w:r w:rsidRPr="008F0BDE">
        <w:rPr>
          <w:rFonts w:ascii="仿宋" w:eastAsia="仿宋" w:hAnsi="仿宋" w:hint="eastAsia"/>
          <w:sz w:val="24"/>
          <w:szCs w:val="24"/>
        </w:rPr>
        <w:t>。二是</w:t>
      </w:r>
      <w:r w:rsidRPr="008F0BDE">
        <w:rPr>
          <w:rFonts w:ascii="仿宋" w:eastAsia="仿宋" w:hAnsi="仿宋"/>
          <w:sz w:val="24"/>
          <w:szCs w:val="24"/>
        </w:rPr>
        <w:t>建立动态项目清单与信息共享机制</w:t>
      </w:r>
      <w:r w:rsidRPr="008F0BDE">
        <w:rPr>
          <w:rFonts w:ascii="仿宋" w:eastAsia="仿宋" w:hAnsi="仿宋" w:hint="eastAsia"/>
          <w:sz w:val="24"/>
          <w:szCs w:val="24"/>
        </w:rPr>
        <w:t>，政府</w:t>
      </w:r>
      <w:r w:rsidRPr="008F0BDE">
        <w:rPr>
          <w:rFonts w:ascii="仿宋" w:eastAsia="仿宋" w:hAnsi="仿宋"/>
          <w:sz w:val="24"/>
          <w:szCs w:val="24"/>
        </w:rPr>
        <w:t>部门按季度梳理符合标准的绿色建筑项目，形成动态清单推送至金融机构，实现“项目入库、金融先知”。</w:t>
      </w:r>
      <w:r w:rsidRPr="008F0BDE">
        <w:rPr>
          <w:rFonts w:ascii="仿宋" w:eastAsia="仿宋" w:hAnsi="仿宋" w:hint="eastAsia"/>
          <w:sz w:val="24"/>
          <w:szCs w:val="24"/>
        </w:rPr>
        <w:t>三是</w:t>
      </w:r>
      <w:r w:rsidRPr="008F0BDE">
        <w:rPr>
          <w:rFonts w:ascii="仿宋" w:eastAsia="仿宋" w:hAnsi="仿宋"/>
          <w:sz w:val="24"/>
          <w:szCs w:val="24"/>
        </w:rPr>
        <w:t>统一地方标准，细化支持范围</w:t>
      </w:r>
      <w:r w:rsidRPr="008F0BDE">
        <w:rPr>
          <w:rFonts w:ascii="仿宋" w:eastAsia="仿宋" w:hAnsi="仿宋"/>
          <w:b/>
          <w:bCs/>
          <w:sz w:val="24"/>
          <w:szCs w:val="24"/>
        </w:rPr>
        <w:t>，</w:t>
      </w:r>
      <w:r w:rsidRPr="008F0BDE">
        <w:rPr>
          <w:rFonts w:ascii="仿宋" w:eastAsia="仿宋" w:hAnsi="仿宋"/>
          <w:sz w:val="24"/>
          <w:szCs w:val="24"/>
        </w:rPr>
        <w:t>地区可以出台专门的地方标准来明确支持对象、申请条件和操作流程，让金融支持有据可依</w:t>
      </w:r>
      <w:r w:rsidRPr="008F0BDE">
        <w:rPr>
          <w:rFonts w:ascii="仿宋" w:eastAsia="仿宋" w:hAnsi="仿宋" w:hint="eastAsia"/>
          <w:sz w:val="24"/>
          <w:szCs w:val="24"/>
        </w:rPr>
        <w:t>。</w:t>
      </w:r>
    </w:p>
    <w:p w14:paraId="263FBF81" w14:textId="77777777" w:rsidR="008F0BDE" w:rsidRPr="008F0BDE" w:rsidRDefault="008F0BDE" w:rsidP="008F0BDE">
      <w:pPr>
        <w:spacing w:line="400" w:lineRule="exact"/>
        <w:ind w:firstLineChars="200" w:firstLine="480"/>
        <w:rPr>
          <w:rFonts w:ascii="仿宋" w:eastAsia="仿宋" w:hAnsi="仿宋"/>
          <w:sz w:val="24"/>
          <w:szCs w:val="24"/>
        </w:rPr>
      </w:pPr>
      <w:r w:rsidRPr="008F0BDE">
        <w:rPr>
          <w:rFonts w:ascii="仿宋" w:eastAsia="仿宋" w:hAnsi="仿宋" w:hint="eastAsia"/>
          <w:sz w:val="24"/>
          <w:szCs w:val="24"/>
        </w:rPr>
        <w:t>2、创新金融产品</w:t>
      </w:r>
    </w:p>
    <w:p w14:paraId="76A26E09" w14:textId="77777777" w:rsidR="008F0BDE" w:rsidRPr="008F0BDE" w:rsidRDefault="008F0BDE" w:rsidP="008F0BDE">
      <w:pPr>
        <w:spacing w:line="400" w:lineRule="exact"/>
        <w:ind w:firstLineChars="200" w:firstLine="480"/>
        <w:rPr>
          <w:rFonts w:ascii="仿宋" w:eastAsia="仿宋" w:hAnsi="仿宋"/>
          <w:sz w:val="24"/>
          <w:szCs w:val="24"/>
        </w:rPr>
      </w:pPr>
      <w:r w:rsidRPr="008F0BDE">
        <w:rPr>
          <w:rFonts w:ascii="仿宋" w:eastAsia="仿宋" w:hAnsi="仿宋"/>
          <w:sz w:val="24"/>
          <w:szCs w:val="24"/>
        </w:rPr>
        <w:t>金融机构</w:t>
      </w:r>
      <w:r w:rsidRPr="008F0BDE">
        <w:rPr>
          <w:rFonts w:ascii="仿宋" w:eastAsia="仿宋" w:hAnsi="仿宋" w:hint="eastAsia"/>
          <w:sz w:val="24"/>
          <w:szCs w:val="24"/>
        </w:rPr>
        <w:t>可通过</w:t>
      </w:r>
      <w:r w:rsidRPr="008F0BDE">
        <w:rPr>
          <w:rFonts w:ascii="仿宋" w:eastAsia="仿宋" w:hAnsi="仿宋"/>
          <w:sz w:val="24"/>
          <w:szCs w:val="24"/>
        </w:rPr>
        <w:t>差异</w:t>
      </w:r>
      <w:proofErr w:type="gramStart"/>
      <w:r w:rsidRPr="008F0BDE">
        <w:rPr>
          <w:rFonts w:ascii="仿宋" w:eastAsia="仿宋" w:hAnsi="仿宋"/>
          <w:sz w:val="24"/>
          <w:szCs w:val="24"/>
        </w:rPr>
        <w:t>化利率</w:t>
      </w:r>
      <w:proofErr w:type="gramEnd"/>
      <w:r w:rsidRPr="008F0BDE">
        <w:rPr>
          <w:rFonts w:ascii="仿宋" w:eastAsia="仿宋" w:hAnsi="仿宋"/>
          <w:sz w:val="24"/>
          <w:szCs w:val="24"/>
        </w:rPr>
        <w:t>优惠，将贷款利率与绿色建筑星级直接挂钩</w:t>
      </w:r>
      <w:r w:rsidRPr="008F0BDE">
        <w:rPr>
          <w:rFonts w:ascii="仿宋" w:eastAsia="仿宋" w:hAnsi="仿宋" w:hint="eastAsia"/>
          <w:sz w:val="24"/>
          <w:szCs w:val="24"/>
        </w:rPr>
        <w:t>；创新收益权质押融资，盘活未来绿色收益；在项目建设期嵌入供应链金融，</w:t>
      </w:r>
      <w:r w:rsidRPr="008F0BDE">
        <w:rPr>
          <w:rFonts w:ascii="仿宋" w:eastAsia="仿宋" w:hAnsi="仿宋"/>
          <w:sz w:val="24"/>
          <w:szCs w:val="24"/>
        </w:rPr>
        <w:t>将支持范围从开发建设延伸至上游的绿色建材生产企业和下游的施工</w:t>
      </w:r>
      <w:r w:rsidRPr="008F0BDE">
        <w:rPr>
          <w:rFonts w:ascii="仿宋" w:eastAsia="仿宋" w:hAnsi="仿宋" w:hint="eastAsia"/>
          <w:sz w:val="24"/>
          <w:szCs w:val="24"/>
        </w:rPr>
        <w:t>方；</w:t>
      </w:r>
      <w:r w:rsidRPr="008F0BDE">
        <w:rPr>
          <w:rFonts w:ascii="仿宋" w:eastAsia="仿宋" w:hAnsi="仿宋"/>
          <w:sz w:val="24"/>
          <w:szCs w:val="24"/>
        </w:rPr>
        <w:t>探索“贷款+保险”的风险分担模式</w:t>
      </w:r>
      <w:r w:rsidRPr="008F0BDE">
        <w:rPr>
          <w:rFonts w:ascii="仿宋" w:eastAsia="仿宋" w:hAnsi="仿宋" w:hint="eastAsia"/>
          <w:sz w:val="24"/>
          <w:szCs w:val="24"/>
        </w:rPr>
        <w:t>，</w:t>
      </w:r>
      <w:r w:rsidRPr="008F0BDE">
        <w:rPr>
          <w:rFonts w:ascii="仿宋" w:eastAsia="仿宋" w:hAnsi="仿宋"/>
          <w:sz w:val="24"/>
          <w:szCs w:val="24"/>
        </w:rPr>
        <w:t>引入保险机制，为绿色建筑的长期性能提供保障</w:t>
      </w:r>
      <w:r w:rsidRPr="008F0BDE">
        <w:rPr>
          <w:rFonts w:ascii="仿宋" w:eastAsia="仿宋" w:hAnsi="仿宋" w:hint="eastAsia"/>
          <w:sz w:val="24"/>
          <w:szCs w:val="24"/>
        </w:rPr>
        <w:t>。</w:t>
      </w:r>
    </w:p>
    <w:p w14:paraId="5064359F" w14:textId="77777777" w:rsidR="008F0BDE" w:rsidRPr="008F0BDE" w:rsidRDefault="008F0BDE" w:rsidP="008F0BDE">
      <w:pPr>
        <w:spacing w:line="400" w:lineRule="exact"/>
        <w:ind w:firstLineChars="200" w:firstLine="480"/>
        <w:rPr>
          <w:rFonts w:ascii="仿宋" w:eastAsia="仿宋" w:hAnsi="仿宋"/>
          <w:sz w:val="24"/>
          <w:szCs w:val="24"/>
        </w:rPr>
      </w:pPr>
      <w:r w:rsidRPr="008F0BDE">
        <w:rPr>
          <w:rFonts w:ascii="仿宋" w:eastAsia="仿宋" w:hAnsi="仿宋" w:hint="eastAsia"/>
          <w:sz w:val="24"/>
          <w:szCs w:val="24"/>
        </w:rPr>
        <w:t>3、扩大市场需求</w:t>
      </w:r>
    </w:p>
    <w:p w14:paraId="709B659F" w14:textId="39A94196" w:rsidR="00E12EDF" w:rsidRPr="008F0BDE" w:rsidRDefault="008F0BDE" w:rsidP="008F0BDE">
      <w:pPr>
        <w:spacing w:line="360" w:lineRule="exact"/>
        <w:ind w:firstLineChars="200" w:firstLine="480"/>
        <w:rPr>
          <w:rFonts w:ascii="仿宋" w:eastAsia="仿宋" w:hAnsi="仿宋"/>
          <w:sz w:val="24"/>
          <w:szCs w:val="24"/>
        </w:rPr>
      </w:pPr>
      <w:r w:rsidRPr="008F0BDE">
        <w:rPr>
          <w:rFonts w:ascii="仿宋" w:eastAsia="仿宋" w:hAnsi="仿宋" w:hint="eastAsia"/>
          <w:sz w:val="24"/>
          <w:szCs w:val="24"/>
        </w:rPr>
        <w:t>一是</w:t>
      </w:r>
      <w:r w:rsidRPr="008F0BDE">
        <w:rPr>
          <w:rFonts w:ascii="仿宋" w:eastAsia="仿宋" w:hAnsi="仿宋"/>
          <w:sz w:val="24"/>
          <w:szCs w:val="24"/>
        </w:rPr>
        <w:t>提升</w:t>
      </w:r>
      <w:r w:rsidRPr="008F0BDE">
        <w:rPr>
          <w:rFonts w:ascii="仿宋" w:eastAsia="仿宋" w:hAnsi="仿宋" w:hint="eastAsia"/>
          <w:sz w:val="24"/>
          <w:szCs w:val="24"/>
        </w:rPr>
        <w:t>消费者</w:t>
      </w:r>
      <w:r w:rsidRPr="008F0BDE">
        <w:rPr>
          <w:rFonts w:ascii="仿宋" w:eastAsia="仿宋" w:hAnsi="仿宋"/>
          <w:sz w:val="24"/>
          <w:szCs w:val="24"/>
        </w:rPr>
        <w:t>对绿色建筑的认知，通过展示绿色建筑全生命周期成本优势，</w:t>
      </w:r>
      <w:r w:rsidRPr="008F0BDE">
        <w:rPr>
          <w:rFonts w:ascii="仿宋" w:eastAsia="仿宋" w:hAnsi="仿宋"/>
          <w:sz w:val="24"/>
          <w:szCs w:val="24"/>
        </w:rPr>
        <w:lastRenderedPageBreak/>
        <w:t>直接回应消费者对售价高的顾虑</w:t>
      </w:r>
      <w:r w:rsidRPr="008F0BDE">
        <w:rPr>
          <w:rFonts w:ascii="仿宋" w:eastAsia="仿宋" w:hAnsi="仿宋" w:hint="eastAsia"/>
          <w:sz w:val="24"/>
          <w:szCs w:val="24"/>
        </w:rPr>
        <w:t>，</w:t>
      </w:r>
      <w:r w:rsidRPr="008F0BDE">
        <w:rPr>
          <w:rFonts w:ascii="仿宋" w:eastAsia="仿宋" w:hAnsi="仿宋"/>
          <w:sz w:val="24"/>
          <w:szCs w:val="24"/>
        </w:rPr>
        <w:t>让绿色建筑在成本、体验和价值上更有吸引力，</w:t>
      </w:r>
      <w:r w:rsidRPr="008F0BDE">
        <w:rPr>
          <w:rFonts w:ascii="仿宋" w:eastAsia="仿宋" w:hAnsi="仿宋" w:hint="eastAsia"/>
          <w:sz w:val="24"/>
          <w:szCs w:val="24"/>
        </w:rPr>
        <w:t>让绿色建筑成为市场自发选择；</w:t>
      </w:r>
      <w:r w:rsidRPr="008F0BDE">
        <w:rPr>
          <w:rFonts w:ascii="仿宋" w:eastAsia="仿宋" w:hAnsi="仿宋"/>
          <w:sz w:val="24"/>
          <w:szCs w:val="24"/>
        </w:rPr>
        <w:t>用贷款利率优惠、消费补贴</w:t>
      </w:r>
      <w:r w:rsidRPr="008F0BDE">
        <w:rPr>
          <w:rFonts w:ascii="仿宋" w:eastAsia="仿宋" w:hAnsi="仿宋" w:hint="eastAsia"/>
          <w:sz w:val="24"/>
          <w:szCs w:val="24"/>
        </w:rPr>
        <w:t>、</w:t>
      </w:r>
      <w:r w:rsidRPr="008F0BDE">
        <w:rPr>
          <w:rFonts w:ascii="仿宋" w:eastAsia="仿宋" w:hAnsi="仿宋"/>
          <w:sz w:val="24"/>
          <w:szCs w:val="24"/>
        </w:rPr>
        <w:t>“以旧换新”政策等实惠的金融手段撬动消费端需求</w:t>
      </w:r>
      <w:r w:rsidRPr="008F0BDE">
        <w:rPr>
          <w:rFonts w:ascii="仿宋" w:eastAsia="仿宋" w:hAnsi="仿宋" w:hint="eastAsia"/>
          <w:sz w:val="24"/>
          <w:szCs w:val="24"/>
        </w:rPr>
        <w:t>；</w:t>
      </w:r>
      <w:r w:rsidRPr="008F0BDE">
        <w:rPr>
          <w:rFonts w:ascii="仿宋" w:eastAsia="仿宋" w:hAnsi="仿宋"/>
          <w:sz w:val="24"/>
          <w:szCs w:val="24"/>
        </w:rPr>
        <w:t>以政府采购和城市更新创造规模化</w:t>
      </w:r>
      <w:r w:rsidRPr="008F0BDE">
        <w:rPr>
          <w:rFonts w:ascii="仿宋" w:eastAsia="仿宋" w:hAnsi="仿宋" w:hint="eastAsia"/>
          <w:sz w:val="24"/>
          <w:szCs w:val="24"/>
        </w:rPr>
        <w:t>、</w:t>
      </w:r>
      <w:r w:rsidRPr="008F0BDE">
        <w:rPr>
          <w:rFonts w:ascii="仿宋" w:eastAsia="仿宋" w:hAnsi="仿宋"/>
          <w:sz w:val="24"/>
          <w:szCs w:val="24"/>
        </w:rPr>
        <w:t>确定性的需求</w:t>
      </w:r>
      <w:r w:rsidRPr="008F0BDE">
        <w:rPr>
          <w:rFonts w:ascii="仿宋" w:eastAsia="仿宋" w:hAnsi="仿宋" w:hint="eastAsia"/>
          <w:sz w:val="24"/>
          <w:szCs w:val="24"/>
        </w:rPr>
        <w:t>。</w:t>
      </w:r>
    </w:p>
    <w:bookmarkEnd w:id="0"/>
    <w:p w14:paraId="398CFEB1" w14:textId="1B24EE62" w:rsidR="00D24676" w:rsidRDefault="00035678" w:rsidP="00B379BF">
      <w:pPr>
        <w:spacing w:beforeLines="50" w:before="156" w:line="400" w:lineRule="exact"/>
        <w:ind w:firstLineChars="200" w:firstLine="480"/>
        <w:rPr>
          <w:rFonts w:ascii="仿宋" w:eastAsia="仿宋" w:hAnsi="仿宋"/>
          <w:sz w:val="24"/>
          <w:szCs w:val="24"/>
        </w:rPr>
      </w:pPr>
      <w:r w:rsidRPr="00035678">
        <w:rPr>
          <w:rFonts w:ascii="仿宋" w:eastAsia="仿宋" w:hAnsi="仿宋" w:hint="eastAsia"/>
          <w:bCs/>
          <w:sz w:val="24"/>
          <w:szCs w:val="28"/>
        </w:rPr>
        <w:t>总结而言，</w:t>
      </w:r>
      <w:r w:rsidR="00B379BF" w:rsidRPr="00594EAA">
        <w:rPr>
          <w:rFonts w:ascii="仿宋" w:eastAsia="仿宋" w:hAnsi="仿宋"/>
          <w:sz w:val="24"/>
          <w:szCs w:val="24"/>
        </w:rPr>
        <w:t>“十五五”时期</w:t>
      </w:r>
      <w:r w:rsidR="0051438D">
        <w:rPr>
          <w:rFonts w:ascii="仿宋" w:eastAsia="仿宋" w:hAnsi="仿宋" w:hint="eastAsia"/>
          <w:sz w:val="24"/>
          <w:szCs w:val="24"/>
        </w:rPr>
        <w:t>是</w:t>
      </w:r>
      <w:r w:rsidR="00B379BF" w:rsidRPr="00594EAA">
        <w:rPr>
          <w:rFonts w:ascii="仿宋" w:eastAsia="仿宋" w:hAnsi="仿宋"/>
          <w:sz w:val="24"/>
          <w:szCs w:val="24"/>
        </w:rPr>
        <w:t>我国实现2030年</w:t>
      </w:r>
      <w:proofErr w:type="gramStart"/>
      <w:r w:rsidR="00B379BF" w:rsidRPr="00594EAA">
        <w:rPr>
          <w:rFonts w:ascii="仿宋" w:eastAsia="仿宋" w:hAnsi="仿宋"/>
          <w:sz w:val="24"/>
          <w:szCs w:val="24"/>
        </w:rPr>
        <w:t>碳达峰目标</w:t>
      </w:r>
      <w:proofErr w:type="gramEnd"/>
      <w:r w:rsidR="00B379BF" w:rsidRPr="00594EAA">
        <w:rPr>
          <w:rFonts w:ascii="仿宋" w:eastAsia="仿宋" w:hAnsi="仿宋"/>
          <w:sz w:val="24"/>
          <w:szCs w:val="24"/>
        </w:rPr>
        <w:t>的关键攻坚期，</w:t>
      </w:r>
      <w:r w:rsidR="00D24676">
        <w:rPr>
          <w:rFonts w:ascii="仿宋" w:eastAsia="仿宋" w:hAnsi="仿宋" w:hint="eastAsia"/>
          <w:sz w:val="24"/>
          <w:szCs w:val="24"/>
        </w:rPr>
        <w:t>国家层面对</w:t>
      </w:r>
      <w:r w:rsidR="00D24676" w:rsidRPr="00594EAA">
        <w:rPr>
          <w:rFonts w:ascii="仿宋" w:eastAsia="仿宋" w:hAnsi="仿宋" w:hint="eastAsia"/>
          <w:sz w:val="24"/>
          <w:szCs w:val="24"/>
        </w:rPr>
        <w:t>贯彻全国</w:t>
      </w:r>
      <w:proofErr w:type="gramStart"/>
      <w:r w:rsidR="00D24676" w:rsidRPr="00594EAA">
        <w:rPr>
          <w:rFonts w:ascii="仿宋" w:eastAsia="仿宋" w:hAnsi="仿宋" w:hint="eastAsia"/>
          <w:sz w:val="24"/>
          <w:szCs w:val="24"/>
        </w:rPr>
        <w:t>碳市场</w:t>
      </w:r>
      <w:proofErr w:type="gramEnd"/>
      <w:r w:rsidR="00D24676" w:rsidRPr="00594EAA">
        <w:rPr>
          <w:rFonts w:ascii="仿宋" w:eastAsia="仿宋" w:hAnsi="仿宋" w:hint="eastAsia"/>
          <w:sz w:val="24"/>
          <w:szCs w:val="24"/>
        </w:rPr>
        <w:t>建设</w:t>
      </w:r>
      <w:r w:rsidR="00D24676">
        <w:rPr>
          <w:rFonts w:ascii="仿宋" w:eastAsia="仿宋" w:hAnsi="仿宋" w:hint="eastAsia"/>
          <w:sz w:val="24"/>
          <w:szCs w:val="24"/>
        </w:rPr>
        <w:t>的</w:t>
      </w:r>
      <w:r w:rsidR="00D24676" w:rsidRPr="00594EAA">
        <w:rPr>
          <w:rFonts w:ascii="仿宋" w:eastAsia="仿宋" w:hAnsi="仿宋" w:hint="eastAsia"/>
          <w:sz w:val="24"/>
          <w:szCs w:val="24"/>
        </w:rPr>
        <w:t>总体工作部署</w:t>
      </w:r>
      <w:r w:rsidR="00D24676">
        <w:rPr>
          <w:rFonts w:ascii="仿宋" w:eastAsia="仿宋" w:hAnsi="仿宋" w:hint="eastAsia"/>
          <w:sz w:val="24"/>
          <w:szCs w:val="24"/>
        </w:rPr>
        <w:t>带来的</w:t>
      </w:r>
      <w:proofErr w:type="gramStart"/>
      <w:r w:rsidR="00D24676" w:rsidRPr="00594EAA">
        <w:rPr>
          <w:rFonts w:ascii="仿宋" w:eastAsia="仿宋" w:hAnsi="仿宋"/>
          <w:sz w:val="24"/>
          <w:szCs w:val="24"/>
        </w:rPr>
        <w:t>碳市场</w:t>
      </w:r>
      <w:proofErr w:type="gramEnd"/>
      <w:r w:rsidR="00D24676" w:rsidRPr="00594EAA">
        <w:rPr>
          <w:rFonts w:ascii="仿宋" w:eastAsia="仿宋" w:hAnsi="仿宋"/>
          <w:sz w:val="24"/>
          <w:szCs w:val="24"/>
        </w:rPr>
        <w:t>扩容</w:t>
      </w:r>
      <w:r w:rsidR="00D24676">
        <w:rPr>
          <w:rFonts w:ascii="仿宋" w:eastAsia="仿宋" w:hAnsi="仿宋" w:hint="eastAsia"/>
          <w:sz w:val="24"/>
          <w:szCs w:val="24"/>
        </w:rPr>
        <w:t>、推动</w:t>
      </w:r>
      <w:r w:rsidR="00D24676" w:rsidRPr="00594EAA">
        <w:rPr>
          <w:rFonts w:ascii="仿宋" w:eastAsia="仿宋" w:hAnsi="仿宋" w:hint="eastAsia"/>
          <w:sz w:val="24"/>
          <w:szCs w:val="24"/>
        </w:rPr>
        <w:t>建筑业高质量发展</w:t>
      </w:r>
      <w:r w:rsidR="00D24676">
        <w:rPr>
          <w:rFonts w:ascii="仿宋" w:eastAsia="仿宋" w:hAnsi="仿宋" w:hint="eastAsia"/>
          <w:sz w:val="24"/>
          <w:szCs w:val="24"/>
        </w:rPr>
        <w:t>的</w:t>
      </w:r>
      <w:r w:rsidR="00D24676" w:rsidRPr="00594EAA">
        <w:rPr>
          <w:rFonts w:ascii="仿宋" w:eastAsia="仿宋" w:hAnsi="仿宋" w:hint="eastAsia"/>
          <w:sz w:val="24"/>
          <w:szCs w:val="24"/>
        </w:rPr>
        <w:t>总体目标</w:t>
      </w:r>
      <w:r w:rsidR="00D24676" w:rsidRPr="00594EAA">
        <w:rPr>
          <w:rFonts w:ascii="仿宋" w:eastAsia="仿宋" w:hAnsi="仿宋"/>
          <w:sz w:val="24"/>
          <w:szCs w:val="24"/>
        </w:rPr>
        <w:t>为绿色建筑</w:t>
      </w:r>
      <w:r w:rsidR="00D24676">
        <w:rPr>
          <w:rFonts w:ascii="仿宋" w:eastAsia="仿宋" w:hAnsi="仿宋" w:hint="eastAsia"/>
          <w:sz w:val="24"/>
          <w:szCs w:val="24"/>
        </w:rPr>
        <w:t>发展</w:t>
      </w:r>
      <w:r w:rsidR="00CB77DB">
        <w:rPr>
          <w:rFonts w:ascii="仿宋" w:eastAsia="仿宋" w:hAnsi="仿宋" w:hint="eastAsia"/>
          <w:sz w:val="24"/>
          <w:szCs w:val="24"/>
        </w:rPr>
        <w:t>注入</w:t>
      </w:r>
      <w:r w:rsidR="00D24676">
        <w:rPr>
          <w:rFonts w:ascii="仿宋" w:eastAsia="仿宋" w:hAnsi="仿宋" w:hint="eastAsia"/>
          <w:sz w:val="24"/>
          <w:szCs w:val="24"/>
        </w:rPr>
        <w:t>内生</w:t>
      </w:r>
      <w:r w:rsidR="00D24676" w:rsidRPr="00594EAA">
        <w:rPr>
          <w:rFonts w:ascii="仿宋" w:eastAsia="仿宋" w:hAnsi="仿宋"/>
          <w:sz w:val="24"/>
          <w:szCs w:val="24"/>
        </w:rPr>
        <w:t>动</w:t>
      </w:r>
      <w:r w:rsidR="00D24676">
        <w:rPr>
          <w:rFonts w:ascii="仿宋" w:eastAsia="仿宋" w:hAnsi="仿宋" w:hint="eastAsia"/>
          <w:sz w:val="24"/>
          <w:szCs w:val="24"/>
        </w:rPr>
        <w:t>力</w:t>
      </w:r>
      <w:r w:rsidR="00D24676" w:rsidRPr="00594EAA">
        <w:rPr>
          <w:rFonts w:ascii="仿宋" w:eastAsia="仿宋" w:hAnsi="仿宋"/>
          <w:sz w:val="24"/>
          <w:szCs w:val="24"/>
        </w:rPr>
        <w:t>。</w:t>
      </w:r>
      <w:r w:rsidR="00413842" w:rsidRPr="00A028DD">
        <w:rPr>
          <w:rFonts w:ascii="仿宋" w:eastAsia="仿宋" w:hAnsi="仿宋" w:hint="eastAsia"/>
          <w:sz w:val="24"/>
          <w:szCs w:val="24"/>
        </w:rPr>
        <w:t>然而，破解绿色建筑的融资困境无法</w:t>
      </w:r>
      <w:r w:rsidR="00413842">
        <w:rPr>
          <w:rFonts w:ascii="仿宋" w:eastAsia="仿宋" w:hAnsi="仿宋" w:hint="eastAsia"/>
          <w:sz w:val="24"/>
          <w:szCs w:val="24"/>
        </w:rPr>
        <w:t>单纯</w:t>
      </w:r>
      <w:r w:rsidR="00413842" w:rsidRPr="00A028DD">
        <w:rPr>
          <w:rFonts w:ascii="仿宋" w:eastAsia="仿宋" w:hAnsi="仿宋" w:hint="eastAsia"/>
          <w:sz w:val="24"/>
          <w:szCs w:val="24"/>
        </w:rPr>
        <w:t>依赖于零散的政策补贴或局部的金融创新，</w:t>
      </w:r>
      <w:r w:rsidR="00413842">
        <w:rPr>
          <w:rFonts w:ascii="仿宋" w:eastAsia="仿宋" w:hAnsi="仿宋" w:hint="eastAsia"/>
          <w:sz w:val="24"/>
          <w:szCs w:val="24"/>
        </w:rPr>
        <w:t>而是</w:t>
      </w:r>
      <w:r w:rsidR="00B379BF">
        <w:rPr>
          <w:rFonts w:ascii="仿宋" w:eastAsia="仿宋" w:hAnsi="仿宋" w:hint="eastAsia"/>
          <w:sz w:val="24"/>
          <w:szCs w:val="24"/>
        </w:rPr>
        <w:t>亟需构建</w:t>
      </w:r>
      <w:r w:rsidR="00B379BF" w:rsidRPr="00594EAA">
        <w:rPr>
          <w:rFonts w:ascii="仿宋" w:eastAsia="仿宋" w:hAnsi="仿宋"/>
          <w:sz w:val="24"/>
          <w:szCs w:val="24"/>
        </w:rPr>
        <w:t>“标准—金融—市场”三位一体的系统推进格局</w:t>
      </w:r>
      <w:r w:rsidR="00B379BF">
        <w:rPr>
          <w:rFonts w:ascii="仿宋" w:eastAsia="仿宋" w:hAnsi="仿宋" w:hint="eastAsia"/>
          <w:sz w:val="24"/>
          <w:szCs w:val="24"/>
        </w:rPr>
        <w:t>，</w:t>
      </w:r>
      <w:r w:rsidR="00D24676" w:rsidRPr="00A028DD">
        <w:rPr>
          <w:rFonts w:ascii="仿宋" w:eastAsia="仿宋" w:hAnsi="仿宋" w:hint="eastAsia"/>
          <w:sz w:val="24"/>
          <w:szCs w:val="24"/>
        </w:rPr>
        <w:t>只有打通认定标准、创新金融工具、激活市场需求三者协同发力，才能真正形成政策引导、金融支撑与市场驱动的良性循环，推动绿色建筑从</w:t>
      </w:r>
      <w:r w:rsidR="00D24676" w:rsidRPr="00A028DD">
        <w:rPr>
          <w:rFonts w:ascii="仿宋" w:eastAsia="仿宋" w:hAnsi="仿宋"/>
          <w:sz w:val="24"/>
          <w:szCs w:val="24"/>
        </w:rPr>
        <w:t>“</w:t>
      </w:r>
      <w:r w:rsidR="00D24676" w:rsidRPr="00A028DD">
        <w:rPr>
          <w:rFonts w:ascii="仿宋" w:eastAsia="仿宋" w:hAnsi="仿宋" w:hint="eastAsia"/>
          <w:sz w:val="24"/>
          <w:szCs w:val="24"/>
        </w:rPr>
        <w:t>高投入、长回报</w:t>
      </w:r>
      <w:r w:rsidR="00D24676" w:rsidRPr="00A028DD">
        <w:rPr>
          <w:rFonts w:ascii="仿宋" w:eastAsia="仿宋" w:hAnsi="仿宋"/>
          <w:sz w:val="24"/>
          <w:szCs w:val="24"/>
        </w:rPr>
        <w:t>”</w:t>
      </w:r>
      <w:r w:rsidR="00D24676" w:rsidRPr="00A028DD">
        <w:rPr>
          <w:rFonts w:ascii="仿宋" w:eastAsia="仿宋" w:hAnsi="仿宋" w:hint="eastAsia"/>
          <w:sz w:val="24"/>
          <w:szCs w:val="24"/>
        </w:rPr>
        <w:t>的融资困局走向</w:t>
      </w:r>
      <w:r w:rsidR="00D24676" w:rsidRPr="00A028DD">
        <w:rPr>
          <w:rFonts w:ascii="仿宋" w:eastAsia="仿宋" w:hAnsi="仿宋"/>
          <w:sz w:val="24"/>
          <w:szCs w:val="24"/>
        </w:rPr>
        <w:t>“</w:t>
      </w:r>
      <w:r w:rsidR="00D24676" w:rsidRPr="00A028DD">
        <w:rPr>
          <w:rFonts w:ascii="仿宋" w:eastAsia="仿宋" w:hAnsi="仿宋" w:hint="eastAsia"/>
          <w:sz w:val="24"/>
          <w:szCs w:val="24"/>
        </w:rPr>
        <w:t>点绿成金</w:t>
      </w:r>
      <w:r w:rsidR="00D24676" w:rsidRPr="00A028DD">
        <w:rPr>
          <w:rFonts w:ascii="仿宋" w:eastAsia="仿宋" w:hAnsi="仿宋"/>
          <w:sz w:val="24"/>
          <w:szCs w:val="24"/>
        </w:rPr>
        <w:t>”</w:t>
      </w:r>
      <w:r w:rsidR="00D24676" w:rsidRPr="00A028DD">
        <w:rPr>
          <w:rFonts w:ascii="仿宋" w:eastAsia="仿宋" w:hAnsi="仿宋" w:hint="eastAsia"/>
          <w:sz w:val="24"/>
          <w:szCs w:val="24"/>
        </w:rPr>
        <w:t>的可持续发展之路，为我国</w:t>
      </w:r>
      <w:r w:rsidR="00413842">
        <w:rPr>
          <w:rFonts w:ascii="仿宋" w:eastAsia="仿宋" w:hAnsi="仿宋" w:hint="eastAsia"/>
          <w:sz w:val="24"/>
          <w:szCs w:val="24"/>
        </w:rPr>
        <w:t>如期实现</w:t>
      </w:r>
      <w:proofErr w:type="gramStart"/>
      <w:r w:rsidR="00D24676" w:rsidRPr="00A028DD">
        <w:rPr>
          <w:rFonts w:ascii="仿宋" w:eastAsia="仿宋" w:hAnsi="仿宋" w:hint="eastAsia"/>
          <w:sz w:val="24"/>
          <w:szCs w:val="24"/>
        </w:rPr>
        <w:t>碳达峰目标</w:t>
      </w:r>
      <w:proofErr w:type="gramEnd"/>
      <w:r w:rsidR="00D24676" w:rsidRPr="00A028DD">
        <w:rPr>
          <w:rFonts w:ascii="仿宋" w:eastAsia="仿宋" w:hAnsi="仿宋" w:hint="eastAsia"/>
          <w:sz w:val="24"/>
          <w:szCs w:val="24"/>
        </w:rPr>
        <w:t>贡献关键力量。</w:t>
      </w:r>
    </w:p>
    <w:p w14:paraId="421AD87E" w14:textId="2F090D5E" w:rsidR="00035678" w:rsidRPr="00B379BF" w:rsidRDefault="00035678" w:rsidP="00035678">
      <w:pPr>
        <w:spacing w:beforeLines="50" w:before="156" w:line="400" w:lineRule="exact"/>
        <w:ind w:firstLineChars="200" w:firstLine="480"/>
        <w:rPr>
          <w:rFonts w:ascii="仿宋" w:eastAsia="仿宋" w:hAnsi="仿宋"/>
          <w:sz w:val="24"/>
          <w:szCs w:val="24"/>
        </w:rPr>
      </w:pPr>
    </w:p>
    <w:p w14:paraId="11FCB85B" w14:textId="273926BE" w:rsidR="00535BE6" w:rsidRDefault="00535BE6" w:rsidP="00035678">
      <w:pPr>
        <w:spacing w:beforeLines="50" w:before="156" w:line="400" w:lineRule="exact"/>
        <w:ind w:firstLineChars="200" w:firstLine="480"/>
        <w:rPr>
          <w:rFonts w:ascii="仿宋" w:eastAsia="仿宋" w:hAnsi="仿宋"/>
          <w:sz w:val="24"/>
          <w:szCs w:val="24"/>
        </w:rPr>
      </w:pPr>
    </w:p>
    <w:p w14:paraId="56901CE4" w14:textId="71B136CF" w:rsidR="00535BE6" w:rsidRDefault="00535BE6" w:rsidP="00035678">
      <w:pPr>
        <w:spacing w:beforeLines="50" w:before="156" w:line="400" w:lineRule="exact"/>
        <w:ind w:firstLineChars="200" w:firstLine="480"/>
        <w:rPr>
          <w:rFonts w:ascii="仿宋" w:eastAsia="仿宋" w:hAnsi="仿宋"/>
          <w:sz w:val="24"/>
          <w:szCs w:val="24"/>
        </w:rPr>
      </w:pPr>
    </w:p>
    <w:p w14:paraId="1F8B74C1" w14:textId="77777777" w:rsidR="0054388E" w:rsidRPr="00035678" w:rsidRDefault="0054388E">
      <w:pPr>
        <w:adjustRightInd w:val="0"/>
        <w:snapToGrid w:val="0"/>
        <w:spacing w:beforeLines="50" w:before="156" w:line="360" w:lineRule="exact"/>
        <w:rPr>
          <w:rFonts w:ascii="仿宋" w:eastAsia="仿宋" w:hAnsi="仿宋" w:cs="华文楷体"/>
          <w:sz w:val="24"/>
          <w:szCs w:val="32"/>
        </w:rPr>
      </w:pPr>
    </w:p>
    <w:p w14:paraId="440ADEDD" w14:textId="77777777" w:rsidR="005068C3" w:rsidRDefault="005068C3">
      <w:pPr>
        <w:widowControl/>
        <w:jc w:val="left"/>
        <w:rPr>
          <w:rFonts w:ascii="华文中宋" w:eastAsia="华文中宋" w:hAnsi="华文中宋" w:cs="Times New Roman"/>
          <w:color w:val="C00000"/>
          <w:sz w:val="40"/>
          <w:szCs w:val="40"/>
        </w:rPr>
        <w:sectPr w:rsidR="005068C3">
          <w:headerReference w:type="default" r:id="rId9"/>
          <w:footerReference w:type="default" r:id="rId10"/>
          <w:headerReference w:type="first" r:id="rId11"/>
          <w:footerReference w:type="first" r:id="rId12"/>
          <w:pgSz w:w="11906" w:h="16838"/>
          <w:pgMar w:top="1440" w:right="1800" w:bottom="1440" w:left="1800" w:header="851" w:footer="850" w:gutter="0"/>
          <w:cols w:space="425"/>
          <w:titlePg/>
          <w:docGrid w:type="lines" w:linePitch="312"/>
        </w:sectPr>
      </w:pPr>
    </w:p>
    <w:p w14:paraId="70149A73" w14:textId="77777777" w:rsidR="0054388E" w:rsidRDefault="00BA5159">
      <w:pPr>
        <w:widowControl/>
        <w:jc w:val="left"/>
        <w:rPr>
          <w:rFonts w:ascii="华文中宋" w:eastAsia="华文中宋" w:hAnsi="华文中宋" w:cs="Times New Roman"/>
          <w:color w:val="C00000"/>
          <w:sz w:val="40"/>
          <w:szCs w:val="40"/>
        </w:rPr>
      </w:pPr>
      <w:r>
        <w:rPr>
          <w:rFonts w:ascii="华文中宋" w:eastAsia="华文中宋" w:hAnsi="华文中宋" w:cs="Times New Roman" w:hint="eastAsia"/>
          <w:color w:val="C00000"/>
          <w:sz w:val="40"/>
          <w:szCs w:val="40"/>
        </w:rPr>
        <w:lastRenderedPageBreak/>
        <w:t>报告声明</w:t>
      </w:r>
    </w:p>
    <w:p w14:paraId="617629A2" w14:textId="77777777" w:rsidR="0054388E" w:rsidRDefault="00BA5159">
      <w:pPr>
        <w:snapToGrid w:val="0"/>
        <w:spacing w:afterLines="50" w:after="156" w:line="320" w:lineRule="exact"/>
        <w:ind w:rightChars="40" w:right="84" w:firstLineChars="200" w:firstLine="360"/>
        <w:rPr>
          <w:rFonts w:ascii="华文细黑" w:eastAsia="华文细黑" w:hAnsi="华文细黑"/>
          <w:color w:val="000000"/>
          <w:sz w:val="18"/>
          <w:szCs w:val="18"/>
        </w:rPr>
      </w:pPr>
      <w:r>
        <w:rPr>
          <w:rFonts w:ascii="华文细黑" w:eastAsia="华文细黑" w:hAnsi="华文细黑" w:hint="eastAsia"/>
          <w:color w:val="000000"/>
          <w:sz w:val="18"/>
          <w:szCs w:val="18"/>
        </w:rPr>
        <w:t>本报告分析及建议所依据的信息均来源于公开资料，本公司对这些信息的准确性和完整性不作任何保证，也不保证所依据的信息和建议不会发生任何变化。我们已力求报告内容的客观、公正，但文中的观点、结论和建议仅供参考，不构成任何投资建议。投资者依据本报告提供的信息进行证券投资所造成的一切后果，本公司概不负责。</w:t>
      </w:r>
    </w:p>
    <w:p w14:paraId="0D280F6F" w14:textId="77777777" w:rsidR="0054388E" w:rsidRDefault="00BA5159">
      <w:pPr>
        <w:snapToGrid w:val="0"/>
        <w:spacing w:afterLines="50" w:after="156" w:line="320" w:lineRule="exact"/>
        <w:ind w:rightChars="-50" w:right="-105" w:firstLineChars="200" w:firstLine="360"/>
        <w:rPr>
          <w:rFonts w:ascii="华文细黑" w:eastAsia="华文细黑" w:hAnsi="华文细黑"/>
          <w:color w:val="000000"/>
          <w:sz w:val="18"/>
          <w:szCs w:val="18"/>
        </w:rPr>
      </w:pPr>
      <w:r>
        <w:rPr>
          <w:rFonts w:ascii="华文细黑" w:eastAsia="华文细黑" w:hAnsi="华文细黑" w:hint="eastAsia"/>
          <w:color w:val="000000"/>
          <w:sz w:val="18"/>
          <w:szCs w:val="18"/>
        </w:rPr>
        <w:t>本报告版权仅为本公司所有，未经书面许可，任何机构和个人不得以任何形式翻版、复制和发布。如引用、刊发，需注明出处为大公资信，且不得对本报告进行有悖原意的引用、删节和修改。</w:t>
      </w:r>
    </w:p>
    <w:sectPr w:rsidR="0054388E">
      <w:pgSz w:w="11906" w:h="16838"/>
      <w:pgMar w:top="1440" w:right="1800" w:bottom="1440" w:left="1800" w:header="851" w:footer="850"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2786AC" w14:textId="77777777" w:rsidR="00E632E4" w:rsidRDefault="00E632E4">
      <w:r>
        <w:separator/>
      </w:r>
    </w:p>
  </w:endnote>
  <w:endnote w:type="continuationSeparator" w:id="0">
    <w:p w14:paraId="4CC041D7" w14:textId="77777777" w:rsidR="00E632E4" w:rsidRDefault="00E632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B3+SimSun">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2218481"/>
    </w:sdtPr>
    <w:sdtEndPr/>
    <w:sdtContent>
      <w:sdt>
        <w:sdtPr>
          <w:id w:val="-1769616900"/>
        </w:sdtPr>
        <w:sdtEndPr/>
        <w:sdtContent>
          <w:p w14:paraId="32878FFC" w14:textId="77777777" w:rsidR="000747BA" w:rsidRDefault="000747BA">
            <w:pPr>
              <w:pStyle w:val="a7"/>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sidR="00C82062">
              <w:rPr>
                <w:b/>
                <w:bCs/>
                <w:noProof/>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C82062">
              <w:rPr>
                <w:b/>
                <w:bCs/>
                <w:noProof/>
              </w:rPr>
              <w:t>5</w:t>
            </w:r>
            <w:r>
              <w:rPr>
                <w:b/>
                <w:bCs/>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5893569"/>
    </w:sdtPr>
    <w:sdtEndPr/>
    <w:sdtContent>
      <w:sdt>
        <w:sdtPr>
          <w:id w:val="2094737411"/>
        </w:sdtPr>
        <w:sdtEndPr/>
        <w:sdtContent>
          <w:p w14:paraId="73C4B690" w14:textId="77777777" w:rsidR="000747BA" w:rsidRDefault="000747BA">
            <w:pPr>
              <w:pStyle w:val="a7"/>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sidR="00C82062">
              <w:rPr>
                <w:b/>
                <w:bCs/>
                <w:noProof/>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C82062">
              <w:rPr>
                <w:b/>
                <w:bCs/>
                <w:noProof/>
              </w:rPr>
              <w:t>5</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424C75" w14:textId="77777777" w:rsidR="00E632E4" w:rsidRDefault="00E632E4">
      <w:r>
        <w:separator/>
      </w:r>
    </w:p>
  </w:footnote>
  <w:footnote w:type="continuationSeparator" w:id="0">
    <w:p w14:paraId="389AB887" w14:textId="77777777" w:rsidR="00E632E4" w:rsidRDefault="00E632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60BBAC" w14:textId="77777777" w:rsidR="000747BA" w:rsidRDefault="000747BA">
    <w:pPr>
      <w:pStyle w:val="a7"/>
      <w:spacing w:line="480" w:lineRule="exact"/>
    </w:pPr>
    <w:r>
      <w:rPr>
        <w:noProof/>
      </w:rPr>
      <w:drawing>
        <wp:inline distT="0" distB="0" distL="0" distR="0" wp14:anchorId="0ED1BE49" wp14:editId="1F7DB3BE">
          <wp:extent cx="1790700" cy="238125"/>
          <wp:effectExtent l="0" t="0" r="0" b="9525"/>
          <wp:docPr id="18" name="图片 18" descr="大公资信标志-用页眉的-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大公资信标志-用页眉的-0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90700" cy="238125"/>
                  </a:xfrm>
                  <a:prstGeom prst="rect">
                    <a:avLst/>
                  </a:prstGeom>
                  <a:noFill/>
                  <a:ln>
                    <a:noFill/>
                  </a:ln>
                </pic:spPr>
              </pic:pic>
            </a:graphicData>
          </a:graphic>
        </wp:inline>
      </w:drawing>
    </w:r>
    <w:r>
      <w:rPr>
        <w:rFonts w:ascii="黑体" w:eastAsia="黑体" w:hAnsi="黑体" w:hint="eastAsia"/>
        <w:b/>
        <w:color w:val="808080"/>
        <w:position w:val="6"/>
      </w:rPr>
      <w:t xml:space="preserve">                       </w:t>
    </w:r>
    <w:r>
      <w:rPr>
        <w:rFonts w:ascii="黑体" w:eastAsia="黑体" w:hAnsi="黑体"/>
        <w:b/>
        <w:color w:val="808080"/>
        <w:position w:val="6"/>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3415A3" w14:textId="77777777" w:rsidR="000747BA" w:rsidRDefault="000747BA">
    <w:pPr>
      <w:pStyle w:val="a9"/>
      <w:pBdr>
        <w:bottom w:val="none" w:sz="0" w:space="0" w:color="auto"/>
      </w:pBdr>
    </w:pPr>
    <w:r>
      <w:rPr>
        <w:rFonts w:ascii="黑体" w:eastAsia="黑体" w:hAnsi="黑体" w:hint="eastAsia"/>
        <w:noProof/>
        <w:color w:val="C01920"/>
        <w:sz w:val="22"/>
      </w:rPr>
      <mc:AlternateContent>
        <mc:Choice Requires="wps">
          <w:drawing>
            <wp:anchor distT="45720" distB="45720" distL="114300" distR="114300" simplePos="0" relativeHeight="251660288" behindDoc="0" locked="0" layoutInCell="1" allowOverlap="1" wp14:anchorId="34653380" wp14:editId="2975872C">
              <wp:simplePos x="0" y="0"/>
              <wp:positionH relativeFrom="column">
                <wp:posOffset>3724275</wp:posOffset>
              </wp:positionH>
              <wp:positionV relativeFrom="paragraph">
                <wp:posOffset>-316865</wp:posOffset>
              </wp:positionV>
              <wp:extent cx="2475230" cy="274955"/>
              <wp:effectExtent l="0" t="0" r="0" b="0"/>
              <wp:wrapNone/>
              <wp:docPr id="16"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5230" cy="274955"/>
                      </a:xfrm>
                      <a:prstGeom prst="rect">
                        <a:avLst/>
                      </a:prstGeom>
                      <a:noFill/>
                      <a:ln w="9525">
                        <a:noFill/>
                        <a:miter lim="800000"/>
                      </a:ln>
                    </wps:spPr>
                    <wps:txbx>
                      <w:txbxContent>
                        <w:p w14:paraId="450D0FBF" w14:textId="77777777" w:rsidR="000747BA" w:rsidRDefault="000747BA">
                          <w:pPr>
                            <w:jc w:val="right"/>
                            <w:rPr>
                              <w:rFonts w:ascii="黑体" w:eastAsia="黑体" w:hAnsi="黑体"/>
                              <w:color w:val="C01920"/>
                              <w:sz w:val="22"/>
                            </w:rPr>
                          </w:pPr>
                          <w:r>
                            <w:rPr>
                              <w:rFonts w:ascii="黑体" w:eastAsia="黑体" w:hAnsi="黑体" w:hint="eastAsia"/>
                              <w:color w:val="C01920"/>
                              <w:sz w:val="22"/>
                            </w:rPr>
                            <w:t>城投行业</w:t>
                          </w:r>
                        </w:p>
                      </w:txbxContent>
                    </wps:txbx>
                    <wps:bodyPr rot="0" vert="horz" wrap="square" lIns="91440" tIns="45720" rIns="91440" bIns="45720" anchor="t" anchorCtr="0">
                      <a:noAutofit/>
                    </wps:bodyPr>
                  </wps:wsp>
                </a:graphicData>
              </a:graphic>
              <wp14:sizeRelH relativeFrom="margin">
                <wp14:pctWidth>40000</wp14:pctWidth>
              </wp14:sizeRelH>
              <wp14:sizeRelV relativeFrom="page">
                <wp14:pctHeight>0</wp14:pctHeight>
              </wp14:sizeRelV>
            </wp:anchor>
          </w:drawing>
        </mc:Choice>
        <mc:Fallback>
          <w:pict>
            <v:shapetype w14:anchorId="34653380" id="_x0000_t202" coordsize="21600,21600" o:spt="202" path="m,l,21600r21600,l21600,xe">
              <v:stroke joinstyle="miter"/>
              <v:path gradientshapeok="t" o:connecttype="rect"/>
            </v:shapetype>
            <v:shape id="文本框 16" o:spid="_x0000_s1026" type="#_x0000_t202" style="position:absolute;left:0;text-align:left;margin-left:293.25pt;margin-top:-24.95pt;width:194.9pt;height:21.65pt;z-index:251660288;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" filled="f" stroked="f">
              <v:textbox>
                <w:txbxContent>
                  <w:p w14:paraId="450D0FBF" w14:textId="77777777" w:rsidR="000747BA" w:rsidRDefault="000747BA">
                    <w:pPr>
                      <w:jc w:val="right"/>
                      <w:rPr>
                        <w:rFonts w:ascii="黑体" w:eastAsia="黑体" w:hAnsi="黑体"/>
                        <w:color w:val="C01920"/>
                        <w:sz w:val="22"/>
                      </w:rPr>
                    </w:pPr>
                    <w:r>
                      <w:rPr>
                        <w:rFonts w:ascii="黑体" w:eastAsia="黑体" w:hAnsi="黑体" w:hint="eastAsia"/>
                        <w:color w:val="C01920"/>
                        <w:sz w:val="22"/>
                      </w:rPr>
                      <w:t>城投行业</w:t>
                    </w:r>
                  </w:p>
                </w:txbxContent>
              </v:textbox>
            </v:shape>
          </w:pict>
        </mc:Fallback>
      </mc:AlternateContent>
    </w:r>
    <w:r>
      <w:rPr>
        <w:rFonts w:ascii="黑体" w:eastAsia="黑体" w:hAnsi="黑体" w:hint="eastAsia"/>
        <w:noProof/>
        <w:color w:val="C01920"/>
        <w:sz w:val="22"/>
      </w:rPr>
      <mc:AlternateContent>
        <mc:Choice Requires="wps">
          <w:drawing>
            <wp:anchor distT="45720" distB="45720" distL="114300" distR="114300" simplePos="0" relativeHeight="251661312" behindDoc="0" locked="0" layoutInCell="1" allowOverlap="1" wp14:anchorId="1CCF7C60" wp14:editId="5EE33D19">
              <wp:simplePos x="0" y="0"/>
              <wp:positionH relativeFrom="column">
                <wp:posOffset>3733800</wp:posOffset>
              </wp:positionH>
              <wp:positionV relativeFrom="paragraph">
                <wp:posOffset>-47625</wp:posOffset>
              </wp:positionV>
              <wp:extent cx="2475230" cy="274955"/>
              <wp:effectExtent l="0" t="0" r="0" b="0"/>
              <wp:wrapNone/>
              <wp:docPr id="17" name="文本框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5230" cy="274955"/>
                      </a:xfrm>
                      <a:prstGeom prst="rect">
                        <a:avLst/>
                      </a:prstGeom>
                      <a:noFill/>
                      <a:ln w="9525">
                        <a:noFill/>
                        <a:miter lim="800000"/>
                      </a:ln>
                    </wps:spPr>
                    <wps:txbx>
                      <w:txbxContent>
                        <w:p w14:paraId="2CA427ED" w14:textId="77777777" w:rsidR="000747BA" w:rsidRDefault="000747BA">
                          <w:pPr>
                            <w:wordWrap w:val="0"/>
                            <w:jc w:val="right"/>
                            <w:rPr>
                              <w:rFonts w:ascii="黑体" w:eastAsia="黑体" w:hAnsi="黑体"/>
                              <w:color w:val="C01920"/>
                              <w:sz w:val="22"/>
                            </w:rPr>
                          </w:pPr>
                        </w:p>
                        <w:p w14:paraId="309C7A2D" w14:textId="77777777" w:rsidR="000747BA" w:rsidRDefault="000747BA">
                          <w:pPr>
                            <w:wordWrap w:val="0"/>
                            <w:jc w:val="right"/>
                            <w:rPr>
                              <w:rFonts w:ascii="黑体" w:eastAsia="黑体" w:hAnsi="黑体"/>
                              <w:color w:val="C01920"/>
                              <w:sz w:val="22"/>
                            </w:rPr>
                          </w:pPr>
                        </w:p>
                      </w:txbxContent>
                    </wps:txbx>
                    <wps:bodyPr rot="0" vert="horz" wrap="square" lIns="91440" tIns="45720" rIns="91440" bIns="45720" anchor="t" anchorCtr="0">
                      <a:noAutofit/>
                    </wps:bodyPr>
                  </wps:wsp>
                </a:graphicData>
              </a:graphic>
              <wp14:sizeRelH relativeFrom="margin">
                <wp14:pctWidth>40000</wp14:pctWidth>
              </wp14:sizeRelH>
              <wp14:sizeRelV relativeFrom="page">
                <wp14:pctHeight>0</wp14:pctHeight>
              </wp14:sizeRelV>
            </wp:anchor>
          </w:drawing>
        </mc:Choice>
        <mc:Fallback>
          <w:pict>
            <v:shape w14:anchorId="1CCF7C60" id="文本框 17" o:spid="_x0000_s1027" type="#_x0000_t202" style="position:absolute;left:0;text-align:left;margin-left:294pt;margin-top:-3.75pt;width:194.9pt;height:21.65pt;z-index:25166131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" filled="f" stroked="f">
              <v:textbox>
                <w:txbxContent>
                  <w:p w14:paraId="2CA427ED" w14:textId="77777777" w:rsidR="000747BA" w:rsidRDefault="000747BA">
                    <w:pPr>
                      <w:wordWrap w:val="0"/>
                      <w:jc w:val="right"/>
                      <w:rPr>
                        <w:rFonts w:ascii="黑体" w:eastAsia="黑体" w:hAnsi="黑体"/>
                        <w:color w:val="C01920"/>
                        <w:sz w:val="22"/>
                      </w:rPr>
                    </w:pPr>
                  </w:p>
                  <w:p w14:paraId="309C7A2D" w14:textId="77777777" w:rsidR="000747BA" w:rsidRDefault="000747BA">
                    <w:pPr>
                      <w:wordWrap w:val="0"/>
                      <w:jc w:val="right"/>
                      <w:rPr>
                        <w:rFonts w:ascii="黑体" w:eastAsia="黑体" w:hAnsi="黑体"/>
                        <w:color w:val="C01920"/>
                        <w:sz w:val="22"/>
                      </w:rPr>
                    </w:pPr>
                  </w:p>
                </w:txbxContent>
              </v:textbox>
            </v:shape>
          </w:pict>
        </mc:Fallback>
      </mc:AlternateContent>
    </w:r>
    <w:r>
      <w:rPr>
        <w:noProof/>
      </w:rPr>
      <mc:AlternateContent>
        <mc:Choice Requires="wpg">
          <w:drawing>
            <wp:anchor distT="0" distB="0" distL="114300" distR="114300" simplePos="0" relativeHeight="251659264" behindDoc="0" locked="0" layoutInCell="1" allowOverlap="1" wp14:anchorId="4EABDA32" wp14:editId="31DEA281">
              <wp:simplePos x="0" y="0"/>
              <wp:positionH relativeFrom="column">
                <wp:posOffset>-1133475</wp:posOffset>
              </wp:positionH>
              <wp:positionV relativeFrom="paragraph">
                <wp:posOffset>-390525</wp:posOffset>
              </wp:positionV>
              <wp:extent cx="7097395" cy="675005"/>
              <wp:effectExtent l="0" t="0" r="8255" b="0"/>
              <wp:wrapNone/>
              <wp:docPr id="12" name="组合 12"/>
              <wp:cNvGraphicFramePr/>
              <a:graphic xmlns:a="http://schemas.openxmlformats.org/drawingml/2006/main">
                <a:graphicData uri="http://schemas.microsoft.com/office/word/2010/wordprocessingGroup">
                  <wpg:wgp>
                    <wpg:cNvGrpSpPr/>
                    <wpg:grpSpPr>
                      <a:xfrm>
                        <a:off x="0" y="0"/>
                        <a:ext cx="7097405" cy="675005"/>
                        <a:chOff x="0" y="0"/>
                        <a:chExt cx="7097405" cy="675005"/>
                      </a:xfrm>
                    </wpg:grpSpPr>
                    <pic:pic xmlns:pic="http://schemas.openxmlformats.org/drawingml/2006/picture">
                      <pic:nvPicPr>
                        <pic:cNvPr id="13" name="图片 1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887105" y="0"/>
                          <a:ext cx="6210300" cy="675005"/>
                        </a:xfrm>
                        <a:prstGeom prst="rect">
                          <a:avLst/>
                        </a:prstGeom>
                      </pic:spPr>
                    </pic:pic>
                    <pic:pic xmlns:pic="http://schemas.openxmlformats.org/drawingml/2006/picture">
                      <pic:nvPicPr>
                        <pic:cNvPr id="14" name="图片 14"/>
                        <pic:cNvPicPr>
                          <a:picLocks noChangeAspect="1"/>
                        </pic:cNvPicPr>
                      </pic:nvPicPr>
                      <pic:blipFill>
                        <a:blip r:embed="rId1" cstate="print">
                          <a:extLst>
                            <a:ext uri="{28A0092B-C50C-407E-A947-70E740481C1C}">
                              <a14:useLocalDpi xmlns:a14="http://schemas.microsoft.com/office/drawing/2010/main" val="0"/>
                            </a:ext>
                          </a:extLst>
                        </a:blip>
                        <a:srcRect r="16718"/>
                        <a:stretch>
                          <a:fillRect/>
                        </a:stretch>
                      </pic:blipFill>
                      <pic:spPr>
                        <a:xfrm>
                          <a:off x="0" y="0"/>
                          <a:ext cx="5172075" cy="675005"/>
                        </a:xfrm>
                        <a:prstGeom prst="rect">
                          <a:avLst/>
                        </a:prstGeom>
                        <a:ln>
                          <a:noFill/>
                        </a:ln>
                      </pic:spPr>
                    </pic:pic>
                    <pic:pic xmlns:pic="http://schemas.openxmlformats.org/drawingml/2006/picture">
                      <pic:nvPicPr>
                        <pic:cNvPr id="15" name="图片 15"/>
                        <pic:cNvPicPr>
                          <a:picLocks noChangeAspect="1"/>
                        </pic:cNvPicPr>
                      </pic:nvPicPr>
                      <pic:blipFill>
                        <a:blip r:embed="rId1" cstate="print">
                          <a:extLst>
                            <a:ext uri="{28A0092B-C50C-407E-A947-70E740481C1C}">
                              <a14:useLocalDpi xmlns:a14="http://schemas.microsoft.com/office/drawing/2010/main" val="0"/>
                            </a:ext>
                          </a:extLst>
                        </a:blip>
                        <a:srcRect r="16718"/>
                        <a:stretch>
                          <a:fillRect/>
                        </a:stretch>
                      </pic:blipFill>
                      <pic:spPr>
                        <a:xfrm>
                          <a:off x="238836" y="0"/>
                          <a:ext cx="5172075" cy="675005"/>
                        </a:xfrm>
                        <a:prstGeom prst="rect">
                          <a:avLst/>
                        </a:prstGeom>
                        <a:ln>
                          <a:noFill/>
                        </a:ln>
                      </pic:spPr>
                    </pic:pic>
                  </wpg:wgp>
                </a:graphicData>
              </a:graphic>
            </wp:anchor>
          </w:drawing>
        </mc:Choice>
        <mc:Fallback xmlns:wpsCustomData="http://www.wps.cn/officeDocument/2013/wpsCustomData">
          <w:pict>
            <v:group id="_x0000_s1026" o:spid="_x0000_s1026" o:spt="203" style="position:absolute;left:0pt;margin-left:-89.25pt;margin-top:-30.75pt;height:53.15pt;width:558.85pt;z-index:251659264;mso-width-relative:page;mso-height-relative:page;" coordsize="7097405,675005" o:gfxdata="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">
              <o:lock v:ext="edit" aspectratio="f"/>
              <v:shape id="_x0000_s1026" o:spid="_x0000_s1026" o:spt="75" type="#_x0000_t75" style="position:absolute;left:887105;top:0;height:675005;width:6210300;" filled="f" o:preferrelative="t" stroked="f" coordsize="21600,21600" o:gfxdata="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h82u8AAAA&#10;2wAAAA8AAAAAAAAAAQAgAAAAIgAAAGRycy9kb3ducmV2LnhtbFBLAQIUABQAAAAIAIdO4kAzLwWe&#10;OwAAADkAAAAQAAAAAAAAAAEAIAAAAAsBAABkcnMvc2hhcGV4bWwueG1sUEsFBgAAAAAGAAYAWwEA&#10;ALUDAAAAAA==&#10;">
                <v:fill on="f" focussize="0,0"/>
                <v:stroke on="f"/>
                <v:imagedata r:id="rId2" o:title=""/>
                <o:lock v:ext="edit" aspectratio="t"/>
              </v:shape>
              <v:shape id="_x0000_s1026" o:spid="_x0000_s1026" o:spt="75" type="#_x0000_t75" style="position:absolute;left:0;top:0;height:675005;width:5172075;" filled="f" o:preferrelative="t" stroked="f" coordsize="21600,21600" o:gfxdata="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DK2374A&#10;AADbAAAADwAAAAAAAAABACAAAAAiAAAAZHJzL2Rvd25yZXYueG1sUEsBAhQAFAAAAAgAh07iQDMv&#10;BZ47AAAAOQAAABAAAAAAAAAAAQAgAAAADQEAAGRycy9zaGFwZXhtbC54bWxQSwUGAAAAAAYABgBb&#10;AQAAtwMAAAAA&#10;">
                <v:fill on="f" focussize="0,0"/>
                <v:stroke on="f"/>
                <v:imagedata r:id="rId2" cropright="10956f" o:title=""/>
                <o:lock v:ext="edit" aspectratio="t"/>
              </v:shape>
              <v:shape id="_x0000_s1026" o:spid="_x0000_s1026" o:spt="75" type="#_x0000_t75" style="position:absolute;left:238836;top:0;height:675005;width:5172075;" filled="f" o:preferrelative="t" stroked="f" coordsize="21600,21600" o:gfxdata="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34TRL4A&#10;AADbAAAADwAAAAAAAAABACAAAAAiAAAAZHJzL2Rvd25yZXYueG1sUEsBAhQAFAAAAAgAh07iQDMv&#10;BZ47AAAAOQAAABAAAAAAAAAAAQAgAAAADQEAAGRycy9zaGFwZXhtbC54bWxQSwUGAAAAAAYABgBb&#10;AQAAtwMAAAAA&#10;">
                <v:fill on="f" focussize="0,0"/>
                <v:stroke on="f"/>
                <v:imagedata r:id="rId2" cropright="10956f" o:title=""/>
                <o:lock v:ext="edit" aspectratio="t"/>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290A8E"/>
    <w:multiLevelType w:val="hybridMultilevel"/>
    <w:tmpl w:val="9E524C26"/>
    <w:lvl w:ilvl="0" w:tplc="9F26088E">
      <w:start w:val="1"/>
      <w:numFmt w:val="decimal"/>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 w15:restartNumberingAfterBreak="0">
    <w:nsid w:val="58517219"/>
    <w:multiLevelType w:val="hybridMultilevel"/>
    <w:tmpl w:val="B864497C"/>
    <w:lvl w:ilvl="0" w:tplc="F0464022">
      <w:start w:val="1"/>
      <w:numFmt w:val="japaneseCounting"/>
      <w:lvlText w:val="%1、"/>
      <w:lvlJc w:val="left"/>
      <w:pPr>
        <w:ind w:left="1202" w:hanging="72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 w15:restartNumberingAfterBreak="0">
    <w:nsid w:val="77D32A9E"/>
    <w:multiLevelType w:val="hybridMultilevel"/>
    <w:tmpl w:val="B864497C"/>
    <w:lvl w:ilvl="0" w:tplc="F0464022">
      <w:start w:val="1"/>
      <w:numFmt w:val="japaneseCounting"/>
      <w:lvlText w:val="%1、"/>
      <w:lvlJc w:val="left"/>
      <w:pPr>
        <w:ind w:left="1202" w:hanging="72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kzOGMyZWU2NWE2OTA1ZGVjYmY0ODYyOTA3MTU0NDcifQ=="/>
  </w:docVars>
  <w:rsids>
    <w:rsidRoot w:val="00F7514A"/>
    <w:rsid w:val="000004FF"/>
    <w:rsid w:val="000008C7"/>
    <w:rsid w:val="00000CA2"/>
    <w:rsid w:val="00002AEC"/>
    <w:rsid w:val="0000301B"/>
    <w:rsid w:val="00004E5C"/>
    <w:rsid w:val="0000587A"/>
    <w:rsid w:val="00006244"/>
    <w:rsid w:val="00006413"/>
    <w:rsid w:val="00006F83"/>
    <w:rsid w:val="00010EE3"/>
    <w:rsid w:val="00011298"/>
    <w:rsid w:val="0001181C"/>
    <w:rsid w:val="00014B94"/>
    <w:rsid w:val="00015FC1"/>
    <w:rsid w:val="000169F1"/>
    <w:rsid w:val="00020063"/>
    <w:rsid w:val="0002029D"/>
    <w:rsid w:val="00020489"/>
    <w:rsid w:val="00020F12"/>
    <w:rsid w:val="00021212"/>
    <w:rsid w:val="00021CBA"/>
    <w:rsid w:val="00021CF4"/>
    <w:rsid w:val="00021FDC"/>
    <w:rsid w:val="000220C2"/>
    <w:rsid w:val="000236F7"/>
    <w:rsid w:val="00023A9C"/>
    <w:rsid w:val="000242F7"/>
    <w:rsid w:val="000244AB"/>
    <w:rsid w:val="00024F5A"/>
    <w:rsid w:val="000268ED"/>
    <w:rsid w:val="0002731B"/>
    <w:rsid w:val="00030FFF"/>
    <w:rsid w:val="000319CB"/>
    <w:rsid w:val="00032171"/>
    <w:rsid w:val="00032328"/>
    <w:rsid w:val="000327B0"/>
    <w:rsid w:val="00032EE0"/>
    <w:rsid w:val="000330C4"/>
    <w:rsid w:val="000334C1"/>
    <w:rsid w:val="00034034"/>
    <w:rsid w:val="00034047"/>
    <w:rsid w:val="000349A2"/>
    <w:rsid w:val="00035275"/>
    <w:rsid w:val="00035678"/>
    <w:rsid w:val="00036CD1"/>
    <w:rsid w:val="00037BDA"/>
    <w:rsid w:val="00037F66"/>
    <w:rsid w:val="0004128B"/>
    <w:rsid w:val="0004193A"/>
    <w:rsid w:val="0004452D"/>
    <w:rsid w:val="00044CF6"/>
    <w:rsid w:val="000459C2"/>
    <w:rsid w:val="00050920"/>
    <w:rsid w:val="000533F3"/>
    <w:rsid w:val="000554E2"/>
    <w:rsid w:val="0005565C"/>
    <w:rsid w:val="00055B13"/>
    <w:rsid w:val="0005733B"/>
    <w:rsid w:val="00060F35"/>
    <w:rsid w:val="0006141A"/>
    <w:rsid w:val="000616CF"/>
    <w:rsid w:val="00062A89"/>
    <w:rsid w:val="00062E49"/>
    <w:rsid w:val="00063468"/>
    <w:rsid w:val="000634B5"/>
    <w:rsid w:val="00064719"/>
    <w:rsid w:val="00064C15"/>
    <w:rsid w:val="00065112"/>
    <w:rsid w:val="000653C4"/>
    <w:rsid w:val="00066196"/>
    <w:rsid w:val="00066546"/>
    <w:rsid w:val="00067B92"/>
    <w:rsid w:val="00067F9E"/>
    <w:rsid w:val="00070025"/>
    <w:rsid w:val="00070684"/>
    <w:rsid w:val="0007151C"/>
    <w:rsid w:val="0007182C"/>
    <w:rsid w:val="00072D71"/>
    <w:rsid w:val="00073C33"/>
    <w:rsid w:val="000747BA"/>
    <w:rsid w:val="000749CC"/>
    <w:rsid w:val="000764A1"/>
    <w:rsid w:val="000767AD"/>
    <w:rsid w:val="0007751B"/>
    <w:rsid w:val="000778B3"/>
    <w:rsid w:val="000778E2"/>
    <w:rsid w:val="000800CD"/>
    <w:rsid w:val="00080378"/>
    <w:rsid w:val="00081B14"/>
    <w:rsid w:val="000833CF"/>
    <w:rsid w:val="000838C3"/>
    <w:rsid w:val="000840E1"/>
    <w:rsid w:val="00084888"/>
    <w:rsid w:val="0008488B"/>
    <w:rsid w:val="000855AF"/>
    <w:rsid w:val="0008579D"/>
    <w:rsid w:val="00085A63"/>
    <w:rsid w:val="00087CB0"/>
    <w:rsid w:val="00090600"/>
    <w:rsid w:val="00091198"/>
    <w:rsid w:val="00091355"/>
    <w:rsid w:val="00092874"/>
    <w:rsid w:val="00093E10"/>
    <w:rsid w:val="00094072"/>
    <w:rsid w:val="0009495F"/>
    <w:rsid w:val="00095A3A"/>
    <w:rsid w:val="00096BC4"/>
    <w:rsid w:val="000A2D07"/>
    <w:rsid w:val="000A388C"/>
    <w:rsid w:val="000A61D5"/>
    <w:rsid w:val="000A6D1D"/>
    <w:rsid w:val="000A74E6"/>
    <w:rsid w:val="000A78C3"/>
    <w:rsid w:val="000B08B4"/>
    <w:rsid w:val="000B0EF7"/>
    <w:rsid w:val="000B27A5"/>
    <w:rsid w:val="000B3C85"/>
    <w:rsid w:val="000B4210"/>
    <w:rsid w:val="000B5AAC"/>
    <w:rsid w:val="000C06E4"/>
    <w:rsid w:val="000C0B4C"/>
    <w:rsid w:val="000C0C58"/>
    <w:rsid w:val="000C0D84"/>
    <w:rsid w:val="000C0FCF"/>
    <w:rsid w:val="000C1457"/>
    <w:rsid w:val="000C1A46"/>
    <w:rsid w:val="000C1DEF"/>
    <w:rsid w:val="000C31D3"/>
    <w:rsid w:val="000C5F3E"/>
    <w:rsid w:val="000C7E94"/>
    <w:rsid w:val="000D0FF4"/>
    <w:rsid w:val="000D13F7"/>
    <w:rsid w:val="000D1BC7"/>
    <w:rsid w:val="000D274A"/>
    <w:rsid w:val="000D43CC"/>
    <w:rsid w:val="000D646A"/>
    <w:rsid w:val="000D68F6"/>
    <w:rsid w:val="000D6CBF"/>
    <w:rsid w:val="000E0B81"/>
    <w:rsid w:val="000E1746"/>
    <w:rsid w:val="000E1875"/>
    <w:rsid w:val="000E2AA2"/>
    <w:rsid w:val="000E35C7"/>
    <w:rsid w:val="000E3B81"/>
    <w:rsid w:val="000E46CE"/>
    <w:rsid w:val="000E5006"/>
    <w:rsid w:val="000E6299"/>
    <w:rsid w:val="000E716B"/>
    <w:rsid w:val="000F00EA"/>
    <w:rsid w:val="000F1316"/>
    <w:rsid w:val="000F14D7"/>
    <w:rsid w:val="000F1DF1"/>
    <w:rsid w:val="000F3CB7"/>
    <w:rsid w:val="000F5060"/>
    <w:rsid w:val="000F6CE7"/>
    <w:rsid w:val="000F72B0"/>
    <w:rsid w:val="000F7740"/>
    <w:rsid w:val="000F7CBF"/>
    <w:rsid w:val="00100020"/>
    <w:rsid w:val="00100530"/>
    <w:rsid w:val="00100CD8"/>
    <w:rsid w:val="001017D1"/>
    <w:rsid w:val="00103B29"/>
    <w:rsid w:val="0010404C"/>
    <w:rsid w:val="00104450"/>
    <w:rsid w:val="00105938"/>
    <w:rsid w:val="0010610D"/>
    <w:rsid w:val="0010768F"/>
    <w:rsid w:val="00107E16"/>
    <w:rsid w:val="00112D22"/>
    <w:rsid w:val="00113F41"/>
    <w:rsid w:val="00120303"/>
    <w:rsid w:val="00121207"/>
    <w:rsid w:val="00121CF1"/>
    <w:rsid w:val="00121EB6"/>
    <w:rsid w:val="00125E11"/>
    <w:rsid w:val="00127812"/>
    <w:rsid w:val="00127CDD"/>
    <w:rsid w:val="00131CAD"/>
    <w:rsid w:val="00132DDE"/>
    <w:rsid w:val="001331F1"/>
    <w:rsid w:val="001357D9"/>
    <w:rsid w:val="001378CB"/>
    <w:rsid w:val="00137B15"/>
    <w:rsid w:val="001406A5"/>
    <w:rsid w:val="00140766"/>
    <w:rsid w:val="00140FE5"/>
    <w:rsid w:val="001413B3"/>
    <w:rsid w:val="00142DA6"/>
    <w:rsid w:val="00142E05"/>
    <w:rsid w:val="00142E5A"/>
    <w:rsid w:val="00142EBE"/>
    <w:rsid w:val="00143119"/>
    <w:rsid w:val="001434AC"/>
    <w:rsid w:val="00143CA9"/>
    <w:rsid w:val="00145D75"/>
    <w:rsid w:val="00145E8D"/>
    <w:rsid w:val="00146D58"/>
    <w:rsid w:val="00150108"/>
    <w:rsid w:val="00150AAE"/>
    <w:rsid w:val="0015164E"/>
    <w:rsid w:val="00152E05"/>
    <w:rsid w:val="001558C7"/>
    <w:rsid w:val="00155B81"/>
    <w:rsid w:val="00156A46"/>
    <w:rsid w:val="00156DF7"/>
    <w:rsid w:val="00156F5C"/>
    <w:rsid w:val="0016103E"/>
    <w:rsid w:val="001610CB"/>
    <w:rsid w:val="001616CC"/>
    <w:rsid w:val="00161932"/>
    <w:rsid w:val="00161B5B"/>
    <w:rsid w:val="00163092"/>
    <w:rsid w:val="00163BBC"/>
    <w:rsid w:val="001643CD"/>
    <w:rsid w:val="001662DA"/>
    <w:rsid w:val="00166652"/>
    <w:rsid w:val="001677E5"/>
    <w:rsid w:val="0017043C"/>
    <w:rsid w:val="00170F7D"/>
    <w:rsid w:val="00172586"/>
    <w:rsid w:val="00172834"/>
    <w:rsid w:val="001728B6"/>
    <w:rsid w:val="00173302"/>
    <w:rsid w:val="00174762"/>
    <w:rsid w:val="00175107"/>
    <w:rsid w:val="0017538C"/>
    <w:rsid w:val="00176335"/>
    <w:rsid w:val="00177945"/>
    <w:rsid w:val="0018099A"/>
    <w:rsid w:val="001827B7"/>
    <w:rsid w:val="00184630"/>
    <w:rsid w:val="00185290"/>
    <w:rsid w:val="00185F21"/>
    <w:rsid w:val="00187DFE"/>
    <w:rsid w:val="001900D5"/>
    <w:rsid w:val="00190D97"/>
    <w:rsid w:val="00192542"/>
    <w:rsid w:val="00192D67"/>
    <w:rsid w:val="0019455E"/>
    <w:rsid w:val="00194B0C"/>
    <w:rsid w:val="00194FDA"/>
    <w:rsid w:val="00195576"/>
    <w:rsid w:val="001955A1"/>
    <w:rsid w:val="00196B95"/>
    <w:rsid w:val="001A195E"/>
    <w:rsid w:val="001A23F6"/>
    <w:rsid w:val="001A2620"/>
    <w:rsid w:val="001A3247"/>
    <w:rsid w:val="001A4132"/>
    <w:rsid w:val="001A41A9"/>
    <w:rsid w:val="001A435B"/>
    <w:rsid w:val="001A4F82"/>
    <w:rsid w:val="001B02E8"/>
    <w:rsid w:val="001B0B53"/>
    <w:rsid w:val="001B1236"/>
    <w:rsid w:val="001B1271"/>
    <w:rsid w:val="001B1DB3"/>
    <w:rsid w:val="001B3906"/>
    <w:rsid w:val="001B4FBB"/>
    <w:rsid w:val="001B672E"/>
    <w:rsid w:val="001B6925"/>
    <w:rsid w:val="001B7244"/>
    <w:rsid w:val="001B7C84"/>
    <w:rsid w:val="001C02BD"/>
    <w:rsid w:val="001C0508"/>
    <w:rsid w:val="001C181B"/>
    <w:rsid w:val="001C1F5B"/>
    <w:rsid w:val="001C200A"/>
    <w:rsid w:val="001C2EE8"/>
    <w:rsid w:val="001C3153"/>
    <w:rsid w:val="001C3504"/>
    <w:rsid w:val="001C5BC7"/>
    <w:rsid w:val="001C5DED"/>
    <w:rsid w:val="001D0269"/>
    <w:rsid w:val="001D0C14"/>
    <w:rsid w:val="001D0F16"/>
    <w:rsid w:val="001D12F4"/>
    <w:rsid w:val="001D2C99"/>
    <w:rsid w:val="001D2C9E"/>
    <w:rsid w:val="001D4A44"/>
    <w:rsid w:val="001D4FB1"/>
    <w:rsid w:val="001D5712"/>
    <w:rsid w:val="001D601F"/>
    <w:rsid w:val="001D6872"/>
    <w:rsid w:val="001D6886"/>
    <w:rsid w:val="001D73B7"/>
    <w:rsid w:val="001D7B92"/>
    <w:rsid w:val="001E013C"/>
    <w:rsid w:val="001E0EBE"/>
    <w:rsid w:val="001E0F47"/>
    <w:rsid w:val="001E329B"/>
    <w:rsid w:val="001E37D8"/>
    <w:rsid w:val="001E4B23"/>
    <w:rsid w:val="001E5013"/>
    <w:rsid w:val="001E61DA"/>
    <w:rsid w:val="001E63E0"/>
    <w:rsid w:val="001E6951"/>
    <w:rsid w:val="001E7ABE"/>
    <w:rsid w:val="001E7B27"/>
    <w:rsid w:val="001F01F8"/>
    <w:rsid w:val="001F05D0"/>
    <w:rsid w:val="001F0DAF"/>
    <w:rsid w:val="001F1104"/>
    <w:rsid w:val="001F14A5"/>
    <w:rsid w:val="001F24A2"/>
    <w:rsid w:val="001F3321"/>
    <w:rsid w:val="001F3BE5"/>
    <w:rsid w:val="001F411C"/>
    <w:rsid w:val="001F4280"/>
    <w:rsid w:val="001F4B48"/>
    <w:rsid w:val="001F50FA"/>
    <w:rsid w:val="001F6082"/>
    <w:rsid w:val="001F6500"/>
    <w:rsid w:val="001F6523"/>
    <w:rsid w:val="001F6B27"/>
    <w:rsid w:val="001F79AB"/>
    <w:rsid w:val="00200EAB"/>
    <w:rsid w:val="00201E2B"/>
    <w:rsid w:val="00202D2D"/>
    <w:rsid w:val="0020383D"/>
    <w:rsid w:val="00205EC6"/>
    <w:rsid w:val="00206DCB"/>
    <w:rsid w:val="002073CF"/>
    <w:rsid w:val="00207593"/>
    <w:rsid w:val="00207DF0"/>
    <w:rsid w:val="00210925"/>
    <w:rsid w:val="00210B51"/>
    <w:rsid w:val="00210C70"/>
    <w:rsid w:val="002111F3"/>
    <w:rsid w:val="002122B2"/>
    <w:rsid w:val="00213AF6"/>
    <w:rsid w:val="00214039"/>
    <w:rsid w:val="0021410A"/>
    <w:rsid w:val="002147C1"/>
    <w:rsid w:val="00214D2B"/>
    <w:rsid w:val="0021505A"/>
    <w:rsid w:val="002164F7"/>
    <w:rsid w:val="00216889"/>
    <w:rsid w:val="00216DAD"/>
    <w:rsid w:val="00217D26"/>
    <w:rsid w:val="002213FC"/>
    <w:rsid w:val="00221C52"/>
    <w:rsid w:val="002232FC"/>
    <w:rsid w:val="002262D4"/>
    <w:rsid w:val="00226C85"/>
    <w:rsid w:val="00227694"/>
    <w:rsid w:val="00227A34"/>
    <w:rsid w:val="00227E04"/>
    <w:rsid w:val="002305EE"/>
    <w:rsid w:val="00231118"/>
    <w:rsid w:val="00231E6F"/>
    <w:rsid w:val="00232312"/>
    <w:rsid w:val="00232992"/>
    <w:rsid w:val="00233093"/>
    <w:rsid w:val="00233B4F"/>
    <w:rsid w:val="00233BB6"/>
    <w:rsid w:val="00234880"/>
    <w:rsid w:val="00234C3F"/>
    <w:rsid w:val="00234F8A"/>
    <w:rsid w:val="00234FBE"/>
    <w:rsid w:val="00235239"/>
    <w:rsid w:val="00235A87"/>
    <w:rsid w:val="0023618E"/>
    <w:rsid w:val="002373EB"/>
    <w:rsid w:val="00237D5C"/>
    <w:rsid w:val="002400C5"/>
    <w:rsid w:val="002407EB"/>
    <w:rsid w:val="00240DC5"/>
    <w:rsid w:val="00241230"/>
    <w:rsid w:val="00242F55"/>
    <w:rsid w:val="002438FA"/>
    <w:rsid w:val="00243BB8"/>
    <w:rsid w:val="00243D3C"/>
    <w:rsid w:val="0024548A"/>
    <w:rsid w:val="0024563C"/>
    <w:rsid w:val="0024581E"/>
    <w:rsid w:val="00250201"/>
    <w:rsid w:val="00250FD8"/>
    <w:rsid w:val="002513CC"/>
    <w:rsid w:val="002513FA"/>
    <w:rsid w:val="00251882"/>
    <w:rsid w:val="00251973"/>
    <w:rsid w:val="002520E5"/>
    <w:rsid w:val="0025217B"/>
    <w:rsid w:val="00252280"/>
    <w:rsid w:val="00253D88"/>
    <w:rsid w:val="00254311"/>
    <w:rsid w:val="0025439D"/>
    <w:rsid w:val="002544DE"/>
    <w:rsid w:val="002546FF"/>
    <w:rsid w:val="002554E9"/>
    <w:rsid w:val="0025550C"/>
    <w:rsid w:val="00257A0C"/>
    <w:rsid w:val="0026053C"/>
    <w:rsid w:val="00263CCF"/>
    <w:rsid w:val="00264714"/>
    <w:rsid w:val="002655CC"/>
    <w:rsid w:val="00267855"/>
    <w:rsid w:val="002678CB"/>
    <w:rsid w:val="002706BD"/>
    <w:rsid w:val="002719A4"/>
    <w:rsid w:val="00271C50"/>
    <w:rsid w:val="00272F73"/>
    <w:rsid w:val="0027303C"/>
    <w:rsid w:val="00273CB4"/>
    <w:rsid w:val="00274910"/>
    <w:rsid w:val="00275464"/>
    <w:rsid w:val="00275F7F"/>
    <w:rsid w:val="00276C5E"/>
    <w:rsid w:val="00277FA0"/>
    <w:rsid w:val="00280424"/>
    <w:rsid w:val="00280C51"/>
    <w:rsid w:val="00281636"/>
    <w:rsid w:val="00281A13"/>
    <w:rsid w:val="002820AC"/>
    <w:rsid w:val="00282B0C"/>
    <w:rsid w:val="00282FE9"/>
    <w:rsid w:val="002831BC"/>
    <w:rsid w:val="002831C3"/>
    <w:rsid w:val="00284090"/>
    <w:rsid w:val="00284113"/>
    <w:rsid w:val="00284B4B"/>
    <w:rsid w:val="002850E6"/>
    <w:rsid w:val="002850F1"/>
    <w:rsid w:val="00285699"/>
    <w:rsid w:val="00286081"/>
    <w:rsid w:val="002860A0"/>
    <w:rsid w:val="00290983"/>
    <w:rsid w:val="002923CF"/>
    <w:rsid w:val="00292FE0"/>
    <w:rsid w:val="0029404D"/>
    <w:rsid w:val="0029598A"/>
    <w:rsid w:val="0029602B"/>
    <w:rsid w:val="002961B9"/>
    <w:rsid w:val="00296784"/>
    <w:rsid w:val="00296978"/>
    <w:rsid w:val="00297A80"/>
    <w:rsid w:val="00297DD3"/>
    <w:rsid w:val="002A051B"/>
    <w:rsid w:val="002A0A1E"/>
    <w:rsid w:val="002A254B"/>
    <w:rsid w:val="002A2CAB"/>
    <w:rsid w:val="002A3549"/>
    <w:rsid w:val="002A3A73"/>
    <w:rsid w:val="002A3AB7"/>
    <w:rsid w:val="002A3F03"/>
    <w:rsid w:val="002A3F31"/>
    <w:rsid w:val="002A3FA9"/>
    <w:rsid w:val="002A5A07"/>
    <w:rsid w:val="002A7838"/>
    <w:rsid w:val="002B04F1"/>
    <w:rsid w:val="002B0941"/>
    <w:rsid w:val="002B1CAC"/>
    <w:rsid w:val="002B27D3"/>
    <w:rsid w:val="002B2D91"/>
    <w:rsid w:val="002B3EDF"/>
    <w:rsid w:val="002B46F9"/>
    <w:rsid w:val="002B656E"/>
    <w:rsid w:val="002B69B2"/>
    <w:rsid w:val="002B7616"/>
    <w:rsid w:val="002B77DB"/>
    <w:rsid w:val="002B7FB3"/>
    <w:rsid w:val="002C0114"/>
    <w:rsid w:val="002C15DB"/>
    <w:rsid w:val="002C2169"/>
    <w:rsid w:val="002C2AD1"/>
    <w:rsid w:val="002C30D3"/>
    <w:rsid w:val="002C365A"/>
    <w:rsid w:val="002C3FD9"/>
    <w:rsid w:val="002C5CBE"/>
    <w:rsid w:val="002C670A"/>
    <w:rsid w:val="002C7087"/>
    <w:rsid w:val="002D004E"/>
    <w:rsid w:val="002D16A1"/>
    <w:rsid w:val="002D1A7C"/>
    <w:rsid w:val="002D1A97"/>
    <w:rsid w:val="002D2454"/>
    <w:rsid w:val="002D32DB"/>
    <w:rsid w:val="002D42AD"/>
    <w:rsid w:val="002D5108"/>
    <w:rsid w:val="002D5D33"/>
    <w:rsid w:val="002D6149"/>
    <w:rsid w:val="002D6856"/>
    <w:rsid w:val="002D696F"/>
    <w:rsid w:val="002D7743"/>
    <w:rsid w:val="002D79D0"/>
    <w:rsid w:val="002E13DA"/>
    <w:rsid w:val="002E234F"/>
    <w:rsid w:val="002E4EC2"/>
    <w:rsid w:val="002E5601"/>
    <w:rsid w:val="002E6F0B"/>
    <w:rsid w:val="002F30F6"/>
    <w:rsid w:val="002F3248"/>
    <w:rsid w:val="002F33A6"/>
    <w:rsid w:val="002F35CD"/>
    <w:rsid w:val="002F5555"/>
    <w:rsid w:val="002F595B"/>
    <w:rsid w:val="002F66F0"/>
    <w:rsid w:val="002F6FF8"/>
    <w:rsid w:val="002F7DF3"/>
    <w:rsid w:val="00300724"/>
    <w:rsid w:val="0030216D"/>
    <w:rsid w:val="00305F6F"/>
    <w:rsid w:val="0030747A"/>
    <w:rsid w:val="003101C7"/>
    <w:rsid w:val="00310D96"/>
    <w:rsid w:val="00310F4C"/>
    <w:rsid w:val="003112E5"/>
    <w:rsid w:val="00311BBC"/>
    <w:rsid w:val="00311EA2"/>
    <w:rsid w:val="00311F1A"/>
    <w:rsid w:val="00312089"/>
    <w:rsid w:val="0031279D"/>
    <w:rsid w:val="00312C50"/>
    <w:rsid w:val="003148CE"/>
    <w:rsid w:val="003155E4"/>
    <w:rsid w:val="003158DE"/>
    <w:rsid w:val="00320967"/>
    <w:rsid w:val="003216E7"/>
    <w:rsid w:val="003219F3"/>
    <w:rsid w:val="00321A8B"/>
    <w:rsid w:val="00322118"/>
    <w:rsid w:val="00323870"/>
    <w:rsid w:val="00324D4D"/>
    <w:rsid w:val="00326633"/>
    <w:rsid w:val="003268CA"/>
    <w:rsid w:val="00326BB3"/>
    <w:rsid w:val="00327D88"/>
    <w:rsid w:val="003307A2"/>
    <w:rsid w:val="00331158"/>
    <w:rsid w:val="00331841"/>
    <w:rsid w:val="00331CFF"/>
    <w:rsid w:val="00332727"/>
    <w:rsid w:val="00334A49"/>
    <w:rsid w:val="00334A5D"/>
    <w:rsid w:val="00334F11"/>
    <w:rsid w:val="0033546E"/>
    <w:rsid w:val="00335B0E"/>
    <w:rsid w:val="00336B3E"/>
    <w:rsid w:val="00337434"/>
    <w:rsid w:val="00341266"/>
    <w:rsid w:val="00341A0A"/>
    <w:rsid w:val="00341D4B"/>
    <w:rsid w:val="003425D0"/>
    <w:rsid w:val="00343D13"/>
    <w:rsid w:val="00343D4A"/>
    <w:rsid w:val="00344418"/>
    <w:rsid w:val="00346120"/>
    <w:rsid w:val="00346CC7"/>
    <w:rsid w:val="0035271D"/>
    <w:rsid w:val="00352A61"/>
    <w:rsid w:val="00353E59"/>
    <w:rsid w:val="003541BB"/>
    <w:rsid w:val="00354FCF"/>
    <w:rsid w:val="0036046F"/>
    <w:rsid w:val="0036275E"/>
    <w:rsid w:val="00364A2B"/>
    <w:rsid w:val="00364C52"/>
    <w:rsid w:val="00365600"/>
    <w:rsid w:val="003672E2"/>
    <w:rsid w:val="00370AD2"/>
    <w:rsid w:val="00370B4E"/>
    <w:rsid w:val="00371428"/>
    <w:rsid w:val="0037255A"/>
    <w:rsid w:val="0037282F"/>
    <w:rsid w:val="00372C77"/>
    <w:rsid w:val="00372E61"/>
    <w:rsid w:val="0037444B"/>
    <w:rsid w:val="00374B23"/>
    <w:rsid w:val="0037533B"/>
    <w:rsid w:val="00375E29"/>
    <w:rsid w:val="003768A6"/>
    <w:rsid w:val="003774A3"/>
    <w:rsid w:val="003806F2"/>
    <w:rsid w:val="003812A7"/>
    <w:rsid w:val="00381895"/>
    <w:rsid w:val="003835FF"/>
    <w:rsid w:val="003836C6"/>
    <w:rsid w:val="00383C0F"/>
    <w:rsid w:val="003843D8"/>
    <w:rsid w:val="00384DED"/>
    <w:rsid w:val="00384EEF"/>
    <w:rsid w:val="003858A6"/>
    <w:rsid w:val="00387770"/>
    <w:rsid w:val="00390726"/>
    <w:rsid w:val="003907B6"/>
    <w:rsid w:val="00391384"/>
    <w:rsid w:val="003936D9"/>
    <w:rsid w:val="00393A9C"/>
    <w:rsid w:val="003949E8"/>
    <w:rsid w:val="003A37B5"/>
    <w:rsid w:val="003A4CCD"/>
    <w:rsid w:val="003A4E3C"/>
    <w:rsid w:val="003A6A37"/>
    <w:rsid w:val="003B0651"/>
    <w:rsid w:val="003B0D02"/>
    <w:rsid w:val="003B0F89"/>
    <w:rsid w:val="003B10D4"/>
    <w:rsid w:val="003B121A"/>
    <w:rsid w:val="003B14D3"/>
    <w:rsid w:val="003B1A5D"/>
    <w:rsid w:val="003B2D3D"/>
    <w:rsid w:val="003B32B5"/>
    <w:rsid w:val="003B3BF7"/>
    <w:rsid w:val="003B414B"/>
    <w:rsid w:val="003B4933"/>
    <w:rsid w:val="003B4BC8"/>
    <w:rsid w:val="003B4FC7"/>
    <w:rsid w:val="003B6B4E"/>
    <w:rsid w:val="003B6E88"/>
    <w:rsid w:val="003B7E3C"/>
    <w:rsid w:val="003B7E3E"/>
    <w:rsid w:val="003C11D5"/>
    <w:rsid w:val="003C1544"/>
    <w:rsid w:val="003C2112"/>
    <w:rsid w:val="003C439E"/>
    <w:rsid w:val="003C43B4"/>
    <w:rsid w:val="003C463F"/>
    <w:rsid w:val="003C60A4"/>
    <w:rsid w:val="003C66AA"/>
    <w:rsid w:val="003D03FF"/>
    <w:rsid w:val="003D092B"/>
    <w:rsid w:val="003D09CA"/>
    <w:rsid w:val="003D0A50"/>
    <w:rsid w:val="003D289D"/>
    <w:rsid w:val="003D2CAE"/>
    <w:rsid w:val="003D3024"/>
    <w:rsid w:val="003D426D"/>
    <w:rsid w:val="003D45F3"/>
    <w:rsid w:val="003D64BC"/>
    <w:rsid w:val="003D6C8F"/>
    <w:rsid w:val="003D7141"/>
    <w:rsid w:val="003D74B4"/>
    <w:rsid w:val="003D7A04"/>
    <w:rsid w:val="003E0D2B"/>
    <w:rsid w:val="003E1166"/>
    <w:rsid w:val="003E1C55"/>
    <w:rsid w:val="003E383A"/>
    <w:rsid w:val="003E4255"/>
    <w:rsid w:val="003E4D38"/>
    <w:rsid w:val="003E4E12"/>
    <w:rsid w:val="003E5A86"/>
    <w:rsid w:val="003E5AC6"/>
    <w:rsid w:val="003E6605"/>
    <w:rsid w:val="003E6BA0"/>
    <w:rsid w:val="003F044D"/>
    <w:rsid w:val="003F1360"/>
    <w:rsid w:val="003F1B5D"/>
    <w:rsid w:val="003F2700"/>
    <w:rsid w:val="003F2F79"/>
    <w:rsid w:val="003F323B"/>
    <w:rsid w:val="003F3859"/>
    <w:rsid w:val="003F440F"/>
    <w:rsid w:val="003F4F34"/>
    <w:rsid w:val="003F4F54"/>
    <w:rsid w:val="003F5E21"/>
    <w:rsid w:val="003F6B01"/>
    <w:rsid w:val="00400573"/>
    <w:rsid w:val="004014F5"/>
    <w:rsid w:val="004029A6"/>
    <w:rsid w:val="00403262"/>
    <w:rsid w:val="004032F2"/>
    <w:rsid w:val="00404109"/>
    <w:rsid w:val="00404861"/>
    <w:rsid w:val="004057B9"/>
    <w:rsid w:val="00407908"/>
    <w:rsid w:val="00410B28"/>
    <w:rsid w:val="00411460"/>
    <w:rsid w:val="00412741"/>
    <w:rsid w:val="00413842"/>
    <w:rsid w:val="004142DC"/>
    <w:rsid w:val="00414423"/>
    <w:rsid w:val="00414E3A"/>
    <w:rsid w:val="004152AB"/>
    <w:rsid w:val="00416A88"/>
    <w:rsid w:val="0041756C"/>
    <w:rsid w:val="00417881"/>
    <w:rsid w:val="00417A89"/>
    <w:rsid w:val="00420984"/>
    <w:rsid w:val="00420D65"/>
    <w:rsid w:val="00421A09"/>
    <w:rsid w:val="00421C74"/>
    <w:rsid w:val="00421C76"/>
    <w:rsid w:val="004223D4"/>
    <w:rsid w:val="004225F8"/>
    <w:rsid w:val="004229ED"/>
    <w:rsid w:val="00424344"/>
    <w:rsid w:val="00424611"/>
    <w:rsid w:val="004248A4"/>
    <w:rsid w:val="00424FCD"/>
    <w:rsid w:val="0042642A"/>
    <w:rsid w:val="00426673"/>
    <w:rsid w:val="0042713A"/>
    <w:rsid w:val="004272E0"/>
    <w:rsid w:val="004324F7"/>
    <w:rsid w:val="00432F8C"/>
    <w:rsid w:val="00434444"/>
    <w:rsid w:val="00434A32"/>
    <w:rsid w:val="004360F8"/>
    <w:rsid w:val="00436EBB"/>
    <w:rsid w:val="004374F7"/>
    <w:rsid w:val="00441276"/>
    <w:rsid w:val="00441FFF"/>
    <w:rsid w:val="0044210C"/>
    <w:rsid w:val="00444296"/>
    <w:rsid w:val="004442CD"/>
    <w:rsid w:val="0044489D"/>
    <w:rsid w:val="00445452"/>
    <w:rsid w:val="00445C4A"/>
    <w:rsid w:val="00446006"/>
    <w:rsid w:val="00447474"/>
    <w:rsid w:val="00447C7B"/>
    <w:rsid w:val="00450B60"/>
    <w:rsid w:val="0045151C"/>
    <w:rsid w:val="00452066"/>
    <w:rsid w:val="00452205"/>
    <w:rsid w:val="00453A76"/>
    <w:rsid w:val="00454134"/>
    <w:rsid w:val="00455021"/>
    <w:rsid w:val="00456222"/>
    <w:rsid w:val="004568DB"/>
    <w:rsid w:val="00456F47"/>
    <w:rsid w:val="004572F2"/>
    <w:rsid w:val="00461A9E"/>
    <w:rsid w:val="00462617"/>
    <w:rsid w:val="0046268F"/>
    <w:rsid w:val="0046278A"/>
    <w:rsid w:val="00462869"/>
    <w:rsid w:val="004633EC"/>
    <w:rsid w:val="00463C38"/>
    <w:rsid w:val="00465083"/>
    <w:rsid w:val="00465313"/>
    <w:rsid w:val="00465724"/>
    <w:rsid w:val="00465EF1"/>
    <w:rsid w:val="00466B09"/>
    <w:rsid w:val="00466F09"/>
    <w:rsid w:val="0046786E"/>
    <w:rsid w:val="00467AB3"/>
    <w:rsid w:val="00467F65"/>
    <w:rsid w:val="00473259"/>
    <w:rsid w:val="00473BA5"/>
    <w:rsid w:val="00476EFB"/>
    <w:rsid w:val="00477C0F"/>
    <w:rsid w:val="00477F8F"/>
    <w:rsid w:val="0048027A"/>
    <w:rsid w:val="00480E4D"/>
    <w:rsid w:val="00480F9B"/>
    <w:rsid w:val="00481D8D"/>
    <w:rsid w:val="004841F2"/>
    <w:rsid w:val="004850ED"/>
    <w:rsid w:val="004863CD"/>
    <w:rsid w:val="00486499"/>
    <w:rsid w:val="00490036"/>
    <w:rsid w:val="004906F1"/>
    <w:rsid w:val="004907FB"/>
    <w:rsid w:val="004909BE"/>
    <w:rsid w:val="00490DBD"/>
    <w:rsid w:val="0049135B"/>
    <w:rsid w:val="00491523"/>
    <w:rsid w:val="00493196"/>
    <w:rsid w:val="00493239"/>
    <w:rsid w:val="0049397D"/>
    <w:rsid w:val="00494382"/>
    <w:rsid w:val="00495168"/>
    <w:rsid w:val="004967D6"/>
    <w:rsid w:val="00496CC2"/>
    <w:rsid w:val="00497076"/>
    <w:rsid w:val="00497371"/>
    <w:rsid w:val="004A0E8D"/>
    <w:rsid w:val="004A1564"/>
    <w:rsid w:val="004A230E"/>
    <w:rsid w:val="004A25E8"/>
    <w:rsid w:val="004A59EA"/>
    <w:rsid w:val="004A6490"/>
    <w:rsid w:val="004A6A1E"/>
    <w:rsid w:val="004A6FBF"/>
    <w:rsid w:val="004A730B"/>
    <w:rsid w:val="004A73B2"/>
    <w:rsid w:val="004B05D3"/>
    <w:rsid w:val="004B0F04"/>
    <w:rsid w:val="004B2909"/>
    <w:rsid w:val="004B2997"/>
    <w:rsid w:val="004B2C9F"/>
    <w:rsid w:val="004B4793"/>
    <w:rsid w:val="004B4B1A"/>
    <w:rsid w:val="004B5FD2"/>
    <w:rsid w:val="004B600E"/>
    <w:rsid w:val="004B60D8"/>
    <w:rsid w:val="004B6784"/>
    <w:rsid w:val="004B6D77"/>
    <w:rsid w:val="004C187F"/>
    <w:rsid w:val="004C2446"/>
    <w:rsid w:val="004C3514"/>
    <w:rsid w:val="004C4C83"/>
    <w:rsid w:val="004C52E2"/>
    <w:rsid w:val="004C5A8C"/>
    <w:rsid w:val="004C5ECE"/>
    <w:rsid w:val="004C6D29"/>
    <w:rsid w:val="004C725A"/>
    <w:rsid w:val="004C77D3"/>
    <w:rsid w:val="004D007B"/>
    <w:rsid w:val="004D12B6"/>
    <w:rsid w:val="004D1FC0"/>
    <w:rsid w:val="004D201C"/>
    <w:rsid w:val="004D35D2"/>
    <w:rsid w:val="004D3C9C"/>
    <w:rsid w:val="004D4191"/>
    <w:rsid w:val="004D55B2"/>
    <w:rsid w:val="004D5C09"/>
    <w:rsid w:val="004D5F0B"/>
    <w:rsid w:val="004D6389"/>
    <w:rsid w:val="004D6D4A"/>
    <w:rsid w:val="004D6ED3"/>
    <w:rsid w:val="004D7F0E"/>
    <w:rsid w:val="004E1E01"/>
    <w:rsid w:val="004E292E"/>
    <w:rsid w:val="004E38B3"/>
    <w:rsid w:val="004E4800"/>
    <w:rsid w:val="004E56A7"/>
    <w:rsid w:val="004E5A0F"/>
    <w:rsid w:val="004E5D2E"/>
    <w:rsid w:val="004E5FB0"/>
    <w:rsid w:val="004E7117"/>
    <w:rsid w:val="004E735D"/>
    <w:rsid w:val="004E79E8"/>
    <w:rsid w:val="004E7BFF"/>
    <w:rsid w:val="004F13C0"/>
    <w:rsid w:val="004F1A36"/>
    <w:rsid w:val="004F2CAB"/>
    <w:rsid w:val="004F3E8E"/>
    <w:rsid w:val="004F53B3"/>
    <w:rsid w:val="004F554F"/>
    <w:rsid w:val="004F574A"/>
    <w:rsid w:val="004F5A38"/>
    <w:rsid w:val="004F600F"/>
    <w:rsid w:val="004F749F"/>
    <w:rsid w:val="004F7BCD"/>
    <w:rsid w:val="004F7E52"/>
    <w:rsid w:val="0050086E"/>
    <w:rsid w:val="005009DB"/>
    <w:rsid w:val="0050158D"/>
    <w:rsid w:val="0050472B"/>
    <w:rsid w:val="00504D3E"/>
    <w:rsid w:val="00504FA9"/>
    <w:rsid w:val="00505F55"/>
    <w:rsid w:val="005068C3"/>
    <w:rsid w:val="0051156C"/>
    <w:rsid w:val="00512B6F"/>
    <w:rsid w:val="005133DE"/>
    <w:rsid w:val="005135DE"/>
    <w:rsid w:val="00513961"/>
    <w:rsid w:val="0051438D"/>
    <w:rsid w:val="00516E39"/>
    <w:rsid w:val="00517667"/>
    <w:rsid w:val="00521E07"/>
    <w:rsid w:val="00521F00"/>
    <w:rsid w:val="0052214E"/>
    <w:rsid w:val="00523A2C"/>
    <w:rsid w:val="00523D06"/>
    <w:rsid w:val="00524034"/>
    <w:rsid w:val="00526E52"/>
    <w:rsid w:val="005273E9"/>
    <w:rsid w:val="00527EBB"/>
    <w:rsid w:val="005306BE"/>
    <w:rsid w:val="005309DE"/>
    <w:rsid w:val="00533F26"/>
    <w:rsid w:val="005353EE"/>
    <w:rsid w:val="00535414"/>
    <w:rsid w:val="00535BBD"/>
    <w:rsid w:val="00535BE6"/>
    <w:rsid w:val="00535BFE"/>
    <w:rsid w:val="00540FB9"/>
    <w:rsid w:val="00541E6C"/>
    <w:rsid w:val="00542EFA"/>
    <w:rsid w:val="0054388E"/>
    <w:rsid w:val="00544722"/>
    <w:rsid w:val="00545463"/>
    <w:rsid w:val="005476F2"/>
    <w:rsid w:val="00550408"/>
    <w:rsid w:val="005520DD"/>
    <w:rsid w:val="0055260C"/>
    <w:rsid w:val="00553363"/>
    <w:rsid w:val="0055441B"/>
    <w:rsid w:val="00557042"/>
    <w:rsid w:val="0055732C"/>
    <w:rsid w:val="00557EF3"/>
    <w:rsid w:val="005613D5"/>
    <w:rsid w:val="005620B5"/>
    <w:rsid w:val="00562272"/>
    <w:rsid w:val="00562D9B"/>
    <w:rsid w:val="00563AFC"/>
    <w:rsid w:val="00563CCB"/>
    <w:rsid w:val="005645F6"/>
    <w:rsid w:val="00564837"/>
    <w:rsid w:val="005648DB"/>
    <w:rsid w:val="00565771"/>
    <w:rsid w:val="00566F10"/>
    <w:rsid w:val="0056749D"/>
    <w:rsid w:val="00567B20"/>
    <w:rsid w:val="00571C81"/>
    <w:rsid w:val="00571E8D"/>
    <w:rsid w:val="00572A0C"/>
    <w:rsid w:val="005735E6"/>
    <w:rsid w:val="00574729"/>
    <w:rsid w:val="00574963"/>
    <w:rsid w:val="005749CC"/>
    <w:rsid w:val="00575D2B"/>
    <w:rsid w:val="0057608A"/>
    <w:rsid w:val="0057638F"/>
    <w:rsid w:val="00577AFC"/>
    <w:rsid w:val="00577BFC"/>
    <w:rsid w:val="00577EB5"/>
    <w:rsid w:val="00580F70"/>
    <w:rsid w:val="00581188"/>
    <w:rsid w:val="00582BB3"/>
    <w:rsid w:val="00582FE1"/>
    <w:rsid w:val="00583235"/>
    <w:rsid w:val="005844B6"/>
    <w:rsid w:val="00584B40"/>
    <w:rsid w:val="00585242"/>
    <w:rsid w:val="00585BD8"/>
    <w:rsid w:val="005870BD"/>
    <w:rsid w:val="0059046C"/>
    <w:rsid w:val="00590DC6"/>
    <w:rsid w:val="00590DD6"/>
    <w:rsid w:val="00591197"/>
    <w:rsid w:val="00593F34"/>
    <w:rsid w:val="005942F0"/>
    <w:rsid w:val="005945A8"/>
    <w:rsid w:val="00594816"/>
    <w:rsid w:val="00595CDE"/>
    <w:rsid w:val="005A081A"/>
    <w:rsid w:val="005A0EEF"/>
    <w:rsid w:val="005A11DF"/>
    <w:rsid w:val="005A22DD"/>
    <w:rsid w:val="005A262B"/>
    <w:rsid w:val="005A2C00"/>
    <w:rsid w:val="005A394B"/>
    <w:rsid w:val="005A4DC4"/>
    <w:rsid w:val="005A5CB2"/>
    <w:rsid w:val="005A7101"/>
    <w:rsid w:val="005A72BC"/>
    <w:rsid w:val="005A7C22"/>
    <w:rsid w:val="005B124E"/>
    <w:rsid w:val="005B1C67"/>
    <w:rsid w:val="005B2392"/>
    <w:rsid w:val="005B2902"/>
    <w:rsid w:val="005B2A3B"/>
    <w:rsid w:val="005B3B27"/>
    <w:rsid w:val="005B4F61"/>
    <w:rsid w:val="005B509C"/>
    <w:rsid w:val="005B5E5F"/>
    <w:rsid w:val="005B708A"/>
    <w:rsid w:val="005B7EAB"/>
    <w:rsid w:val="005C1962"/>
    <w:rsid w:val="005C2233"/>
    <w:rsid w:val="005C38FA"/>
    <w:rsid w:val="005C493B"/>
    <w:rsid w:val="005C5716"/>
    <w:rsid w:val="005C679B"/>
    <w:rsid w:val="005D113A"/>
    <w:rsid w:val="005D21D9"/>
    <w:rsid w:val="005D24F5"/>
    <w:rsid w:val="005D287D"/>
    <w:rsid w:val="005D2976"/>
    <w:rsid w:val="005D3A26"/>
    <w:rsid w:val="005D3C93"/>
    <w:rsid w:val="005D6C88"/>
    <w:rsid w:val="005E33C9"/>
    <w:rsid w:val="005E3B7B"/>
    <w:rsid w:val="005E4AA9"/>
    <w:rsid w:val="005E4B22"/>
    <w:rsid w:val="005E4DFD"/>
    <w:rsid w:val="005E5B01"/>
    <w:rsid w:val="005E5D9E"/>
    <w:rsid w:val="005E5F3B"/>
    <w:rsid w:val="005E6BAF"/>
    <w:rsid w:val="005E7996"/>
    <w:rsid w:val="005E7DFC"/>
    <w:rsid w:val="005F01DB"/>
    <w:rsid w:val="005F02ED"/>
    <w:rsid w:val="005F1837"/>
    <w:rsid w:val="005F20D2"/>
    <w:rsid w:val="005F2142"/>
    <w:rsid w:val="005F25CB"/>
    <w:rsid w:val="005F3688"/>
    <w:rsid w:val="005F4472"/>
    <w:rsid w:val="005F62B5"/>
    <w:rsid w:val="005F62D1"/>
    <w:rsid w:val="005F7CD7"/>
    <w:rsid w:val="00600EC3"/>
    <w:rsid w:val="00601016"/>
    <w:rsid w:val="00603CB9"/>
    <w:rsid w:val="00606454"/>
    <w:rsid w:val="0061166E"/>
    <w:rsid w:val="00612E0D"/>
    <w:rsid w:val="00613024"/>
    <w:rsid w:val="00613F08"/>
    <w:rsid w:val="00614963"/>
    <w:rsid w:val="00615281"/>
    <w:rsid w:val="00616362"/>
    <w:rsid w:val="00616371"/>
    <w:rsid w:val="00620195"/>
    <w:rsid w:val="00620894"/>
    <w:rsid w:val="00620ED9"/>
    <w:rsid w:val="00621166"/>
    <w:rsid w:val="00621764"/>
    <w:rsid w:val="00621B20"/>
    <w:rsid w:val="00622890"/>
    <w:rsid w:val="00622B2B"/>
    <w:rsid w:val="00622EDB"/>
    <w:rsid w:val="00623709"/>
    <w:rsid w:val="006237D9"/>
    <w:rsid w:val="00624FC6"/>
    <w:rsid w:val="00625FFF"/>
    <w:rsid w:val="00626CEA"/>
    <w:rsid w:val="00627387"/>
    <w:rsid w:val="00627ED0"/>
    <w:rsid w:val="0063030B"/>
    <w:rsid w:val="006303C1"/>
    <w:rsid w:val="00631484"/>
    <w:rsid w:val="00631EFD"/>
    <w:rsid w:val="00631F84"/>
    <w:rsid w:val="00632307"/>
    <w:rsid w:val="00632B58"/>
    <w:rsid w:val="0063343F"/>
    <w:rsid w:val="00633626"/>
    <w:rsid w:val="00634207"/>
    <w:rsid w:val="00634B18"/>
    <w:rsid w:val="0063627A"/>
    <w:rsid w:val="00636FDC"/>
    <w:rsid w:val="006370EC"/>
    <w:rsid w:val="006377FD"/>
    <w:rsid w:val="0063790D"/>
    <w:rsid w:val="00640ADA"/>
    <w:rsid w:val="00640C17"/>
    <w:rsid w:val="00642462"/>
    <w:rsid w:val="00642EED"/>
    <w:rsid w:val="0064360D"/>
    <w:rsid w:val="00643935"/>
    <w:rsid w:val="00643A5A"/>
    <w:rsid w:val="00643C6C"/>
    <w:rsid w:val="006444E4"/>
    <w:rsid w:val="00644A73"/>
    <w:rsid w:val="00645B6D"/>
    <w:rsid w:val="00646246"/>
    <w:rsid w:val="006465AC"/>
    <w:rsid w:val="006467DA"/>
    <w:rsid w:val="00646E64"/>
    <w:rsid w:val="006507FB"/>
    <w:rsid w:val="00650883"/>
    <w:rsid w:val="00650BF8"/>
    <w:rsid w:val="00651F49"/>
    <w:rsid w:val="00653362"/>
    <w:rsid w:val="006536D0"/>
    <w:rsid w:val="00653EAD"/>
    <w:rsid w:val="00654E6B"/>
    <w:rsid w:val="0065507B"/>
    <w:rsid w:val="00655F14"/>
    <w:rsid w:val="00657A62"/>
    <w:rsid w:val="00657D9D"/>
    <w:rsid w:val="00660916"/>
    <w:rsid w:val="0066101F"/>
    <w:rsid w:val="00662B9E"/>
    <w:rsid w:val="0066308E"/>
    <w:rsid w:val="006634F7"/>
    <w:rsid w:val="006637F7"/>
    <w:rsid w:val="00663EB9"/>
    <w:rsid w:val="0066415B"/>
    <w:rsid w:val="00664EC7"/>
    <w:rsid w:val="00665C82"/>
    <w:rsid w:val="006674D5"/>
    <w:rsid w:val="00667C3C"/>
    <w:rsid w:val="00672568"/>
    <w:rsid w:val="00673458"/>
    <w:rsid w:val="00673917"/>
    <w:rsid w:val="006742B3"/>
    <w:rsid w:val="0067512A"/>
    <w:rsid w:val="0067514C"/>
    <w:rsid w:val="00675574"/>
    <w:rsid w:val="00676BAA"/>
    <w:rsid w:val="00677129"/>
    <w:rsid w:val="00677580"/>
    <w:rsid w:val="00677754"/>
    <w:rsid w:val="00680719"/>
    <w:rsid w:val="00680C45"/>
    <w:rsid w:val="00680C5C"/>
    <w:rsid w:val="00682677"/>
    <w:rsid w:val="00682A1B"/>
    <w:rsid w:val="00683622"/>
    <w:rsid w:val="00684653"/>
    <w:rsid w:val="00684FF4"/>
    <w:rsid w:val="00685437"/>
    <w:rsid w:val="00685A41"/>
    <w:rsid w:val="006862F4"/>
    <w:rsid w:val="00686409"/>
    <w:rsid w:val="006872F3"/>
    <w:rsid w:val="006873F7"/>
    <w:rsid w:val="0068776B"/>
    <w:rsid w:val="00687979"/>
    <w:rsid w:val="0069034F"/>
    <w:rsid w:val="00691B68"/>
    <w:rsid w:val="00692DBC"/>
    <w:rsid w:val="006958D9"/>
    <w:rsid w:val="006961F3"/>
    <w:rsid w:val="0069626E"/>
    <w:rsid w:val="00696AF2"/>
    <w:rsid w:val="00697222"/>
    <w:rsid w:val="00697858"/>
    <w:rsid w:val="006A0ACA"/>
    <w:rsid w:val="006A39EC"/>
    <w:rsid w:val="006A4388"/>
    <w:rsid w:val="006A6BBC"/>
    <w:rsid w:val="006B163E"/>
    <w:rsid w:val="006B1BD7"/>
    <w:rsid w:val="006B1CDB"/>
    <w:rsid w:val="006B35D3"/>
    <w:rsid w:val="006B5A5A"/>
    <w:rsid w:val="006B6864"/>
    <w:rsid w:val="006B73D7"/>
    <w:rsid w:val="006C10FA"/>
    <w:rsid w:val="006C12ED"/>
    <w:rsid w:val="006C2359"/>
    <w:rsid w:val="006C2F4C"/>
    <w:rsid w:val="006C36F3"/>
    <w:rsid w:val="006C3D8B"/>
    <w:rsid w:val="006C49AF"/>
    <w:rsid w:val="006C5EF5"/>
    <w:rsid w:val="006C6CAA"/>
    <w:rsid w:val="006C6FC3"/>
    <w:rsid w:val="006C798E"/>
    <w:rsid w:val="006C7AC1"/>
    <w:rsid w:val="006D0CFF"/>
    <w:rsid w:val="006D0FF8"/>
    <w:rsid w:val="006D1FF0"/>
    <w:rsid w:val="006D25DF"/>
    <w:rsid w:val="006D4931"/>
    <w:rsid w:val="006D5E09"/>
    <w:rsid w:val="006D6E7F"/>
    <w:rsid w:val="006D7E7C"/>
    <w:rsid w:val="006E0797"/>
    <w:rsid w:val="006E0D9E"/>
    <w:rsid w:val="006E2DFA"/>
    <w:rsid w:val="006E4BA4"/>
    <w:rsid w:val="006E4E0C"/>
    <w:rsid w:val="006E5035"/>
    <w:rsid w:val="006E50D2"/>
    <w:rsid w:val="006E5218"/>
    <w:rsid w:val="006E5B43"/>
    <w:rsid w:val="006E6472"/>
    <w:rsid w:val="006F004E"/>
    <w:rsid w:val="006F240F"/>
    <w:rsid w:val="006F241E"/>
    <w:rsid w:val="006F2D68"/>
    <w:rsid w:val="006F36DB"/>
    <w:rsid w:val="006F4B3B"/>
    <w:rsid w:val="006F57AD"/>
    <w:rsid w:val="006F6E87"/>
    <w:rsid w:val="006F7980"/>
    <w:rsid w:val="00700BAB"/>
    <w:rsid w:val="00700D56"/>
    <w:rsid w:val="00701505"/>
    <w:rsid w:val="00702D4D"/>
    <w:rsid w:val="00703F64"/>
    <w:rsid w:val="00705F9F"/>
    <w:rsid w:val="00706DE6"/>
    <w:rsid w:val="00707141"/>
    <w:rsid w:val="007071F1"/>
    <w:rsid w:val="00707CAD"/>
    <w:rsid w:val="0071010B"/>
    <w:rsid w:val="00711A56"/>
    <w:rsid w:val="00713349"/>
    <w:rsid w:val="00713F3B"/>
    <w:rsid w:val="00714C59"/>
    <w:rsid w:val="0071514D"/>
    <w:rsid w:val="00715358"/>
    <w:rsid w:val="00716A72"/>
    <w:rsid w:val="00717999"/>
    <w:rsid w:val="007208E6"/>
    <w:rsid w:val="00721699"/>
    <w:rsid w:val="0072311D"/>
    <w:rsid w:val="00723714"/>
    <w:rsid w:val="00724444"/>
    <w:rsid w:val="00724497"/>
    <w:rsid w:val="007250DA"/>
    <w:rsid w:val="00725A41"/>
    <w:rsid w:val="00726421"/>
    <w:rsid w:val="0072751F"/>
    <w:rsid w:val="00731934"/>
    <w:rsid w:val="00731965"/>
    <w:rsid w:val="00731C74"/>
    <w:rsid w:val="00732561"/>
    <w:rsid w:val="0073357C"/>
    <w:rsid w:val="00733C8F"/>
    <w:rsid w:val="007340E6"/>
    <w:rsid w:val="00735A8F"/>
    <w:rsid w:val="00735DEE"/>
    <w:rsid w:val="00736F37"/>
    <w:rsid w:val="007374A1"/>
    <w:rsid w:val="00737853"/>
    <w:rsid w:val="00737D91"/>
    <w:rsid w:val="0074233C"/>
    <w:rsid w:val="00742AF3"/>
    <w:rsid w:val="00743B97"/>
    <w:rsid w:val="007441DC"/>
    <w:rsid w:val="00744451"/>
    <w:rsid w:val="00744D6A"/>
    <w:rsid w:val="007451FF"/>
    <w:rsid w:val="00745CB9"/>
    <w:rsid w:val="00746BB6"/>
    <w:rsid w:val="00747375"/>
    <w:rsid w:val="00747F21"/>
    <w:rsid w:val="00750C58"/>
    <w:rsid w:val="00751FC0"/>
    <w:rsid w:val="0075378C"/>
    <w:rsid w:val="00753C47"/>
    <w:rsid w:val="00753C8A"/>
    <w:rsid w:val="00754CE8"/>
    <w:rsid w:val="00755D5E"/>
    <w:rsid w:val="00756D60"/>
    <w:rsid w:val="0075727A"/>
    <w:rsid w:val="007574EC"/>
    <w:rsid w:val="007577FC"/>
    <w:rsid w:val="00760547"/>
    <w:rsid w:val="00761272"/>
    <w:rsid w:val="00761341"/>
    <w:rsid w:val="007621DB"/>
    <w:rsid w:val="00762CE5"/>
    <w:rsid w:val="007662AD"/>
    <w:rsid w:val="00767A23"/>
    <w:rsid w:val="00767FC2"/>
    <w:rsid w:val="00770B45"/>
    <w:rsid w:val="00771562"/>
    <w:rsid w:val="00772C25"/>
    <w:rsid w:val="00773251"/>
    <w:rsid w:val="0077359A"/>
    <w:rsid w:val="007741B4"/>
    <w:rsid w:val="0077475D"/>
    <w:rsid w:val="0077482E"/>
    <w:rsid w:val="00774F33"/>
    <w:rsid w:val="007751A2"/>
    <w:rsid w:val="00776A8B"/>
    <w:rsid w:val="00777009"/>
    <w:rsid w:val="007770AB"/>
    <w:rsid w:val="0078009E"/>
    <w:rsid w:val="00781614"/>
    <w:rsid w:val="0078310B"/>
    <w:rsid w:val="00783221"/>
    <w:rsid w:val="0078324A"/>
    <w:rsid w:val="007832DA"/>
    <w:rsid w:val="00783FDC"/>
    <w:rsid w:val="007841F8"/>
    <w:rsid w:val="007844A8"/>
    <w:rsid w:val="00785EE1"/>
    <w:rsid w:val="00787BA1"/>
    <w:rsid w:val="00790F9D"/>
    <w:rsid w:val="00791F62"/>
    <w:rsid w:val="00793032"/>
    <w:rsid w:val="00793EC8"/>
    <w:rsid w:val="0079442B"/>
    <w:rsid w:val="00794AB2"/>
    <w:rsid w:val="007952E3"/>
    <w:rsid w:val="00796320"/>
    <w:rsid w:val="007972C7"/>
    <w:rsid w:val="007975F1"/>
    <w:rsid w:val="00797913"/>
    <w:rsid w:val="007A0175"/>
    <w:rsid w:val="007A0FC3"/>
    <w:rsid w:val="007A15AE"/>
    <w:rsid w:val="007A2F9B"/>
    <w:rsid w:val="007A3004"/>
    <w:rsid w:val="007A585B"/>
    <w:rsid w:val="007A62DE"/>
    <w:rsid w:val="007B0360"/>
    <w:rsid w:val="007B04EA"/>
    <w:rsid w:val="007B09D9"/>
    <w:rsid w:val="007B0E58"/>
    <w:rsid w:val="007B0FB1"/>
    <w:rsid w:val="007B11CB"/>
    <w:rsid w:val="007B2E68"/>
    <w:rsid w:val="007B4E29"/>
    <w:rsid w:val="007B53A0"/>
    <w:rsid w:val="007B5463"/>
    <w:rsid w:val="007B76ED"/>
    <w:rsid w:val="007C04FD"/>
    <w:rsid w:val="007C0D5A"/>
    <w:rsid w:val="007C0E77"/>
    <w:rsid w:val="007C3AB9"/>
    <w:rsid w:val="007C623E"/>
    <w:rsid w:val="007C6DF7"/>
    <w:rsid w:val="007C780C"/>
    <w:rsid w:val="007D0466"/>
    <w:rsid w:val="007D046B"/>
    <w:rsid w:val="007D07B6"/>
    <w:rsid w:val="007D1FD6"/>
    <w:rsid w:val="007D37B2"/>
    <w:rsid w:val="007D3E66"/>
    <w:rsid w:val="007D4091"/>
    <w:rsid w:val="007D4E1B"/>
    <w:rsid w:val="007D5829"/>
    <w:rsid w:val="007D5C16"/>
    <w:rsid w:val="007D5F42"/>
    <w:rsid w:val="007D5F98"/>
    <w:rsid w:val="007D73A5"/>
    <w:rsid w:val="007D77E5"/>
    <w:rsid w:val="007D7D8D"/>
    <w:rsid w:val="007E170C"/>
    <w:rsid w:val="007E1B2D"/>
    <w:rsid w:val="007E28FA"/>
    <w:rsid w:val="007E2EFB"/>
    <w:rsid w:val="007E4E6A"/>
    <w:rsid w:val="007E534A"/>
    <w:rsid w:val="007E623C"/>
    <w:rsid w:val="007E664E"/>
    <w:rsid w:val="007E6774"/>
    <w:rsid w:val="007E6EB5"/>
    <w:rsid w:val="007E7287"/>
    <w:rsid w:val="007F057D"/>
    <w:rsid w:val="007F0E63"/>
    <w:rsid w:val="007F17C7"/>
    <w:rsid w:val="007F1E40"/>
    <w:rsid w:val="007F20EB"/>
    <w:rsid w:val="007F2124"/>
    <w:rsid w:val="007F2679"/>
    <w:rsid w:val="007F3937"/>
    <w:rsid w:val="007F4164"/>
    <w:rsid w:val="007F550C"/>
    <w:rsid w:val="007F5766"/>
    <w:rsid w:val="007F5AF4"/>
    <w:rsid w:val="007F5BBD"/>
    <w:rsid w:val="007F5BF4"/>
    <w:rsid w:val="007F660D"/>
    <w:rsid w:val="007F76C5"/>
    <w:rsid w:val="0080028F"/>
    <w:rsid w:val="00800D7A"/>
    <w:rsid w:val="00800FB9"/>
    <w:rsid w:val="0080257A"/>
    <w:rsid w:val="008034A8"/>
    <w:rsid w:val="00803B7C"/>
    <w:rsid w:val="00805F0D"/>
    <w:rsid w:val="00807383"/>
    <w:rsid w:val="00810958"/>
    <w:rsid w:val="00811E34"/>
    <w:rsid w:val="00813F8D"/>
    <w:rsid w:val="00814030"/>
    <w:rsid w:val="00814C03"/>
    <w:rsid w:val="008151B5"/>
    <w:rsid w:val="00815237"/>
    <w:rsid w:val="00815704"/>
    <w:rsid w:val="00816424"/>
    <w:rsid w:val="00820957"/>
    <w:rsid w:val="0082289C"/>
    <w:rsid w:val="0082331E"/>
    <w:rsid w:val="00823C5C"/>
    <w:rsid w:val="00824768"/>
    <w:rsid w:val="008252A0"/>
    <w:rsid w:val="008255D7"/>
    <w:rsid w:val="00825EBD"/>
    <w:rsid w:val="00826A27"/>
    <w:rsid w:val="00826E78"/>
    <w:rsid w:val="008271B6"/>
    <w:rsid w:val="00827512"/>
    <w:rsid w:val="008311C3"/>
    <w:rsid w:val="00832346"/>
    <w:rsid w:val="00833626"/>
    <w:rsid w:val="0083366C"/>
    <w:rsid w:val="00833B8F"/>
    <w:rsid w:val="00835228"/>
    <w:rsid w:val="00835569"/>
    <w:rsid w:val="00835FEF"/>
    <w:rsid w:val="0083646C"/>
    <w:rsid w:val="00836A51"/>
    <w:rsid w:val="00840E45"/>
    <w:rsid w:val="00841C75"/>
    <w:rsid w:val="00842316"/>
    <w:rsid w:val="00843B85"/>
    <w:rsid w:val="00843D58"/>
    <w:rsid w:val="00844572"/>
    <w:rsid w:val="00844F80"/>
    <w:rsid w:val="008458AD"/>
    <w:rsid w:val="008462E7"/>
    <w:rsid w:val="0084690A"/>
    <w:rsid w:val="00847FEF"/>
    <w:rsid w:val="00850634"/>
    <w:rsid w:val="00850AC7"/>
    <w:rsid w:val="008517FC"/>
    <w:rsid w:val="00852060"/>
    <w:rsid w:val="008537F5"/>
    <w:rsid w:val="008555B0"/>
    <w:rsid w:val="00856D77"/>
    <w:rsid w:val="008570F2"/>
    <w:rsid w:val="008620F0"/>
    <w:rsid w:val="00862EFE"/>
    <w:rsid w:val="008633C6"/>
    <w:rsid w:val="00863FD7"/>
    <w:rsid w:val="00863FF4"/>
    <w:rsid w:val="00864B88"/>
    <w:rsid w:val="00865CF5"/>
    <w:rsid w:val="008668F4"/>
    <w:rsid w:val="0086719D"/>
    <w:rsid w:val="00867D48"/>
    <w:rsid w:val="0087043C"/>
    <w:rsid w:val="0087251B"/>
    <w:rsid w:val="00872D8E"/>
    <w:rsid w:val="00874191"/>
    <w:rsid w:val="0087422E"/>
    <w:rsid w:val="008744E9"/>
    <w:rsid w:val="00875F89"/>
    <w:rsid w:val="008760A2"/>
    <w:rsid w:val="00880D9D"/>
    <w:rsid w:val="0088126B"/>
    <w:rsid w:val="00881438"/>
    <w:rsid w:val="00882CB8"/>
    <w:rsid w:val="00882ED2"/>
    <w:rsid w:val="008833C6"/>
    <w:rsid w:val="00883D74"/>
    <w:rsid w:val="00884585"/>
    <w:rsid w:val="00885DAF"/>
    <w:rsid w:val="00887FBC"/>
    <w:rsid w:val="00890064"/>
    <w:rsid w:val="00891156"/>
    <w:rsid w:val="008925DF"/>
    <w:rsid w:val="00894DC9"/>
    <w:rsid w:val="00895897"/>
    <w:rsid w:val="00895A87"/>
    <w:rsid w:val="00896630"/>
    <w:rsid w:val="00897732"/>
    <w:rsid w:val="008A102B"/>
    <w:rsid w:val="008A589C"/>
    <w:rsid w:val="008A6B4D"/>
    <w:rsid w:val="008A74C6"/>
    <w:rsid w:val="008B292D"/>
    <w:rsid w:val="008B3A81"/>
    <w:rsid w:val="008B3E9B"/>
    <w:rsid w:val="008B4443"/>
    <w:rsid w:val="008B6228"/>
    <w:rsid w:val="008B67AF"/>
    <w:rsid w:val="008C0826"/>
    <w:rsid w:val="008C0FFC"/>
    <w:rsid w:val="008C2099"/>
    <w:rsid w:val="008C218E"/>
    <w:rsid w:val="008C2981"/>
    <w:rsid w:val="008C53CE"/>
    <w:rsid w:val="008C549F"/>
    <w:rsid w:val="008C5592"/>
    <w:rsid w:val="008C5EFB"/>
    <w:rsid w:val="008C6B6C"/>
    <w:rsid w:val="008C7973"/>
    <w:rsid w:val="008C7CEF"/>
    <w:rsid w:val="008D0467"/>
    <w:rsid w:val="008D1F8A"/>
    <w:rsid w:val="008D2942"/>
    <w:rsid w:val="008D2C0B"/>
    <w:rsid w:val="008D2C26"/>
    <w:rsid w:val="008D2F2A"/>
    <w:rsid w:val="008D4545"/>
    <w:rsid w:val="008D54C1"/>
    <w:rsid w:val="008D5F6D"/>
    <w:rsid w:val="008D623E"/>
    <w:rsid w:val="008D6E78"/>
    <w:rsid w:val="008D78C7"/>
    <w:rsid w:val="008D7A79"/>
    <w:rsid w:val="008E03A6"/>
    <w:rsid w:val="008E1CD1"/>
    <w:rsid w:val="008E29C9"/>
    <w:rsid w:val="008E3ABB"/>
    <w:rsid w:val="008E3B54"/>
    <w:rsid w:val="008E3D97"/>
    <w:rsid w:val="008E61EB"/>
    <w:rsid w:val="008E6D94"/>
    <w:rsid w:val="008F0BDE"/>
    <w:rsid w:val="008F1855"/>
    <w:rsid w:val="008F1E2F"/>
    <w:rsid w:val="008F4C6D"/>
    <w:rsid w:val="008F4CC2"/>
    <w:rsid w:val="008F733D"/>
    <w:rsid w:val="008F7866"/>
    <w:rsid w:val="008F7A57"/>
    <w:rsid w:val="009011FF"/>
    <w:rsid w:val="009018D2"/>
    <w:rsid w:val="00901DB3"/>
    <w:rsid w:val="00901FB4"/>
    <w:rsid w:val="009024A9"/>
    <w:rsid w:val="0090260B"/>
    <w:rsid w:val="00903A77"/>
    <w:rsid w:val="00903FD6"/>
    <w:rsid w:val="00904995"/>
    <w:rsid w:val="009060A3"/>
    <w:rsid w:val="00906645"/>
    <w:rsid w:val="00906E34"/>
    <w:rsid w:val="00907D77"/>
    <w:rsid w:val="00910854"/>
    <w:rsid w:val="00910DB2"/>
    <w:rsid w:val="00911620"/>
    <w:rsid w:val="009122C2"/>
    <w:rsid w:val="00912611"/>
    <w:rsid w:val="00912CC4"/>
    <w:rsid w:val="00912FA0"/>
    <w:rsid w:val="00915425"/>
    <w:rsid w:val="00915DA3"/>
    <w:rsid w:val="009172DF"/>
    <w:rsid w:val="0092031F"/>
    <w:rsid w:val="00921885"/>
    <w:rsid w:val="00923EA5"/>
    <w:rsid w:val="0092459A"/>
    <w:rsid w:val="009246D0"/>
    <w:rsid w:val="0092512F"/>
    <w:rsid w:val="00926351"/>
    <w:rsid w:val="00926614"/>
    <w:rsid w:val="009278C2"/>
    <w:rsid w:val="00927EDE"/>
    <w:rsid w:val="009334BA"/>
    <w:rsid w:val="00934667"/>
    <w:rsid w:val="00934C4B"/>
    <w:rsid w:val="00934E0B"/>
    <w:rsid w:val="00934FFD"/>
    <w:rsid w:val="00942F18"/>
    <w:rsid w:val="00942F34"/>
    <w:rsid w:val="0094420C"/>
    <w:rsid w:val="00945415"/>
    <w:rsid w:val="00946AAD"/>
    <w:rsid w:val="00947388"/>
    <w:rsid w:val="0095024D"/>
    <w:rsid w:val="00950BB2"/>
    <w:rsid w:val="00951865"/>
    <w:rsid w:val="009526CB"/>
    <w:rsid w:val="009532E1"/>
    <w:rsid w:val="009537F3"/>
    <w:rsid w:val="00953B8F"/>
    <w:rsid w:val="00954F9C"/>
    <w:rsid w:val="0095545B"/>
    <w:rsid w:val="00955FB8"/>
    <w:rsid w:val="0095656C"/>
    <w:rsid w:val="00956FD6"/>
    <w:rsid w:val="00960A1A"/>
    <w:rsid w:val="00960A48"/>
    <w:rsid w:val="00962302"/>
    <w:rsid w:val="00963D97"/>
    <w:rsid w:val="00964345"/>
    <w:rsid w:val="00964942"/>
    <w:rsid w:val="00964A33"/>
    <w:rsid w:val="009702FF"/>
    <w:rsid w:val="00970A91"/>
    <w:rsid w:val="009711E1"/>
    <w:rsid w:val="00972C27"/>
    <w:rsid w:val="00972F7B"/>
    <w:rsid w:val="0097326C"/>
    <w:rsid w:val="0097505C"/>
    <w:rsid w:val="009776F8"/>
    <w:rsid w:val="00977A55"/>
    <w:rsid w:val="00980D7A"/>
    <w:rsid w:val="00980E65"/>
    <w:rsid w:val="0098241B"/>
    <w:rsid w:val="00982923"/>
    <w:rsid w:val="009833CF"/>
    <w:rsid w:val="009834D9"/>
    <w:rsid w:val="00983689"/>
    <w:rsid w:val="00984BF0"/>
    <w:rsid w:val="0098533A"/>
    <w:rsid w:val="00990D96"/>
    <w:rsid w:val="00990DDE"/>
    <w:rsid w:val="009918DC"/>
    <w:rsid w:val="00996B02"/>
    <w:rsid w:val="00997770"/>
    <w:rsid w:val="009A06E9"/>
    <w:rsid w:val="009A0A0F"/>
    <w:rsid w:val="009A0C0A"/>
    <w:rsid w:val="009A183E"/>
    <w:rsid w:val="009A21C1"/>
    <w:rsid w:val="009A2624"/>
    <w:rsid w:val="009A2D6B"/>
    <w:rsid w:val="009A33B8"/>
    <w:rsid w:val="009A33E7"/>
    <w:rsid w:val="009A36F8"/>
    <w:rsid w:val="009A3A8E"/>
    <w:rsid w:val="009A49DB"/>
    <w:rsid w:val="009A506B"/>
    <w:rsid w:val="009A5D24"/>
    <w:rsid w:val="009A5E51"/>
    <w:rsid w:val="009A68A0"/>
    <w:rsid w:val="009A69BA"/>
    <w:rsid w:val="009B0877"/>
    <w:rsid w:val="009B1C69"/>
    <w:rsid w:val="009B1E1C"/>
    <w:rsid w:val="009B20AD"/>
    <w:rsid w:val="009B22AF"/>
    <w:rsid w:val="009B2474"/>
    <w:rsid w:val="009B3A1B"/>
    <w:rsid w:val="009B3B17"/>
    <w:rsid w:val="009B4FC6"/>
    <w:rsid w:val="009B56FF"/>
    <w:rsid w:val="009B5877"/>
    <w:rsid w:val="009B5CE5"/>
    <w:rsid w:val="009B6252"/>
    <w:rsid w:val="009B64F9"/>
    <w:rsid w:val="009B6CE3"/>
    <w:rsid w:val="009C01E9"/>
    <w:rsid w:val="009C041B"/>
    <w:rsid w:val="009C056A"/>
    <w:rsid w:val="009C0655"/>
    <w:rsid w:val="009C141F"/>
    <w:rsid w:val="009C1C5B"/>
    <w:rsid w:val="009C2C8D"/>
    <w:rsid w:val="009C2DEE"/>
    <w:rsid w:val="009C39DE"/>
    <w:rsid w:val="009C3CBE"/>
    <w:rsid w:val="009C5732"/>
    <w:rsid w:val="009C6284"/>
    <w:rsid w:val="009C692F"/>
    <w:rsid w:val="009C7276"/>
    <w:rsid w:val="009C7BFE"/>
    <w:rsid w:val="009C7D10"/>
    <w:rsid w:val="009D0747"/>
    <w:rsid w:val="009D101E"/>
    <w:rsid w:val="009D1329"/>
    <w:rsid w:val="009D1C5D"/>
    <w:rsid w:val="009D20A4"/>
    <w:rsid w:val="009D27CE"/>
    <w:rsid w:val="009D2913"/>
    <w:rsid w:val="009D2C44"/>
    <w:rsid w:val="009D2F02"/>
    <w:rsid w:val="009D6471"/>
    <w:rsid w:val="009D6EFC"/>
    <w:rsid w:val="009D710C"/>
    <w:rsid w:val="009E0904"/>
    <w:rsid w:val="009E10B6"/>
    <w:rsid w:val="009E29F0"/>
    <w:rsid w:val="009E2C63"/>
    <w:rsid w:val="009E2E7B"/>
    <w:rsid w:val="009E3378"/>
    <w:rsid w:val="009E3791"/>
    <w:rsid w:val="009E4BA3"/>
    <w:rsid w:val="009E4BDD"/>
    <w:rsid w:val="009E4DD1"/>
    <w:rsid w:val="009E5815"/>
    <w:rsid w:val="009E6D67"/>
    <w:rsid w:val="009F0743"/>
    <w:rsid w:val="009F1A26"/>
    <w:rsid w:val="009F2A8A"/>
    <w:rsid w:val="009F3FA6"/>
    <w:rsid w:val="009F61F0"/>
    <w:rsid w:val="009F6C95"/>
    <w:rsid w:val="009F74D4"/>
    <w:rsid w:val="009F7F27"/>
    <w:rsid w:val="00A00D59"/>
    <w:rsid w:val="00A012EA"/>
    <w:rsid w:val="00A020E4"/>
    <w:rsid w:val="00A026C8"/>
    <w:rsid w:val="00A028DD"/>
    <w:rsid w:val="00A02A31"/>
    <w:rsid w:val="00A02E10"/>
    <w:rsid w:val="00A06A43"/>
    <w:rsid w:val="00A11168"/>
    <w:rsid w:val="00A1162E"/>
    <w:rsid w:val="00A133F1"/>
    <w:rsid w:val="00A13E9B"/>
    <w:rsid w:val="00A14CB4"/>
    <w:rsid w:val="00A15CDA"/>
    <w:rsid w:val="00A16EC8"/>
    <w:rsid w:val="00A17E62"/>
    <w:rsid w:val="00A204CC"/>
    <w:rsid w:val="00A20B50"/>
    <w:rsid w:val="00A22275"/>
    <w:rsid w:val="00A24709"/>
    <w:rsid w:val="00A2699A"/>
    <w:rsid w:val="00A26DF4"/>
    <w:rsid w:val="00A26E8C"/>
    <w:rsid w:val="00A2768F"/>
    <w:rsid w:val="00A301C2"/>
    <w:rsid w:val="00A31586"/>
    <w:rsid w:val="00A31B00"/>
    <w:rsid w:val="00A32FC9"/>
    <w:rsid w:val="00A348A2"/>
    <w:rsid w:val="00A36FE7"/>
    <w:rsid w:val="00A4181D"/>
    <w:rsid w:val="00A42A21"/>
    <w:rsid w:val="00A4463E"/>
    <w:rsid w:val="00A4562E"/>
    <w:rsid w:val="00A46906"/>
    <w:rsid w:val="00A4725D"/>
    <w:rsid w:val="00A47813"/>
    <w:rsid w:val="00A50FCC"/>
    <w:rsid w:val="00A527E6"/>
    <w:rsid w:val="00A53350"/>
    <w:rsid w:val="00A5461A"/>
    <w:rsid w:val="00A54ED0"/>
    <w:rsid w:val="00A54EF2"/>
    <w:rsid w:val="00A559FC"/>
    <w:rsid w:val="00A56ADA"/>
    <w:rsid w:val="00A57CF9"/>
    <w:rsid w:val="00A602CC"/>
    <w:rsid w:val="00A60488"/>
    <w:rsid w:val="00A62105"/>
    <w:rsid w:val="00A62668"/>
    <w:rsid w:val="00A626B5"/>
    <w:rsid w:val="00A63E4E"/>
    <w:rsid w:val="00A64F59"/>
    <w:rsid w:val="00A651E3"/>
    <w:rsid w:val="00A65334"/>
    <w:rsid w:val="00A65A44"/>
    <w:rsid w:val="00A66420"/>
    <w:rsid w:val="00A66FEC"/>
    <w:rsid w:val="00A6705B"/>
    <w:rsid w:val="00A678BA"/>
    <w:rsid w:val="00A72167"/>
    <w:rsid w:val="00A7357E"/>
    <w:rsid w:val="00A743C6"/>
    <w:rsid w:val="00A748CF"/>
    <w:rsid w:val="00A74BB7"/>
    <w:rsid w:val="00A7516B"/>
    <w:rsid w:val="00A754E3"/>
    <w:rsid w:val="00A75F02"/>
    <w:rsid w:val="00A835C4"/>
    <w:rsid w:val="00A84566"/>
    <w:rsid w:val="00A851C9"/>
    <w:rsid w:val="00A85D9E"/>
    <w:rsid w:val="00A85E8E"/>
    <w:rsid w:val="00A87774"/>
    <w:rsid w:val="00A87CBE"/>
    <w:rsid w:val="00A90BE6"/>
    <w:rsid w:val="00A90EA0"/>
    <w:rsid w:val="00A90EA4"/>
    <w:rsid w:val="00A90EE8"/>
    <w:rsid w:val="00A9119E"/>
    <w:rsid w:val="00A9155E"/>
    <w:rsid w:val="00A9193E"/>
    <w:rsid w:val="00A923F3"/>
    <w:rsid w:val="00A927B9"/>
    <w:rsid w:val="00A9601F"/>
    <w:rsid w:val="00A97D96"/>
    <w:rsid w:val="00AA038B"/>
    <w:rsid w:val="00AA0783"/>
    <w:rsid w:val="00AA0AAA"/>
    <w:rsid w:val="00AA1EF3"/>
    <w:rsid w:val="00AA2BEC"/>
    <w:rsid w:val="00AA3382"/>
    <w:rsid w:val="00AA3615"/>
    <w:rsid w:val="00AA3C47"/>
    <w:rsid w:val="00AA3D20"/>
    <w:rsid w:val="00AA4CC5"/>
    <w:rsid w:val="00AA56EE"/>
    <w:rsid w:val="00AA5B1E"/>
    <w:rsid w:val="00AA630D"/>
    <w:rsid w:val="00AA7009"/>
    <w:rsid w:val="00AB2171"/>
    <w:rsid w:val="00AB281B"/>
    <w:rsid w:val="00AB2F3E"/>
    <w:rsid w:val="00AB3CA8"/>
    <w:rsid w:val="00AB452A"/>
    <w:rsid w:val="00AB4706"/>
    <w:rsid w:val="00AB5E26"/>
    <w:rsid w:val="00AB6ACA"/>
    <w:rsid w:val="00AB7A5C"/>
    <w:rsid w:val="00AC0C9F"/>
    <w:rsid w:val="00AC0DD2"/>
    <w:rsid w:val="00AC0F13"/>
    <w:rsid w:val="00AC3852"/>
    <w:rsid w:val="00AC42E2"/>
    <w:rsid w:val="00AC4D26"/>
    <w:rsid w:val="00AC4FA0"/>
    <w:rsid w:val="00AC5A84"/>
    <w:rsid w:val="00AC5BD9"/>
    <w:rsid w:val="00AC5BE9"/>
    <w:rsid w:val="00AC5D3C"/>
    <w:rsid w:val="00AC5FF8"/>
    <w:rsid w:val="00AC6491"/>
    <w:rsid w:val="00AC6E8A"/>
    <w:rsid w:val="00AC7398"/>
    <w:rsid w:val="00AC7FE4"/>
    <w:rsid w:val="00AD038C"/>
    <w:rsid w:val="00AD0461"/>
    <w:rsid w:val="00AD247D"/>
    <w:rsid w:val="00AD3D84"/>
    <w:rsid w:val="00AD4804"/>
    <w:rsid w:val="00AD4AD7"/>
    <w:rsid w:val="00AD54ED"/>
    <w:rsid w:val="00AD5675"/>
    <w:rsid w:val="00AD62B1"/>
    <w:rsid w:val="00AD636D"/>
    <w:rsid w:val="00AD7E52"/>
    <w:rsid w:val="00AE055F"/>
    <w:rsid w:val="00AE0C13"/>
    <w:rsid w:val="00AE0C67"/>
    <w:rsid w:val="00AE1183"/>
    <w:rsid w:val="00AE1C8D"/>
    <w:rsid w:val="00AE2402"/>
    <w:rsid w:val="00AE2690"/>
    <w:rsid w:val="00AE2C21"/>
    <w:rsid w:val="00AE2E23"/>
    <w:rsid w:val="00AE3787"/>
    <w:rsid w:val="00AE45D6"/>
    <w:rsid w:val="00AE55CF"/>
    <w:rsid w:val="00AE56F5"/>
    <w:rsid w:val="00AE64FA"/>
    <w:rsid w:val="00AE699A"/>
    <w:rsid w:val="00AE7EB0"/>
    <w:rsid w:val="00AF06FF"/>
    <w:rsid w:val="00AF0A8D"/>
    <w:rsid w:val="00AF0B0A"/>
    <w:rsid w:val="00AF0BC2"/>
    <w:rsid w:val="00AF1882"/>
    <w:rsid w:val="00AF24F7"/>
    <w:rsid w:val="00AF35AB"/>
    <w:rsid w:val="00AF38C5"/>
    <w:rsid w:val="00AF4765"/>
    <w:rsid w:val="00AF4911"/>
    <w:rsid w:val="00AF60CF"/>
    <w:rsid w:val="00AF6B2B"/>
    <w:rsid w:val="00B001AE"/>
    <w:rsid w:val="00B00AFC"/>
    <w:rsid w:val="00B00BCD"/>
    <w:rsid w:val="00B01272"/>
    <w:rsid w:val="00B01AAF"/>
    <w:rsid w:val="00B02BBA"/>
    <w:rsid w:val="00B03491"/>
    <w:rsid w:val="00B03A93"/>
    <w:rsid w:val="00B03F18"/>
    <w:rsid w:val="00B0475A"/>
    <w:rsid w:val="00B05A99"/>
    <w:rsid w:val="00B072AB"/>
    <w:rsid w:val="00B07C73"/>
    <w:rsid w:val="00B106B3"/>
    <w:rsid w:val="00B10DF9"/>
    <w:rsid w:val="00B12828"/>
    <w:rsid w:val="00B132CD"/>
    <w:rsid w:val="00B1396D"/>
    <w:rsid w:val="00B1641C"/>
    <w:rsid w:val="00B16824"/>
    <w:rsid w:val="00B17496"/>
    <w:rsid w:val="00B175A0"/>
    <w:rsid w:val="00B17AB6"/>
    <w:rsid w:val="00B203B3"/>
    <w:rsid w:val="00B20914"/>
    <w:rsid w:val="00B21420"/>
    <w:rsid w:val="00B224FB"/>
    <w:rsid w:val="00B235F0"/>
    <w:rsid w:val="00B237C3"/>
    <w:rsid w:val="00B24FDF"/>
    <w:rsid w:val="00B2684C"/>
    <w:rsid w:val="00B26FBD"/>
    <w:rsid w:val="00B27B21"/>
    <w:rsid w:val="00B27F2A"/>
    <w:rsid w:val="00B3052A"/>
    <w:rsid w:val="00B30611"/>
    <w:rsid w:val="00B30784"/>
    <w:rsid w:val="00B3237E"/>
    <w:rsid w:val="00B32616"/>
    <w:rsid w:val="00B32C31"/>
    <w:rsid w:val="00B32E3D"/>
    <w:rsid w:val="00B33C42"/>
    <w:rsid w:val="00B34080"/>
    <w:rsid w:val="00B379BF"/>
    <w:rsid w:val="00B40B66"/>
    <w:rsid w:val="00B410B6"/>
    <w:rsid w:val="00B4193F"/>
    <w:rsid w:val="00B41C92"/>
    <w:rsid w:val="00B4216F"/>
    <w:rsid w:val="00B4261A"/>
    <w:rsid w:val="00B427E3"/>
    <w:rsid w:val="00B42B2A"/>
    <w:rsid w:val="00B431F2"/>
    <w:rsid w:val="00B454EF"/>
    <w:rsid w:val="00B4558C"/>
    <w:rsid w:val="00B46064"/>
    <w:rsid w:val="00B46A5E"/>
    <w:rsid w:val="00B47048"/>
    <w:rsid w:val="00B47DAB"/>
    <w:rsid w:val="00B47F51"/>
    <w:rsid w:val="00B50293"/>
    <w:rsid w:val="00B5077C"/>
    <w:rsid w:val="00B51138"/>
    <w:rsid w:val="00B5182A"/>
    <w:rsid w:val="00B51E02"/>
    <w:rsid w:val="00B52A7D"/>
    <w:rsid w:val="00B56EEC"/>
    <w:rsid w:val="00B57815"/>
    <w:rsid w:val="00B579F8"/>
    <w:rsid w:val="00B57BD9"/>
    <w:rsid w:val="00B60CEB"/>
    <w:rsid w:val="00B619D6"/>
    <w:rsid w:val="00B61BE2"/>
    <w:rsid w:val="00B62069"/>
    <w:rsid w:val="00B628BA"/>
    <w:rsid w:val="00B62A9A"/>
    <w:rsid w:val="00B6401D"/>
    <w:rsid w:val="00B645B1"/>
    <w:rsid w:val="00B64759"/>
    <w:rsid w:val="00B6549D"/>
    <w:rsid w:val="00B656D8"/>
    <w:rsid w:val="00B6624C"/>
    <w:rsid w:val="00B66437"/>
    <w:rsid w:val="00B67210"/>
    <w:rsid w:val="00B67B92"/>
    <w:rsid w:val="00B67BB7"/>
    <w:rsid w:val="00B70605"/>
    <w:rsid w:val="00B70F23"/>
    <w:rsid w:val="00B72355"/>
    <w:rsid w:val="00B724A3"/>
    <w:rsid w:val="00B72A29"/>
    <w:rsid w:val="00B74D05"/>
    <w:rsid w:val="00B755B7"/>
    <w:rsid w:val="00B80EAD"/>
    <w:rsid w:val="00B81276"/>
    <w:rsid w:val="00B8172D"/>
    <w:rsid w:val="00B81DD4"/>
    <w:rsid w:val="00B829BF"/>
    <w:rsid w:val="00B84B57"/>
    <w:rsid w:val="00B85344"/>
    <w:rsid w:val="00B868F5"/>
    <w:rsid w:val="00B86A2C"/>
    <w:rsid w:val="00B87080"/>
    <w:rsid w:val="00B8746D"/>
    <w:rsid w:val="00B9013C"/>
    <w:rsid w:val="00B91698"/>
    <w:rsid w:val="00B91B2F"/>
    <w:rsid w:val="00B935DB"/>
    <w:rsid w:val="00B9631B"/>
    <w:rsid w:val="00B9677F"/>
    <w:rsid w:val="00B96A8E"/>
    <w:rsid w:val="00B97520"/>
    <w:rsid w:val="00B975C5"/>
    <w:rsid w:val="00BA0379"/>
    <w:rsid w:val="00BA1390"/>
    <w:rsid w:val="00BA28A3"/>
    <w:rsid w:val="00BA378F"/>
    <w:rsid w:val="00BA4B80"/>
    <w:rsid w:val="00BA5159"/>
    <w:rsid w:val="00BA607C"/>
    <w:rsid w:val="00BA709D"/>
    <w:rsid w:val="00BA748F"/>
    <w:rsid w:val="00BB04D3"/>
    <w:rsid w:val="00BB1BB9"/>
    <w:rsid w:val="00BB1F1D"/>
    <w:rsid w:val="00BB2E97"/>
    <w:rsid w:val="00BB4454"/>
    <w:rsid w:val="00BB6B59"/>
    <w:rsid w:val="00BB73DD"/>
    <w:rsid w:val="00BB7C05"/>
    <w:rsid w:val="00BB7C96"/>
    <w:rsid w:val="00BC3804"/>
    <w:rsid w:val="00BC4A03"/>
    <w:rsid w:val="00BC56B6"/>
    <w:rsid w:val="00BC67CA"/>
    <w:rsid w:val="00BD06ED"/>
    <w:rsid w:val="00BD0D21"/>
    <w:rsid w:val="00BD27C1"/>
    <w:rsid w:val="00BD4306"/>
    <w:rsid w:val="00BD5C66"/>
    <w:rsid w:val="00BD6604"/>
    <w:rsid w:val="00BD698B"/>
    <w:rsid w:val="00BE1C84"/>
    <w:rsid w:val="00BE2144"/>
    <w:rsid w:val="00BE4C11"/>
    <w:rsid w:val="00BE5DB0"/>
    <w:rsid w:val="00BE6851"/>
    <w:rsid w:val="00BF0183"/>
    <w:rsid w:val="00BF0744"/>
    <w:rsid w:val="00BF12D8"/>
    <w:rsid w:val="00BF2518"/>
    <w:rsid w:val="00BF32C8"/>
    <w:rsid w:val="00BF35E8"/>
    <w:rsid w:val="00BF3750"/>
    <w:rsid w:val="00BF39B4"/>
    <w:rsid w:val="00BF3E9D"/>
    <w:rsid w:val="00BF45C3"/>
    <w:rsid w:val="00BF7493"/>
    <w:rsid w:val="00BF7633"/>
    <w:rsid w:val="00BF796B"/>
    <w:rsid w:val="00BF7ED1"/>
    <w:rsid w:val="00C00F65"/>
    <w:rsid w:val="00C0254A"/>
    <w:rsid w:val="00C030A6"/>
    <w:rsid w:val="00C03179"/>
    <w:rsid w:val="00C0436B"/>
    <w:rsid w:val="00C05E61"/>
    <w:rsid w:val="00C06A5B"/>
    <w:rsid w:val="00C06F19"/>
    <w:rsid w:val="00C07166"/>
    <w:rsid w:val="00C07913"/>
    <w:rsid w:val="00C13763"/>
    <w:rsid w:val="00C13A32"/>
    <w:rsid w:val="00C13CC7"/>
    <w:rsid w:val="00C13D84"/>
    <w:rsid w:val="00C13EC4"/>
    <w:rsid w:val="00C147E9"/>
    <w:rsid w:val="00C16656"/>
    <w:rsid w:val="00C16EE8"/>
    <w:rsid w:val="00C20D15"/>
    <w:rsid w:val="00C235BE"/>
    <w:rsid w:val="00C2389E"/>
    <w:rsid w:val="00C242E7"/>
    <w:rsid w:val="00C257C6"/>
    <w:rsid w:val="00C26839"/>
    <w:rsid w:val="00C2752E"/>
    <w:rsid w:val="00C30A5E"/>
    <w:rsid w:val="00C3140B"/>
    <w:rsid w:val="00C31425"/>
    <w:rsid w:val="00C31B6A"/>
    <w:rsid w:val="00C31C9C"/>
    <w:rsid w:val="00C3271A"/>
    <w:rsid w:val="00C327AF"/>
    <w:rsid w:val="00C327BA"/>
    <w:rsid w:val="00C33B93"/>
    <w:rsid w:val="00C3404F"/>
    <w:rsid w:val="00C3425C"/>
    <w:rsid w:val="00C36255"/>
    <w:rsid w:val="00C36AD0"/>
    <w:rsid w:val="00C37236"/>
    <w:rsid w:val="00C377DB"/>
    <w:rsid w:val="00C37E77"/>
    <w:rsid w:val="00C4014D"/>
    <w:rsid w:val="00C404E4"/>
    <w:rsid w:val="00C41918"/>
    <w:rsid w:val="00C41922"/>
    <w:rsid w:val="00C41ABC"/>
    <w:rsid w:val="00C43182"/>
    <w:rsid w:val="00C43505"/>
    <w:rsid w:val="00C43A77"/>
    <w:rsid w:val="00C43DAE"/>
    <w:rsid w:val="00C44167"/>
    <w:rsid w:val="00C44BD3"/>
    <w:rsid w:val="00C4756A"/>
    <w:rsid w:val="00C478AB"/>
    <w:rsid w:val="00C47AAB"/>
    <w:rsid w:val="00C53881"/>
    <w:rsid w:val="00C53B4D"/>
    <w:rsid w:val="00C53E4F"/>
    <w:rsid w:val="00C54DB3"/>
    <w:rsid w:val="00C55947"/>
    <w:rsid w:val="00C55ACA"/>
    <w:rsid w:val="00C5646F"/>
    <w:rsid w:val="00C57278"/>
    <w:rsid w:val="00C57C36"/>
    <w:rsid w:val="00C57C92"/>
    <w:rsid w:val="00C61DD8"/>
    <w:rsid w:val="00C62ADD"/>
    <w:rsid w:val="00C63620"/>
    <w:rsid w:val="00C646D6"/>
    <w:rsid w:val="00C66B4C"/>
    <w:rsid w:val="00C6724A"/>
    <w:rsid w:val="00C72C06"/>
    <w:rsid w:val="00C74334"/>
    <w:rsid w:val="00C747B1"/>
    <w:rsid w:val="00C74CFA"/>
    <w:rsid w:val="00C75113"/>
    <w:rsid w:val="00C75BE3"/>
    <w:rsid w:val="00C76323"/>
    <w:rsid w:val="00C805F2"/>
    <w:rsid w:val="00C80909"/>
    <w:rsid w:val="00C818D6"/>
    <w:rsid w:val="00C819D8"/>
    <w:rsid w:val="00C82062"/>
    <w:rsid w:val="00C83387"/>
    <w:rsid w:val="00C8340D"/>
    <w:rsid w:val="00C86756"/>
    <w:rsid w:val="00C86A7F"/>
    <w:rsid w:val="00C90608"/>
    <w:rsid w:val="00C90E31"/>
    <w:rsid w:val="00C916CC"/>
    <w:rsid w:val="00C91CE2"/>
    <w:rsid w:val="00C923E1"/>
    <w:rsid w:val="00C92648"/>
    <w:rsid w:val="00C9331C"/>
    <w:rsid w:val="00C939BF"/>
    <w:rsid w:val="00C94060"/>
    <w:rsid w:val="00C94169"/>
    <w:rsid w:val="00C94570"/>
    <w:rsid w:val="00C95000"/>
    <w:rsid w:val="00C95190"/>
    <w:rsid w:val="00C95D2C"/>
    <w:rsid w:val="00C95FF7"/>
    <w:rsid w:val="00C965C3"/>
    <w:rsid w:val="00C96F80"/>
    <w:rsid w:val="00C978A9"/>
    <w:rsid w:val="00CA0217"/>
    <w:rsid w:val="00CA1128"/>
    <w:rsid w:val="00CA212C"/>
    <w:rsid w:val="00CA3555"/>
    <w:rsid w:val="00CA5215"/>
    <w:rsid w:val="00CA56E3"/>
    <w:rsid w:val="00CA5E57"/>
    <w:rsid w:val="00CA5F90"/>
    <w:rsid w:val="00CA60DB"/>
    <w:rsid w:val="00CA7016"/>
    <w:rsid w:val="00CA747F"/>
    <w:rsid w:val="00CB0E46"/>
    <w:rsid w:val="00CB307E"/>
    <w:rsid w:val="00CB3412"/>
    <w:rsid w:val="00CB3B40"/>
    <w:rsid w:val="00CB3EC7"/>
    <w:rsid w:val="00CB4257"/>
    <w:rsid w:val="00CB5EE0"/>
    <w:rsid w:val="00CB6106"/>
    <w:rsid w:val="00CB62AA"/>
    <w:rsid w:val="00CB68B7"/>
    <w:rsid w:val="00CB7288"/>
    <w:rsid w:val="00CB77DB"/>
    <w:rsid w:val="00CC0249"/>
    <w:rsid w:val="00CC1B2B"/>
    <w:rsid w:val="00CC2B23"/>
    <w:rsid w:val="00CC2BBB"/>
    <w:rsid w:val="00CC3816"/>
    <w:rsid w:val="00CC492E"/>
    <w:rsid w:val="00CC596B"/>
    <w:rsid w:val="00CC5A35"/>
    <w:rsid w:val="00CD17F0"/>
    <w:rsid w:val="00CD2503"/>
    <w:rsid w:val="00CD4E90"/>
    <w:rsid w:val="00CD530E"/>
    <w:rsid w:val="00CD58A1"/>
    <w:rsid w:val="00CD5B73"/>
    <w:rsid w:val="00CD78A3"/>
    <w:rsid w:val="00CE1C53"/>
    <w:rsid w:val="00CE2320"/>
    <w:rsid w:val="00CE2722"/>
    <w:rsid w:val="00CE2C51"/>
    <w:rsid w:val="00CE3132"/>
    <w:rsid w:val="00CE371E"/>
    <w:rsid w:val="00CE3C43"/>
    <w:rsid w:val="00CE4EDC"/>
    <w:rsid w:val="00CF1022"/>
    <w:rsid w:val="00CF14D4"/>
    <w:rsid w:val="00CF1984"/>
    <w:rsid w:val="00CF1CA0"/>
    <w:rsid w:val="00CF4782"/>
    <w:rsid w:val="00CF55DC"/>
    <w:rsid w:val="00CF56E0"/>
    <w:rsid w:val="00CF5EFF"/>
    <w:rsid w:val="00CF72F3"/>
    <w:rsid w:val="00D013B4"/>
    <w:rsid w:val="00D01496"/>
    <w:rsid w:val="00D02758"/>
    <w:rsid w:val="00D03AB5"/>
    <w:rsid w:val="00D03C07"/>
    <w:rsid w:val="00D049FA"/>
    <w:rsid w:val="00D076E6"/>
    <w:rsid w:val="00D10230"/>
    <w:rsid w:val="00D119D4"/>
    <w:rsid w:val="00D1204C"/>
    <w:rsid w:val="00D125ED"/>
    <w:rsid w:val="00D12AF7"/>
    <w:rsid w:val="00D12CA8"/>
    <w:rsid w:val="00D13B93"/>
    <w:rsid w:val="00D14C7C"/>
    <w:rsid w:val="00D16728"/>
    <w:rsid w:val="00D167E9"/>
    <w:rsid w:val="00D168E9"/>
    <w:rsid w:val="00D17EB5"/>
    <w:rsid w:val="00D20BC0"/>
    <w:rsid w:val="00D20FE0"/>
    <w:rsid w:val="00D2106B"/>
    <w:rsid w:val="00D21AE5"/>
    <w:rsid w:val="00D21C06"/>
    <w:rsid w:val="00D21E40"/>
    <w:rsid w:val="00D23565"/>
    <w:rsid w:val="00D238BF"/>
    <w:rsid w:val="00D24676"/>
    <w:rsid w:val="00D24D18"/>
    <w:rsid w:val="00D25EDB"/>
    <w:rsid w:val="00D27019"/>
    <w:rsid w:val="00D3223E"/>
    <w:rsid w:val="00D322C6"/>
    <w:rsid w:val="00D326C0"/>
    <w:rsid w:val="00D326CB"/>
    <w:rsid w:val="00D345EF"/>
    <w:rsid w:val="00D34924"/>
    <w:rsid w:val="00D35ADA"/>
    <w:rsid w:val="00D35CA5"/>
    <w:rsid w:val="00D3696A"/>
    <w:rsid w:val="00D36B34"/>
    <w:rsid w:val="00D420BF"/>
    <w:rsid w:val="00D4236F"/>
    <w:rsid w:val="00D428A8"/>
    <w:rsid w:val="00D429FD"/>
    <w:rsid w:val="00D45922"/>
    <w:rsid w:val="00D46172"/>
    <w:rsid w:val="00D46862"/>
    <w:rsid w:val="00D46CD1"/>
    <w:rsid w:val="00D50E6E"/>
    <w:rsid w:val="00D512D4"/>
    <w:rsid w:val="00D519CB"/>
    <w:rsid w:val="00D5497A"/>
    <w:rsid w:val="00D54C3D"/>
    <w:rsid w:val="00D561DD"/>
    <w:rsid w:val="00D57006"/>
    <w:rsid w:val="00D573CA"/>
    <w:rsid w:val="00D6167C"/>
    <w:rsid w:val="00D61B22"/>
    <w:rsid w:val="00D61D9C"/>
    <w:rsid w:val="00D61F99"/>
    <w:rsid w:val="00D62759"/>
    <w:rsid w:val="00D628F1"/>
    <w:rsid w:val="00D6423A"/>
    <w:rsid w:val="00D64EFC"/>
    <w:rsid w:val="00D65328"/>
    <w:rsid w:val="00D66940"/>
    <w:rsid w:val="00D66AB9"/>
    <w:rsid w:val="00D67873"/>
    <w:rsid w:val="00D7147D"/>
    <w:rsid w:val="00D71C3D"/>
    <w:rsid w:val="00D71FF0"/>
    <w:rsid w:val="00D7200F"/>
    <w:rsid w:val="00D7274A"/>
    <w:rsid w:val="00D728D7"/>
    <w:rsid w:val="00D7599E"/>
    <w:rsid w:val="00D75EAF"/>
    <w:rsid w:val="00D773CA"/>
    <w:rsid w:val="00D81A11"/>
    <w:rsid w:val="00D81B9A"/>
    <w:rsid w:val="00D83A70"/>
    <w:rsid w:val="00D83B16"/>
    <w:rsid w:val="00D83E38"/>
    <w:rsid w:val="00D848AD"/>
    <w:rsid w:val="00D8738D"/>
    <w:rsid w:val="00D90D5D"/>
    <w:rsid w:val="00D90EB8"/>
    <w:rsid w:val="00D912ED"/>
    <w:rsid w:val="00D91817"/>
    <w:rsid w:val="00D93051"/>
    <w:rsid w:val="00D947C7"/>
    <w:rsid w:val="00D9671A"/>
    <w:rsid w:val="00D96BA3"/>
    <w:rsid w:val="00D973DD"/>
    <w:rsid w:val="00D97C64"/>
    <w:rsid w:val="00DA1B31"/>
    <w:rsid w:val="00DA20B6"/>
    <w:rsid w:val="00DA4A61"/>
    <w:rsid w:val="00DA59A3"/>
    <w:rsid w:val="00DB16FA"/>
    <w:rsid w:val="00DB1D46"/>
    <w:rsid w:val="00DB1EFD"/>
    <w:rsid w:val="00DB1FD2"/>
    <w:rsid w:val="00DB2303"/>
    <w:rsid w:val="00DB3AEA"/>
    <w:rsid w:val="00DB558A"/>
    <w:rsid w:val="00DB6789"/>
    <w:rsid w:val="00DB76E6"/>
    <w:rsid w:val="00DC3778"/>
    <w:rsid w:val="00DC3A14"/>
    <w:rsid w:val="00DC3E6B"/>
    <w:rsid w:val="00DC4A53"/>
    <w:rsid w:val="00DC5CB3"/>
    <w:rsid w:val="00DD0B85"/>
    <w:rsid w:val="00DD2048"/>
    <w:rsid w:val="00DD4546"/>
    <w:rsid w:val="00DD61C0"/>
    <w:rsid w:val="00DD6E7B"/>
    <w:rsid w:val="00DE036A"/>
    <w:rsid w:val="00DE0D49"/>
    <w:rsid w:val="00DE2B5B"/>
    <w:rsid w:val="00DE322D"/>
    <w:rsid w:val="00DE3B6D"/>
    <w:rsid w:val="00DE4665"/>
    <w:rsid w:val="00DE47B3"/>
    <w:rsid w:val="00DE487A"/>
    <w:rsid w:val="00DE4D2F"/>
    <w:rsid w:val="00DE51F9"/>
    <w:rsid w:val="00DE6240"/>
    <w:rsid w:val="00DF0505"/>
    <w:rsid w:val="00DF20B2"/>
    <w:rsid w:val="00DF316C"/>
    <w:rsid w:val="00DF3B90"/>
    <w:rsid w:val="00DF47B1"/>
    <w:rsid w:val="00DF4DAE"/>
    <w:rsid w:val="00DF5300"/>
    <w:rsid w:val="00DF5A70"/>
    <w:rsid w:val="00DF5E72"/>
    <w:rsid w:val="00DF640B"/>
    <w:rsid w:val="00DF71E4"/>
    <w:rsid w:val="00E0099C"/>
    <w:rsid w:val="00E016C9"/>
    <w:rsid w:val="00E0176C"/>
    <w:rsid w:val="00E019A8"/>
    <w:rsid w:val="00E01D62"/>
    <w:rsid w:val="00E0255B"/>
    <w:rsid w:val="00E028E2"/>
    <w:rsid w:val="00E02B8A"/>
    <w:rsid w:val="00E03347"/>
    <w:rsid w:val="00E03EEA"/>
    <w:rsid w:val="00E05C47"/>
    <w:rsid w:val="00E05C72"/>
    <w:rsid w:val="00E05FCE"/>
    <w:rsid w:val="00E06AB2"/>
    <w:rsid w:val="00E110FB"/>
    <w:rsid w:val="00E11C9C"/>
    <w:rsid w:val="00E12EDF"/>
    <w:rsid w:val="00E13301"/>
    <w:rsid w:val="00E13E7B"/>
    <w:rsid w:val="00E15183"/>
    <w:rsid w:val="00E1540D"/>
    <w:rsid w:val="00E15DF0"/>
    <w:rsid w:val="00E164D8"/>
    <w:rsid w:val="00E16AFF"/>
    <w:rsid w:val="00E17176"/>
    <w:rsid w:val="00E21A7D"/>
    <w:rsid w:val="00E22FEE"/>
    <w:rsid w:val="00E2447E"/>
    <w:rsid w:val="00E24FAA"/>
    <w:rsid w:val="00E25762"/>
    <w:rsid w:val="00E2651D"/>
    <w:rsid w:val="00E274BC"/>
    <w:rsid w:val="00E27D45"/>
    <w:rsid w:val="00E27FC6"/>
    <w:rsid w:val="00E305EE"/>
    <w:rsid w:val="00E30FF6"/>
    <w:rsid w:val="00E33406"/>
    <w:rsid w:val="00E33FA7"/>
    <w:rsid w:val="00E350F7"/>
    <w:rsid w:val="00E36A3F"/>
    <w:rsid w:val="00E375BD"/>
    <w:rsid w:val="00E40919"/>
    <w:rsid w:val="00E425F1"/>
    <w:rsid w:val="00E43C1B"/>
    <w:rsid w:val="00E44D64"/>
    <w:rsid w:val="00E453FF"/>
    <w:rsid w:val="00E4634F"/>
    <w:rsid w:val="00E47B0B"/>
    <w:rsid w:val="00E47CB7"/>
    <w:rsid w:val="00E47F57"/>
    <w:rsid w:val="00E5286B"/>
    <w:rsid w:val="00E54BD7"/>
    <w:rsid w:val="00E54C7F"/>
    <w:rsid w:val="00E558EC"/>
    <w:rsid w:val="00E55A80"/>
    <w:rsid w:val="00E5679C"/>
    <w:rsid w:val="00E56A7C"/>
    <w:rsid w:val="00E56CB8"/>
    <w:rsid w:val="00E57649"/>
    <w:rsid w:val="00E5787F"/>
    <w:rsid w:val="00E60090"/>
    <w:rsid w:val="00E609EA"/>
    <w:rsid w:val="00E60E93"/>
    <w:rsid w:val="00E62351"/>
    <w:rsid w:val="00E632E4"/>
    <w:rsid w:val="00E656E9"/>
    <w:rsid w:val="00E6651C"/>
    <w:rsid w:val="00E66594"/>
    <w:rsid w:val="00E66A62"/>
    <w:rsid w:val="00E6780A"/>
    <w:rsid w:val="00E67BF8"/>
    <w:rsid w:val="00E70811"/>
    <w:rsid w:val="00E708D9"/>
    <w:rsid w:val="00E71C2B"/>
    <w:rsid w:val="00E71EFD"/>
    <w:rsid w:val="00E7248E"/>
    <w:rsid w:val="00E724D8"/>
    <w:rsid w:val="00E7276A"/>
    <w:rsid w:val="00E72BB9"/>
    <w:rsid w:val="00E7364A"/>
    <w:rsid w:val="00E738A0"/>
    <w:rsid w:val="00E73CF8"/>
    <w:rsid w:val="00E73EBB"/>
    <w:rsid w:val="00E753C3"/>
    <w:rsid w:val="00E75BAB"/>
    <w:rsid w:val="00E760A3"/>
    <w:rsid w:val="00E77D88"/>
    <w:rsid w:val="00E80D1C"/>
    <w:rsid w:val="00E80EC5"/>
    <w:rsid w:val="00E80F24"/>
    <w:rsid w:val="00E81267"/>
    <w:rsid w:val="00E81533"/>
    <w:rsid w:val="00E8275C"/>
    <w:rsid w:val="00E850CD"/>
    <w:rsid w:val="00E85969"/>
    <w:rsid w:val="00E86284"/>
    <w:rsid w:val="00E86453"/>
    <w:rsid w:val="00E86833"/>
    <w:rsid w:val="00E868D6"/>
    <w:rsid w:val="00E87879"/>
    <w:rsid w:val="00E92713"/>
    <w:rsid w:val="00E9272E"/>
    <w:rsid w:val="00E93CA0"/>
    <w:rsid w:val="00E952C7"/>
    <w:rsid w:val="00E95401"/>
    <w:rsid w:val="00E96FEF"/>
    <w:rsid w:val="00EA1C61"/>
    <w:rsid w:val="00EA1D68"/>
    <w:rsid w:val="00EA1E11"/>
    <w:rsid w:val="00EB08E7"/>
    <w:rsid w:val="00EB193F"/>
    <w:rsid w:val="00EB2CAF"/>
    <w:rsid w:val="00EB2F19"/>
    <w:rsid w:val="00EB349E"/>
    <w:rsid w:val="00EB509F"/>
    <w:rsid w:val="00EB5516"/>
    <w:rsid w:val="00EB55B0"/>
    <w:rsid w:val="00EB5C95"/>
    <w:rsid w:val="00EB643C"/>
    <w:rsid w:val="00EC02FA"/>
    <w:rsid w:val="00EC2EF6"/>
    <w:rsid w:val="00EC42B0"/>
    <w:rsid w:val="00EC4418"/>
    <w:rsid w:val="00EC6557"/>
    <w:rsid w:val="00ED2836"/>
    <w:rsid w:val="00ED2E20"/>
    <w:rsid w:val="00ED3511"/>
    <w:rsid w:val="00ED4B54"/>
    <w:rsid w:val="00ED4BD7"/>
    <w:rsid w:val="00ED4FA4"/>
    <w:rsid w:val="00ED5656"/>
    <w:rsid w:val="00ED5EC5"/>
    <w:rsid w:val="00ED705D"/>
    <w:rsid w:val="00ED742E"/>
    <w:rsid w:val="00ED7777"/>
    <w:rsid w:val="00ED7A69"/>
    <w:rsid w:val="00ED7C13"/>
    <w:rsid w:val="00EE1C6E"/>
    <w:rsid w:val="00EE1CAC"/>
    <w:rsid w:val="00EE1D12"/>
    <w:rsid w:val="00EE3B23"/>
    <w:rsid w:val="00EE3B77"/>
    <w:rsid w:val="00EE49E7"/>
    <w:rsid w:val="00EF09C7"/>
    <w:rsid w:val="00EF1650"/>
    <w:rsid w:val="00EF183F"/>
    <w:rsid w:val="00EF1E2C"/>
    <w:rsid w:val="00EF262B"/>
    <w:rsid w:val="00EF287F"/>
    <w:rsid w:val="00EF3587"/>
    <w:rsid w:val="00EF5D2E"/>
    <w:rsid w:val="00EF684F"/>
    <w:rsid w:val="00F00FE4"/>
    <w:rsid w:val="00F0144F"/>
    <w:rsid w:val="00F01A4B"/>
    <w:rsid w:val="00F01A62"/>
    <w:rsid w:val="00F025BB"/>
    <w:rsid w:val="00F0269F"/>
    <w:rsid w:val="00F02710"/>
    <w:rsid w:val="00F03981"/>
    <w:rsid w:val="00F0469F"/>
    <w:rsid w:val="00F0559C"/>
    <w:rsid w:val="00F06557"/>
    <w:rsid w:val="00F0721D"/>
    <w:rsid w:val="00F1059F"/>
    <w:rsid w:val="00F109F5"/>
    <w:rsid w:val="00F10F38"/>
    <w:rsid w:val="00F11152"/>
    <w:rsid w:val="00F11618"/>
    <w:rsid w:val="00F11780"/>
    <w:rsid w:val="00F120F9"/>
    <w:rsid w:val="00F1241D"/>
    <w:rsid w:val="00F12894"/>
    <w:rsid w:val="00F15B51"/>
    <w:rsid w:val="00F15C7D"/>
    <w:rsid w:val="00F15E33"/>
    <w:rsid w:val="00F16849"/>
    <w:rsid w:val="00F1710E"/>
    <w:rsid w:val="00F20682"/>
    <w:rsid w:val="00F21DB9"/>
    <w:rsid w:val="00F2205D"/>
    <w:rsid w:val="00F224BD"/>
    <w:rsid w:val="00F22CFC"/>
    <w:rsid w:val="00F22D21"/>
    <w:rsid w:val="00F23B5D"/>
    <w:rsid w:val="00F2488B"/>
    <w:rsid w:val="00F24E3E"/>
    <w:rsid w:val="00F254E6"/>
    <w:rsid w:val="00F27515"/>
    <w:rsid w:val="00F27770"/>
    <w:rsid w:val="00F30228"/>
    <w:rsid w:val="00F30E60"/>
    <w:rsid w:val="00F3108C"/>
    <w:rsid w:val="00F32D86"/>
    <w:rsid w:val="00F34372"/>
    <w:rsid w:val="00F34693"/>
    <w:rsid w:val="00F347BA"/>
    <w:rsid w:val="00F34DE9"/>
    <w:rsid w:val="00F354DE"/>
    <w:rsid w:val="00F3658B"/>
    <w:rsid w:val="00F423D8"/>
    <w:rsid w:val="00F45788"/>
    <w:rsid w:val="00F4764A"/>
    <w:rsid w:val="00F500A8"/>
    <w:rsid w:val="00F519BC"/>
    <w:rsid w:val="00F51CB3"/>
    <w:rsid w:val="00F520D4"/>
    <w:rsid w:val="00F532F5"/>
    <w:rsid w:val="00F53AFC"/>
    <w:rsid w:val="00F5502A"/>
    <w:rsid w:val="00F57078"/>
    <w:rsid w:val="00F60249"/>
    <w:rsid w:val="00F61BA7"/>
    <w:rsid w:val="00F61F23"/>
    <w:rsid w:val="00F631D0"/>
    <w:rsid w:val="00F63ACC"/>
    <w:rsid w:val="00F63FC4"/>
    <w:rsid w:val="00F64524"/>
    <w:rsid w:val="00F6515C"/>
    <w:rsid w:val="00F65480"/>
    <w:rsid w:val="00F65B8B"/>
    <w:rsid w:val="00F66A65"/>
    <w:rsid w:val="00F66F00"/>
    <w:rsid w:val="00F70375"/>
    <w:rsid w:val="00F71523"/>
    <w:rsid w:val="00F7225C"/>
    <w:rsid w:val="00F72497"/>
    <w:rsid w:val="00F730CD"/>
    <w:rsid w:val="00F733E0"/>
    <w:rsid w:val="00F7514A"/>
    <w:rsid w:val="00F753D0"/>
    <w:rsid w:val="00F753D1"/>
    <w:rsid w:val="00F76B68"/>
    <w:rsid w:val="00F773A6"/>
    <w:rsid w:val="00F777C9"/>
    <w:rsid w:val="00F808EC"/>
    <w:rsid w:val="00F81948"/>
    <w:rsid w:val="00F8222B"/>
    <w:rsid w:val="00F835F5"/>
    <w:rsid w:val="00F83EEE"/>
    <w:rsid w:val="00F84333"/>
    <w:rsid w:val="00F8460A"/>
    <w:rsid w:val="00F851A4"/>
    <w:rsid w:val="00F8687B"/>
    <w:rsid w:val="00F87543"/>
    <w:rsid w:val="00F875A1"/>
    <w:rsid w:val="00F92AD3"/>
    <w:rsid w:val="00F95614"/>
    <w:rsid w:val="00F95795"/>
    <w:rsid w:val="00F95B5F"/>
    <w:rsid w:val="00F96B52"/>
    <w:rsid w:val="00F97157"/>
    <w:rsid w:val="00FA03D3"/>
    <w:rsid w:val="00FA05C1"/>
    <w:rsid w:val="00FA193F"/>
    <w:rsid w:val="00FA1F4B"/>
    <w:rsid w:val="00FA29FC"/>
    <w:rsid w:val="00FA2E89"/>
    <w:rsid w:val="00FA465F"/>
    <w:rsid w:val="00FA6750"/>
    <w:rsid w:val="00FA6CB4"/>
    <w:rsid w:val="00FA6E2D"/>
    <w:rsid w:val="00FA6ED9"/>
    <w:rsid w:val="00FA71C1"/>
    <w:rsid w:val="00FA7704"/>
    <w:rsid w:val="00FB028B"/>
    <w:rsid w:val="00FB0E5F"/>
    <w:rsid w:val="00FB1C5D"/>
    <w:rsid w:val="00FB2955"/>
    <w:rsid w:val="00FB29C3"/>
    <w:rsid w:val="00FB2AE4"/>
    <w:rsid w:val="00FB6442"/>
    <w:rsid w:val="00FB7247"/>
    <w:rsid w:val="00FC1E23"/>
    <w:rsid w:val="00FC1E5B"/>
    <w:rsid w:val="00FC2007"/>
    <w:rsid w:val="00FC23F5"/>
    <w:rsid w:val="00FC36CC"/>
    <w:rsid w:val="00FC3720"/>
    <w:rsid w:val="00FC6AC0"/>
    <w:rsid w:val="00FD1C1E"/>
    <w:rsid w:val="00FD2100"/>
    <w:rsid w:val="00FD2AF4"/>
    <w:rsid w:val="00FD3895"/>
    <w:rsid w:val="00FD41EE"/>
    <w:rsid w:val="00FD51D4"/>
    <w:rsid w:val="00FD60E0"/>
    <w:rsid w:val="00FD6343"/>
    <w:rsid w:val="00FD6A06"/>
    <w:rsid w:val="00FD6DC8"/>
    <w:rsid w:val="00FD7740"/>
    <w:rsid w:val="00FE0140"/>
    <w:rsid w:val="00FE04A0"/>
    <w:rsid w:val="00FE0764"/>
    <w:rsid w:val="00FE0F4E"/>
    <w:rsid w:val="00FE2048"/>
    <w:rsid w:val="00FE2AE4"/>
    <w:rsid w:val="00FE3BB4"/>
    <w:rsid w:val="00FE3E06"/>
    <w:rsid w:val="00FE56A1"/>
    <w:rsid w:val="00FF0216"/>
    <w:rsid w:val="00FF092B"/>
    <w:rsid w:val="00FF27C9"/>
    <w:rsid w:val="00FF3A92"/>
    <w:rsid w:val="00FF4FBF"/>
    <w:rsid w:val="00FF659A"/>
    <w:rsid w:val="00FF71F8"/>
    <w:rsid w:val="00FF74D7"/>
    <w:rsid w:val="00FF78AE"/>
    <w:rsid w:val="00FF7C12"/>
    <w:rsid w:val="258E0429"/>
    <w:rsid w:val="2CE6776B"/>
    <w:rsid w:val="5F830D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72EEF1"/>
  <w15:docId w15:val="{53526869-B780-4484-8423-89BD45707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0175"/>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autoRedefine/>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autoRedefine/>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semiHidden/>
    <w:unhideWhenUsed/>
    <w:qFormat/>
    <w:pPr>
      <w:jc w:val="left"/>
    </w:pPr>
  </w:style>
  <w:style w:type="paragraph" w:styleId="TOC3">
    <w:name w:val="toc 3"/>
    <w:basedOn w:val="a"/>
    <w:next w:val="a"/>
    <w:autoRedefine/>
    <w:uiPriority w:val="39"/>
    <w:unhideWhenUsed/>
    <w:qFormat/>
    <w:pPr>
      <w:widowControl/>
      <w:spacing w:after="100" w:line="259" w:lineRule="auto"/>
      <w:ind w:left="440"/>
      <w:jc w:val="left"/>
    </w:pPr>
    <w:rPr>
      <w:rFonts w:cs="Times New Roman"/>
      <w:kern w:val="0"/>
      <w:sz w:val="22"/>
    </w:rPr>
  </w:style>
  <w:style w:type="paragraph" w:styleId="a5">
    <w:name w:val="Balloon Text"/>
    <w:basedOn w:val="a"/>
    <w:link w:val="a6"/>
    <w:autoRedefine/>
    <w:uiPriority w:val="99"/>
    <w:semiHidden/>
    <w:unhideWhenUsed/>
    <w:qFormat/>
    <w:rPr>
      <w:sz w:val="18"/>
      <w:szCs w:val="18"/>
    </w:rPr>
  </w:style>
  <w:style w:type="paragraph" w:styleId="a7">
    <w:name w:val="footer"/>
    <w:basedOn w:val="a"/>
    <w:link w:val="a8"/>
    <w:autoRedefine/>
    <w:uiPriority w:val="99"/>
    <w:unhideWhenUsed/>
    <w:qFormat/>
    <w:pPr>
      <w:tabs>
        <w:tab w:val="center" w:pos="4153"/>
        <w:tab w:val="right" w:pos="8306"/>
      </w:tabs>
      <w:snapToGrid w:val="0"/>
      <w:jc w:val="left"/>
    </w:pPr>
    <w:rPr>
      <w:sz w:val="18"/>
      <w:szCs w:val="18"/>
    </w:rPr>
  </w:style>
  <w:style w:type="paragraph" w:styleId="a9">
    <w:name w:val="header"/>
    <w:basedOn w:val="a"/>
    <w:link w:val="a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autoRedefine/>
    <w:uiPriority w:val="39"/>
    <w:unhideWhenUsed/>
    <w:qFormat/>
    <w:rPr>
      <w:rFonts w:ascii="Calibri" w:eastAsia="宋体" w:hAnsi="Calibri" w:cs="Times New Roman"/>
    </w:rPr>
  </w:style>
  <w:style w:type="paragraph" w:styleId="ab">
    <w:name w:val="footnote text"/>
    <w:basedOn w:val="a"/>
    <w:link w:val="ac"/>
    <w:autoRedefine/>
    <w:uiPriority w:val="99"/>
    <w:semiHidden/>
    <w:unhideWhenUsed/>
    <w:qFormat/>
    <w:pPr>
      <w:snapToGrid w:val="0"/>
      <w:jc w:val="left"/>
    </w:pPr>
    <w:rPr>
      <w:sz w:val="18"/>
      <w:szCs w:val="18"/>
    </w:rPr>
  </w:style>
  <w:style w:type="paragraph" w:styleId="TOC2">
    <w:name w:val="toc 2"/>
    <w:basedOn w:val="a"/>
    <w:next w:val="a"/>
    <w:autoRedefine/>
    <w:uiPriority w:val="39"/>
    <w:unhideWhenUsed/>
    <w:qFormat/>
    <w:pPr>
      <w:widowControl/>
      <w:spacing w:after="100" w:line="259" w:lineRule="auto"/>
      <w:ind w:left="220"/>
      <w:jc w:val="left"/>
    </w:pPr>
    <w:rPr>
      <w:rFonts w:cs="Times New Roman"/>
      <w:kern w:val="0"/>
      <w:sz w:val="22"/>
    </w:rPr>
  </w:style>
  <w:style w:type="paragraph" w:styleId="ad">
    <w:name w:val="Normal (Web)"/>
    <w:basedOn w:val="a"/>
    <w:autoRedefine/>
    <w:uiPriority w:val="99"/>
    <w:semiHidden/>
    <w:unhideWhenUsed/>
    <w:qFormat/>
    <w:rPr>
      <w:rFonts w:ascii="Times New Roman" w:hAnsi="Times New Roman" w:cs="Times New Roman"/>
      <w:sz w:val="24"/>
      <w:szCs w:val="24"/>
    </w:rPr>
  </w:style>
  <w:style w:type="paragraph" w:styleId="ae">
    <w:name w:val="annotation subject"/>
    <w:basedOn w:val="a3"/>
    <w:next w:val="a3"/>
    <w:link w:val="af"/>
    <w:autoRedefine/>
    <w:uiPriority w:val="99"/>
    <w:semiHidden/>
    <w:unhideWhenUsed/>
    <w:qFormat/>
    <w:rPr>
      <w:b/>
      <w:bCs/>
    </w:rPr>
  </w:style>
  <w:style w:type="table" w:styleId="af0">
    <w:name w:val="Table Grid"/>
    <w:basedOn w:val="a1"/>
    <w:autoRedefine/>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0"/>
    <w:autoRedefine/>
    <w:uiPriority w:val="22"/>
    <w:qFormat/>
    <w:rPr>
      <w:b/>
      <w:bCs/>
    </w:rPr>
  </w:style>
  <w:style w:type="character" w:styleId="af2">
    <w:name w:val="FollowedHyperlink"/>
    <w:basedOn w:val="a0"/>
    <w:autoRedefine/>
    <w:uiPriority w:val="99"/>
    <w:semiHidden/>
    <w:unhideWhenUsed/>
    <w:qFormat/>
    <w:rPr>
      <w:color w:val="954F72" w:themeColor="followedHyperlink"/>
      <w:u w:val="single"/>
    </w:rPr>
  </w:style>
  <w:style w:type="character" w:styleId="af3">
    <w:name w:val="Hyperlink"/>
    <w:basedOn w:val="a0"/>
    <w:autoRedefine/>
    <w:uiPriority w:val="99"/>
    <w:unhideWhenUsed/>
    <w:qFormat/>
    <w:rPr>
      <w:color w:val="0563C1" w:themeColor="hyperlink"/>
      <w:u w:val="single"/>
    </w:rPr>
  </w:style>
  <w:style w:type="character" w:styleId="af4">
    <w:name w:val="annotation reference"/>
    <w:basedOn w:val="a0"/>
    <w:autoRedefine/>
    <w:uiPriority w:val="99"/>
    <w:semiHidden/>
    <w:unhideWhenUsed/>
    <w:qFormat/>
    <w:rPr>
      <w:sz w:val="21"/>
      <w:szCs w:val="21"/>
    </w:rPr>
  </w:style>
  <w:style w:type="character" w:styleId="af5">
    <w:name w:val="footnote reference"/>
    <w:basedOn w:val="a0"/>
    <w:autoRedefine/>
    <w:uiPriority w:val="99"/>
    <w:unhideWhenUsed/>
    <w:qFormat/>
    <w:rPr>
      <w:vertAlign w:val="superscript"/>
    </w:rPr>
  </w:style>
  <w:style w:type="paragraph" w:styleId="af6">
    <w:name w:val="List Paragraph"/>
    <w:basedOn w:val="a"/>
    <w:autoRedefine/>
    <w:uiPriority w:val="34"/>
    <w:qFormat/>
    <w:pPr>
      <w:ind w:firstLineChars="200" w:firstLine="420"/>
    </w:pPr>
  </w:style>
  <w:style w:type="character" w:customStyle="1" w:styleId="aa">
    <w:name w:val="页眉 字符"/>
    <w:basedOn w:val="a0"/>
    <w:link w:val="a9"/>
    <w:autoRedefine/>
    <w:uiPriority w:val="99"/>
    <w:qFormat/>
    <w:rPr>
      <w:sz w:val="18"/>
      <w:szCs w:val="18"/>
    </w:rPr>
  </w:style>
  <w:style w:type="character" w:customStyle="1" w:styleId="a8">
    <w:name w:val="页脚 字符"/>
    <w:basedOn w:val="a0"/>
    <w:link w:val="a7"/>
    <w:autoRedefine/>
    <w:uiPriority w:val="99"/>
    <w:qFormat/>
    <w:rPr>
      <w:sz w:val="18"/>
      <w:szCs w:val="18"/>
    </w:rPr>
  </w:style>
  <w:style w:type="character" w:customStyle="1" w:styleId="10">
    <w:name w:val="标题 1 字符"/>
    <w:basedOn w:val="a0"/>
    <w:link w:val="1"/>
    <w:autoRedefine/>
    <w:uiPriority w:val="9"/>
    <w:qFormat/>
    <w:rPr>
      <w:b/>
      <w:bCs/>
      <w:kern w:val="44"/>
      <w:sz w:val="44"/>
      <w:szCs w:val="44"/>
    </w:rPr>
  </w:style>
  <w:style w:type="paragraph" w:customStyle="1" w:styleId="TOC10">
    <w:name w:val="TOC 标题1"/>
    <w:basedOn w:val="1"/>
    <w:next w:val="a"/>
    <w:autoRedefine/>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1Char">
    <w:name w:val="报告标题1 Char"/>
    <w:link w:val="11"/>
    <w:autoRedefine/>
    <w:qFormat/>
    <w:rPr>
      <w:rFonts w:ascii="Times New Roman" w:eastAsia="黑体" w:hAnsi="Times New Roman"/>
      <w:b/>
      <w:color w:val="000000"/>
      <w:kern w:val="40"/>
      <w:sz w:val="32"/>
      <w:szCs w:val="32"/>
    </w:rPr>
  </w:style>
  <w:style w:type="paragraph" w:customStyle="1" w:styleId="11">
    <w:name w:val="报告标题1"/>
    <w:basedOn w:val="1"/>
    <w:link w:val="1Char"/>
    <w:autoRedefine/>
    <w:qFormat/>
    <w:pPr>
      <w:spacing w:before="0" w:after="0" w:line="240" w:lineRule="auto"/>
      <w:ind w:left="2160" w:right="-34"/>
    </w:pPr>
    <w:rPr>
      <w:rFonts w:ascii="Times New Roman" w:eastAsia="黑体" w:hAnsi="Times New Roman"/>
      <w:bCs w:val="0"/>
      <w:color w:val="000000"/>
      <w:kern w:val="40"/>
      <w:sz w:val="32"/>
      <w:szCs w:val="32"/>
    </w:rPr>
  </w:style>
  <w:style w:type="character" w:customStyle="1" w:styleId="ac">
    <w:name w:val="脚注文本 字符"/>
    <w:basedOn w:val="a0"/>
    <w:link w:val="ab"/>
    <w:autoRedefine/>
    <w:uiPriority w:val="99"/>
    <w:semiHidden/>
    <w:qFormat/>
    <w:rPr>
      <w:sz w:val="18"/>
      <w:szCs w:val="18"/>
    </w:rPr>
  </w:style>
  <w:style w:type="character" w:customStyle="1" w:styleId="a4">
    <w:name w:val="批注文字 字符"/>
    <w:basedOn w:val="a0"/>
    <w:link w:val="a3"/>
    <w:autoRedefine/>
    <w:uiPriority w:val="99"/>
    <w:semiHidden/>
    <w:qFormat/>
  </w:style>
  <w:style w:type="character" w:customStyle="1" w:styleId="af">
    <w:name w:val="批注主题 字符"/>
    <w:basedOn w:val="a4"/>
    <w:link w:val="ae"/>
    <w:autoRedefine/>
    <w:uiPriority w:val="99"/>
    <w:semiHidden/>
    <w:qFormat/>
    <w:rPr>
      <w:b/>
      <w:bCs/>
    </w:rPr>
  </w:style>
  <w:style w:type="character" w:customStyle="1" w:styleId="a6">
    <w:name w:val="批注框文本 字符"/>
    <w:basedOn w:val="a0"/>
    <w:link w:val="a5"/>
    <w:autoRedefine/>
    <w:uiPriority w:val="99"/>
    <w:semiHidden/>
    <w:qFormat/>
    <w:rPr>
      <w:sz w:val="18"/>
      <w:szCs w:val="18"/>
    </w:rPr>
  </w:style>
  <w:style w:type="character" w:customStyle="1" w:styleId="fontstyle01">
    <w:name w:val="fontstyle01"/>
    <w:basedOn w:val="a0"/>
    <w:autoRedefine/>
    <w:qFormat/>
    <w:rPr>
      <w:rFonts w:ascii="B3+SimSun" w:hAnsi="B3+SimSun" w:hint="default"/>
      <w:color w:val="000000"/>
      <w:sz w:val="16"/>
      <w:szCs w:val="16"/>
    </w:rPr>
  </w:style>
  <w:style w:type="paragraph" w:customStyle="1" w:styleId="12">
    <w:name w:val="修订1"/>
    <w:autoRedefine/>
    <w:hidden/>
    <w:uiPriority w:val="99"/>
    <w:semiHidden/>
    <w:qFormat/>
    <w:rPr>
      <w:rFonts w:asciiTheme="minorHAnsi" w:eastAsiaTheme="minorEastAsia" w:hAnsiTheme="minorHAnsi" w:cstheme="minorBidi"/>
      <w:kern w:val="2"/>
      <w:sz w:val="21"/>
      <w:szCs w:val="22"/>
    </w:rPr>
  </w:style>
  <w:style w:type="paragraph" w:customStyle="1" w:styleId="af7">
    <w:name w:val="a"/>
    <w:basedOn w:val="a"/>
    <w:autoRedefine/>
    <w:qFormat/>
    <w:pPr>
      <w:widowControl/>
      <w:spacing w:before="100" w:beforeAutospacing="1" w:after="100" w:afterAutospacing="1"/>
      <w:jc w:val="left"/>
    </w:pPr>
    <w:rPr>
      <w:rFonts w:ascii="宋体" w:eastAsia="宋体" w:hAnsi="宋体" w:cs="Times New Roman"/>
      <w:kern w:val="0"/>
      <w:sz w:val="24"/>
      <w:szCs w:val="24"/>
    </w:rPr>
  </w:style>
  <w:style w:type="character" w:customStyle="1" w:styleId="20">
    <w:name w:val="标题 2 字符"/>
    <w:basedOn w:val="a0"/>
    <w:link w:val="2"/>
    <w:autoRedefine/>
    <w:uiPriority w:val="9"/>
    <w:qFormat/>
    <w:rPr>
      <w:rFonts w:asciiTheme="majorHAnsi" w:eastAsiaTheme="majorEastAsia" w:hAnsiTheme="majorHAnsi" w:cstheme="majorBidi"/>
      <w:b/>
      <w:bCs/>
      <w:sz w:val="32"/>
      <w:szCs w:val="32"/>
    </w:rPr>
  </w:style>
  <w:style w:type="paragraph" w:customStyle="1" w:styleId="af8">
    <w:name w:val="附注二级正文"/>
    <w:basedOn w:val="a"/>
    <w:autoRedefine/>
    <w:qFormat/>
    <w:pPr>
      <w:widowControl/>
      <w:adjustRightInd w:val="0"/>
      <w:snapToGrid w:val="0"/>
      <w:spacing w:line="400" w:lineRule="atLeast"/>
      <w:ind w:leftChars="342" w:left="718"/>
      <w:jc w:val="left"/>
    </w:pPr>
    <w:rPr>
      <w:rFonts w:ascii="宋体" w:eastAsia="宋体" w:hAnsi="宋体"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1914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0.png"/><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7577FC90-7AC4-4BB9-9CC2-C6265290FBC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540</Words>
  <Characters>3082</Characters>
  <Application>Microsoft Office Word</Application>
  <DocSecurity>0</DocSecurity>
  <Lines>25</Lines>
  <Paragraphs>7</Paragraphs>
  <ScaleCrop>false</ScaleCrop>
  <Company>Microsoft</Company>
  <LinksUpToDate>false</LinksUpToDate>
  <CharactersWithSpaces>3615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韩熙良</dc:creator>
  <cp:lastModifiedBy>DAGONG</cp:lastModifiedBy>
  <cp:revision>5</cp:revision>
  <cp:lastPrinted>2025-04-02T00:46:00Z</cp:lastPrinted>
  <dcterms:created xsi:type="dcterms:W3CDTF">2026-05-17T08:26:00Z</dcterms:created>
  <dcterms:modified xsi:type="dcterms:W3CDTF">2026-05-19T01:11:00Z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2052-12.1.0.18334</vt:lpwstr>
  </property>
  <property fmtid="{D5CDD505-2E9C-101B-9397-08002B2CF9AE}" pid="3" name="ICV">
    <vt:lpwstr>AF7713E9D478412DB6F30CB0336C3253_12</vt:lpwstr>
  </property>
</Properties>
</file>