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7"/>
        <w:tblW w:w="503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521"/>
        <w:gridCol w:w="1843"/>
      </w:tblGrid>
      <w:tr w:rsidR="003863C4" w:rsidRPr="004B67AB" w14:paraId="55629EBE" w14:textId="77777777" w:rsidTr="00CC31A0">
        <w:tc>
          <w:tcPr>
            <w:tcW w:w="5000" w:type="pct"/>
            <w:gridSpan w:val="2"/>
          </w:tcPr>
          <w:p w14:paraId="66869DDA" w14:textId="535119CA" w:rsidR="003863C4" w:rsidRPr="00F45478" w:rsidRDefault="00F1384E" w:rsidP="00407CF8">
            <w:pPr>
              <w:jc w:val="center"/>
              <w:rPr>
                <w:rFonts w:ascii="黑体" w:eastAsia="黑体" w:hAnsi="黑体"/>
                <w:b/>
                <w:color w:val="C00000"/>
                <w:sz w:val="36"/>
                <w:szCs w:val="36"/>
              </w:rPr>
            </w:pPr>
            <w:r>
              <w:rPr>
                <w:rFonts w:ascii="黑体" w:eastAsia="黑体" w:hAnsi="黑体" w:hint="eastAsia"/>
                <w:b/>
                <w:color w:val="C00000"/>
                <w:sz w:val="36"/>
                <w:szCs w:val="36"/>
              </w:rPr>
              <w:t>从《城市更新“十五五”规划》看</w:t>
            </w:r>
            <w:r w:rsidR="009741E7">
              <w:rPr>
                <w:rFonts w:ascii="黑体" w:eastAsia="黑体" w:hAnsi="黑体" w:hint="eastAsia"/>
                <w:b/>
                <w:color w:val="C00000"/>
                <w:sz w:val="36"/>
                <w:szCs w:val="36"/>
              </w:rPr>
              <w:t>国有企业发展</w:t>
            </w:r>
            <w:r>
              <w:rPr>
                <w:rFonts w:ascii="黑体" w:eastAsia="黑体" w:hAnsi="黑体" w:hint="eastAsia"/>
                <w:b/>
                <w:color w:val="C00000"/>
                <w:sz w:val="36"/>
                <w:szCs w:val="36"/>
              </w:rPr>
              <w:t>机遇</w:t>
            </w:r>
          </w:p>
        </w:tc>
      </w:tr>
      <w:tr w:rsidR="003863C4" w:rsidRPr="00AC0C9F" w14:paraId="5CF5E6FE" w14:textId="77777777" w:rsidTr="00CC31A0">
        <w:tc>
          <w:tcPr>
            <w:tcW w:w="3898" w:type="pct"/>
          </w:tcPr>
          <w:p w14:paraId="4370C41A" w14:textId="77777777" w:rsidR="003863C4" w:rsidRPr="00BE6851" w:rsidRDefault="003863C4" w:rsidP="005A2D22">
            <w:pPr>
              <w:spacing w:beforeLines="20" w:before="62" w:afterLines="20" w:after="62" w:line="400" w:lineRule="exact"/>
              <w:ind w:leftChars="-50" w:left="-105" w:rightChars="-51" w:right="-107"/>
              <w:jc w:val="left"/>
              <w:rPr>
                <w:rFonts w:ascii="仿宋" w:eastAsia="仿宋" w:hAnsi="仿宋"/>
                <w:w w:val="98"/>
              </w:rPr>
            </w:pPr>
            <w:r w:rsidRPr="000F1DF1">
              <w:rPr>
                <w:rFonts w:ascii="仿宋" w:eastAsia="仿宋" w:hAnsi="仿宋" w:hint="eastAsia"/>
                <w:w w:val="98"/>
              </w:rPr>
              <w:t>公用二部</w:t>
            </w:r>
            <w:r w:rsidRPr="006F241E">
              <w:rPr>
                <w:rFonts w:ascii="仿宋" w:eastAsia="仿宋" w:hAnsi="仿宋"/>
                <w:w w:val="98"/>
              </w:rPr>
              <w:t>|</w:t>
            </w:r>
            <w:r>
              <w:rPr>
                <w:rFonts w:ascii="仿宋" w:eastAsia="仿宋" w:hAnsi="仿宋" w:hint="eastAsia"/>
                <w:w w:val="98"/>
              </w:rPr>
              <w:t>王</w:t>
            </w:r>
            <w:r w:rsidR="005A2D22">
              <w:rPr>
                <w:rFonts w:ascii="仿宋" w:eastAsia="仿宋" w:hAnsi="仿宋" w:hint="eastAsia"/>
                <w:w w:val="98"/>
              </w:rPr>
              <w:t>思颖</w:t>
            </w:r>
            <w:r w:rsidRPr="00EC4418">
              <w:rPr>
                <w:rFonts w:ascii="仿宋" w:eastAsia="仿宋" w:hAnsi="仿宋" w:hint="eastAsia"/>
                <w:w w:val="98"/>
              </w:rPr>
              <w:t>|</w:t>
            </w:r>
            <w:r w:rsidRPr="00A748CF">
              <w:rPr>
                <w:rFonts w:ascii="仿宋" w:eastAsia="仿宋" w:hAnsi="仿宋"/>
                <w:w w:val="98"/>
              </w:rPr>
              <w:t>010-67413</w:t>
            </w:r>
            <w:r w:rsidR="005A2D22">
              <w:rPr>
                <w:rFonts w:ascii="仿宋" w:eastAsia="仿宋" w:hAnsi="仿宋"/>
                <w:w w:val="98"/>
              </w:rPr>
              <w:t>435</w:t>
            </w:r>
          </w:p>
        </w:tc>
        <w:tc>
          <w:tcPr>
            <w:tcW w:w="1102" w:type="pct"/>
          </w:tcPr>
          <w:p w14:paraId="581FF48F" w14:textId="13C5DC9D" w:rsidR="003863C4" w:rsidRPr="00BE6851" w:rsidRDefault="003863C4" w:rsidP="008C6F6D">
            <w:pPr>
              <w:spacing w:beforeLines="20" w:before="62" w:afterLines="20" w:after="62" w:line="400" w:lineRule="exact"/>
              <w:ind w:leftChars="-51" w:left="-10" w:hangingChars="54" w:hanging="97"/>
              <w:jc w:val="right"/>
              <w:rPr>
                <w:rFonts w:ascii="仿宋" w:eastAsia="仿宋" w:hAnsi="仿宋"/>
                <w:w w:val="90"/>
              </w:rPr>
            </w:pPr>
            <w:r>
              <w:rPr>
                <w:rFonts w:ascii="仿宋" w:eastAsia="仿宋" w:hAnsi="仿宋"/>
                <w:w w:val="90"/>
              </w:rPr>
              <w:t xml:space="preserve"> </w:t>
            </w:r>
            <w:r w:rsidR="0060025B" w:rsidRPr="00BE6851">
              <w:rPr>
                <w:rFonts w:ascii="仿宋" w:eastAsia="仿宋" w:hAnsi="仿宋" w:hint="eastAsia"/>
                <w:w w:val="90"/>
              </w:rPr>
              <w:t>202</w:t>
            </w:r>
            <w:r w:rsidR="0060025B">
              <w:rPr>
                <w:rFonts w:ascii="仿宋" w:eastAsia="仿宋" w:hAnsi="仿宋"/>
                <w:w w:val="90"/>
              </w:rPr>
              <w:t>6</w:t>
            </w:r>
            <w:r w:rsidR="0060025B" w:rsidRPr="00BE6851">
              <w:rPr>
                <w:rFonts w:ascii="仿宋" w:eastAsia="仿宋" w:hAnsi="仿宋" w:hint="eastAsia"/>
                <w:w w:val="90"/>
                <w:lang w:val="zh-CN"/>
              </w:rPr>
              <w:t>年</w:t>
            </w:r>
            <w:r w:rsidR="0060025B">
              <w:rPr>
                <w:rFonts w:ascii="仿宋" w:eastAsia="仿宋" w:hAnsi="仿宋"/>
                <w:w w:val="90"/>
              </w:rPr>
              <w:t>6</w:t>
            </w:r>
            <w:r w:rsidR="0060025B" w:rsidRPr="00BE6851">
              <w:rPr>
                <w:rFonts w:ascii="仿宋" w:eastAsia="仿宋" w:hAnsi="仿宋" w:hint="eastAsia"/>
                <w:w w:val="90"/>
                <w:lang w:val="zh-CN"/>
              </w:rPr>
              <w:t>月</w:t>
            </w:r>
            <w:r w:rsidR="00CC64EC">
              <w:rPr>
                <w:rFonts w:ascii="仿宋" w:eastAsia="仿宋" w:hAnsi="仿宋"/>
                <w:w w:val="90"/>
              </w:rPr>
              <w:t>11</w:t>
            </w:r>
            <w:r w:rsidRPr="00BE6851">
              <w:rPr>
                <w:rFonts w:ascii="仿宋" w:eastAsia="仿宋" w:hAnsi="仿宋" w:hint="eastAsia"/>
                <w:w w:val="90"/>
                <w:lang w:val="zh-CN"/>
              </w:rPr>
              <w:t>日</w:t>
            </w:r>
          </w:p>
        </w:tc>
      </w:tr>
    </w:tbl>
    <w:p w14:paraId="60AB7E54" w14:textId="77777777" w:rsidR="003863C4" w:rsidRDefault="003863C4" w:rsidP="003863C4">
      <w:pPr>
        <w:tabs>
          <w:tab w:val="left" w:pos="5660"/>
        </w:tabs>
        <w:spacing w:line="400" w:lineRule="exact"/>
        <w:jc w:val="left"/>
        <w:rPr>
          <w:rFonts w:ascii="仿宋" w:eastAsia="仿宋" w:hAnsi="仿宋"/>
          <w:sz w:val="24"/>
          <w:szCs w:val="24"/>
        </w:rPr>
      </w:pPr>
      <w:r>
        <w:rPr>
          <w:rFonts w:ascii="仿宋" w:eastAsia="仿宋" w:hAnsi="仿宋"/>
          <w:sz w:val="24"/>
          <w:szCs w:val="24"/>
        </w:rPr>
        <w:tab/>
      </w:r>
    </w:p>
    <w:p w14:paraId="0812362E" w14:textId="445F980F" w:rsidR="00F85CA1" w:rsidRDefault="00F45478" w:rsidP="00F85CA1">
      <w:pPr>
        <w:spacing w:line="360" w:lineRule="exact"/>
        <w:ind w:firstLineChars="200" w:firstLine="480"/>
        <w:rPr>
          <w:rFonts w:ascii="仿宋" w:eastAsia="仿宋" w:hAnsi="仿宋"/>
          <w:sz w:val="24"/>
          <w:szCs w:val="24"/>
        </w:rPr>
      </w:pPr>
      <w:r w:rsidRPr="00F45478">
        <w:rPr>
          <w:rFonts w:ascii="仿宋" w:eastAsia="仿宋" w:hAnsi="仿宋" w:hint="eastAsia"/>
          <w:sz w:val="24"/>
          <w:szCs w:val="24"/>
        </w:rPr>
        <w:t>202</w:t>
      </w:r>
      <w:r w:rsidR="005C2DEB">
        <w:rPr>
          <w:rFonts w:ascii="仿宋" w:eastAsia="仿宋" w:hAnsi="仿宋"/>
          <w:sz w:val="24"/>
          <w:szCs w:val="24"/>
        </w:rPr>
        <w:t>6</w:t>
      </w:r>
      <w:r w:rsidRPr="00F45478">
        <w:rPr>
          <w:rFonts w:ascii="仿宋" w:eastAsia="仿宋" w:hAnsi="仿宋" w:hint="eastAsia"/>
          <w:sz w:val="24"/>
          <w:szCs w:val="24"/>
        </w:rPr>
        <w:t>年</w:t>
      </w:r>
      <w:r w:rsidR="008A34E4">
        <w:rPr>
          <w:rFonts w:ascii="仿宋" w:eastAsia="仿宋" w:hAnsi="仿宋"/>
          <w:sz w:val="24"/>
          <w:szCs w:val="24"/>
        </w:rPr>
        <w:t>5</w:t>
      </w:r>
      <w:r w:rsidRPr="00F45478">
        <w:rPr>
          <w:rFonts w:ascii="仿宋" w:eastAsia="仿宋" w:hAnsi="仿宋" w:hint="eastAsia"/>
          <w:sz w:val="24"/>
          <w:szCs w:val="24"/>
        </w:rPr>
        <w:t>月2</w:t>
      </w:r>
      <w:r w:rsidR="005C2DEB">
        <w:rPr>
          <w:rFonts w:ascii="仿宋" w:eastAsia="仿宋" w:hAnsi="仿宋"/>
          <w:sz w:val="24"/>
          <w:szCs w:val="24"/>
        </w:rPr>
        <w:t>8</w:t>
      </w:r>
      <w:r w:rsidRPr="00F45478">
        <w:rPr>
          <w:rFonts w:ascii="仿宋" w:eastAsia="仿宋" w:hAnsi="仿宋" w:hint="eastAsia"/>
          <w:sz w:val="24"/>
          <w:szCs w:val="24"/>
        </w:rPr>
        <w:t>日，</w:t>
      </w:r>
      <w:r w:rsidR="005C2DEB">
        <w:rPr>
          <w:rFonts w:ascii="仿宋" w:eastAsia="仿宋" w:hAnsi="仿宋" w:hint="eastAsia"/>
          <w:sz w:val="24"/>
          <w:szCs w:val="24"/>
        </w:rPr>
        <w:t>国务院</w:t>
      </w:r>
      <w:r w:rsidRPr="00F45478">
        <w:rPr>
          <w:rFonts w:ascii="仿宋" w:eastAsia="仿宋" w:hAnsi="仿宋" w:hint="eastAsia"/>
          <w:sz w:val="24"/>
          <w:szCs w:val="24"/>
        </w:rPr>
        <w:t>发布了</w:t>
      </w:r>
      <w:r w:rsidR="00F85CA1">
        <w:rPr>
          <w:rFonts w:ascii="仿宋" w:eastAsia="仿宋" w:hAnsi="仿宋" w:hint="eastAsia"/>
          <w:sz w:val="24"/>
          <w:szCs w:val="24"/>
        </w:rPr>
        <w:t>关于印发</w:t>
      </w:r>
      <w:r w:rsidRPr="00F45478">
        <w:rPr>
          <w:rFonts w:ascii="仿宋" w:eastAsia="仿宋" w:hAnsi="仿宋" w:hint="eastAsia"/>
          <w:sz w:val="24"/>
          <w:szCs w:val="24"/>
        </w:rPr>
        <w:t>《</w:t>
      </w:r>
      <w:r w:rsidR="00F85CA1" w:rsidRPr="00F85CA1">
        <w:rPr>
          <w:rFonts w:ascii="仿宋" w:eastAsia="仿宋" w:hAnsi="仿宋" w:hint="eastAsia"/>
          <w:sz w:val="24"/>
          <w:szCs w:val="24"/>
        </w:rPr>
        <w:t>城市更新“十五五”规划</w:t>
      </w:r>
      <w:r w:rsidRPr="00F45478">
        <w:rPr>
          <w:rFonts w:ascii="仿宋" w:eastAsia="仿宋" w:hAnsi="仿宋" w:hint="eastAsia"/>
          <w:sz w:val="24"/>
          <w:szCs w:val="24"/>
        </w:rPr>
        <w:t>》</w:t>
      </w:r>
      <w:r w:rsidR="00F85CA1">
        <w:rPr>
          <w:rFonts w:ascii="仿宋" w:eastAsia="仿宋" w:hAnsi="仿宋" w:hint="eastAsia"/>
          <w:sz w:val="24"/>
          <w:szCs w:val="24"/>
        </w:rPr>
        <w:t>的通知</w:t>
      </w:r>
      <w:r w:rsidRPr="00F45478">
        <w:rPr>
          <w:rFonts w:ascii="仿宋" w:eastAsia="仿宋" w:hAnsi="仿宋" w:hint="eastAsia"/>
          <w:sz w:val="24"/>
          <w:szCs w:val="24"/>
        </w:rPr>
        <w:t>（</w:t>
      </w:r>
      <w:r w:rsidR="00F85CA1">
        <w:rPr>
          <w:rFonts w:ascii="仿宋" w:eastAsia="仿宋" w:hAnsi="仿宋" w:hint="eastAsia"/>
          <w:sz w:val="24"/>
          <w:szCs w:val="24"/>
        </w:rPr>
        <w:t>国发</w:t>
      </w:r>
      <w:r w:rsidRPr="00F45478">
        <w:rPr>
          <w:rFonts w:ascii="仿宋" w:eastAsia="仿宋" w:hAnsi="仿宋" w:hint="eastAsia"/>
          <w:sz w:val="24"/>
          <w:szCs w:val="24"/>
        </w:rPr>
        <w:t>【202</w:t>
      </w:r>
      <w:r w:rsidR="00F85CA1">
        <w:rPr>
          <w:rFonts w:ascii="仿宋" w:eastAsia="仿宋" w:hAnsi="仿宋"/>
          <w:sz w:val="24"/>
          <w:szCs w:val="24"/>
        </w:rPr>
        <w:t>6</w:t>
      </w:r>
      <w:r w:rsidRPr="00F45478">
        <w:rPr>
          <w:rFonts w:ascii="仿宋" w:eastAsia="仿宋" w:hAnsi="仿宋" w:hint="eastAsia"/>
          <w:sz w:val="24"/>
          <w:szCs w:val="24"/>
        </w:rPr>
        <w:t>】</w:t>
      </w:r>
      <w:r w:rsidR="008A34E4">
        <w:rPr>
          <w:rFonts w:ascii="仿宋" w:eastAsia="仿宋" w:hAnsi="仿宋"/>
          <w:sz w:val="24"/>
          <w:szCs w:val="24"/>
        </w:rPr>
        <w:t>1</w:t>
      </w:r>
      <w:r w:rsidRPr="00F45478">
        <w:rPr>
          <w:rFonts w:ascii="仿宋" w:eastAsia="仿宋" w:hAnsi="仿宋" w:hint="eastAsia"/>
          <w:sz w:val="24"/>
          <w:szCs w:val="24"/>
        </w:rPr>
        <w:t>2号</w:t>
      </w:r>
      <w:r w:rsidR="00F85CA1">
        <w:rPr>
          <w:rFonts w:ascii="仿宋" w:eastAsia="仿宋" w:hAnsi="仿宋" w:hint="eastAsia"/>
          <w:sz w:val="24"/>
          <w:szCs w:val="24"/>
        </w:rPr>
        <w:t>，以下简称“</w:t>
      </w:r>
      <w:r w:rsidR="00F85CA1" w:rsidRPr="00F85CA1">
        <w:rPr>
          <w:rFonts w:ascii="仿宋" w:eastAsia="仿宋" w:hAnsi="仿宋" w:hint="eastAsia"/>
          <w:sz w:val="24"/>
          <w:szCs w:val="24"/>
        </w:rPr>
        <w:t>《规划》</w:t>
      </w:r>
      <w:r w:rsidR="00F85CA1">
        <w:rPr>
          <w:rFonts w:ascii="仿宋" w:eastAsia="仿宋" w:hAnsi="仿宋" w:hint="eastAsia"/>
          <w:sz w:val="24"/>
          <w:szCs w:val="24"/>
        </w:rPr>
        <w:t>”</w:t>
      </w:r>
      <w:r w:rsidRPr="00F45478">
        <w:rPr>
          <w:rFonts w:ascii="仿宋" w:eastAsia="仿宋" w:hAnsi="仿宋" w:hint="eastAsia"/>
          <w:sz w:val="24"/>
          <w:szCs w:val="24"/>
        </w:rPr>
        <w:t>），</w:t>
      </w:r>
      <w:r w:rsidR="00D80742" w:rsidRPr="00D80742">
        <w:rPr>
          <w:rFonts w:ascii="仿宋" w:eastAsia="仿宋" w:hAnsi="仿宋" w:hint="eastAsia"/>
          <w:sz w:val="24"/>
          <w:szCs w:val="24"/>
        </w:rPr>
        <w:t>当前我国城市建设</w:t>
      </w:r>
      <w:r w:rsidR="00D80742">
        <w:rPr>
          <w:rFonts w:ascii="仿宋" w:eastAsia="仿宋" w:hAnsi="仿宋" w:hint="eastAsia"/>
          <w:sz w:val="24"/>
          <w:szCs w:val="24"/>
        </w:rPr>
        <w:t>正处于从</w:t>
      </w:r>
      <w:r w:rsidR="00D80742" w:rsidRPr="00D80742">
        <w:rPr>
          <w:rFonts w:ascii="仿宋" w:eastAsia="仿宋" w:hAnsi="仿宋" w:hint="eastAsia"/>
          <w:sz w:val="24"/>
          <w:szCs w:val="24"/>
        </w:rPr>
        <w:t>增量扩张向存量提质转变</w:t>
      </w:r>
      <w:r w:rsidR="00D80742">
        <w:rPr>
          <w:rFonts w:ascii="仿宋" w:eastAsia="仿宋" w:hAnsi="仿宋" w:hint="eastAsia"/>
          <w:sz w:val="24"/>
          <w:szCs w:val="24"/>
        </w:rPr>
        <w:t>阶段，</w:t>
      </w:r>
      <w:r w:rsidR="00936145" w:rsidRPr="00936145">
        <w:rPr>
          <w:rFonts w:ascii="仿宋" w:eastAsia="仿宋" w:hAnsi="仿宋" w:hint="eastAsia"/>
          <w:sz w:val="24"/>
          <w:szCs w:val="24"/>
        </w:rPr>
        <w:t>《规划》首次从国家层面对城市更新改造明确量化目标，推出一系列可落地、可考核的硬性指标，</w:t>
      </w:r>
      <w:r w:rsidR="00D80742" w:rsidRPr="00D80742">
        <w:rPr>
          <w:rFonts w:ascii="仿宋" w:eastAsia="仿宋" w:hAnsi="仿宋" w:hint="eastAsia"/>
          <w:sz w:val="24"/>
          <w:szCs w:val="24"/>
        </w:rPr>
        <w:t>统筹产业升级、生态保护、文化传承和民生提质，</w:t>
      </w:r>
      <w:r w:rsidR="00D80742">
        <w:rPr>
          <w:rFonts w:ascii="仿宋" w:eastAsia="仿宋" w:hAnsi="仿宋" w:hint="eastAsia"/>
          <w:sz w:val="24"/>
          <w:szCs w:val="24"/>
        </w:rPr>
        <w:t>城市未来</w:t>
      </w:r>
      <w:r w:rsidR="00D80742" w:rsidRPr="00D80742">
        <w:rPr>
          <w:rFonts w:ascii="仿宋" w:eastAsia="仿宋" w:hAnsi="仿宋" w:hint="eastAsia"/>
          <w:sz w:val="24"/>
          <w:szCs w:val="24"/>
        </w:rPr>
        <w:t>发展导向清晰</w:t>
      </w:r>
      <w:r w:rsidR="00FD1B1F">
        <w:rPr>
          <w:rFonts w:ascii="仿宋" w:eastAsia="仿宋" w:hAnsi="仿宋" w:hint="eastAsia"/>
          <w:sz w:val="24"/>
          <w:szCs w:val="24"/>
        </w:rPr>
        <w:t>。</w:t>
      </w:r>
      <w:r w:rsidR="005E5E20">
        <w:rPr>
          <w:rFonts w:ascii="仿宋" w:eastAsia="仿宋" w:hAnsi="仿宋" w:hint="eastAsia"/>
          <w:sz w:val="24"/>
          <w:szCs w:val="24"/>
        </w:rPr>
        <w:t>而</w:t>
      </w:r>
      <w:r w:rsidR="00322ECB">
        <w:rPr>
          <w:rFonts w:ascii="仿宋" w:eastAsia="仿宋" w:hAnsi="仿宋" w:hint="eastAsia"/>
          <w:sz w:val="24"/>
          <w:szCs w:val="24"/>
        </w:rPr>
        <w:t>国有</w:t>
      </w:r>
      <w:r w:rsidR="005E5E20" w:rsidRPr="005E5E20">
        <w:rPr>
          <w:rFonts w:ascii="仿宋" w:eastAsia="仿宋" w:hAnsi="仿宋" w:hint="eastAsia"/>
          <w:sz w:val="24"/>
          <w:szCs w:val="24"/>
        </w:rPr>
        <w:t>企业正</w:t>
      </w:r>
      <w:r w:rsidR="00322ECB">
        <w:rPr>
          <w:rFonts w:ascii="仿宋" w:eastAsia="仿宋" w:hAnsi="仿宋" w:hint="eastAsia"/>
          <w:sz w:val="24"/>
          <w:szCs w:val="24"/>
        </w:rPr>
        <w:t>处于</w:t>
      </w:r>
      <w:r w:rsidR="005E5E20" w:rsidRPr="005E5E20">
        <w:rPr>
          <w:rFonts w:ascii="仿宋" w:eastAsia="仿宋" w:hAnsi="仿宋" w:hint="eastAsia"/>
          <w:sz w:val="24"/>
          <w:szCs w:val="24"/>
        </w:rPr>
        <w:t>面</w:t>
      </w:r>
      <w:r w:rsidR="00322ECB">
        <w:rPr>
          <w:rFonts w:ascii="仿宋" w:eastAsia="仿宋" w:hAnsi="仿宋" w:hint="eastAsia"/>
          <w:sz w:val="24"/>
          <w:szCs w:val="24"/>
        </w:rPr>
        <w:t>向高质量发展的新阶段</w:t>
      </w:r>
      <w:r w:rsidR="00CB0E9A">
        <w:rPr>
          <w:rFonts w:ascii="仿宋" w:eastAsia="仿宋" w:hAnsi="仿宋" w:hint="eastAsia"/>
          <w:sz w:val="24"/>
          <w:szCs w:val="24"/>
        </w:rPr>
        <w:t>，</w:t>
      </w:r>
      <w:r w:rsidR="00FD1B1F">
        <w:rPr>
          <w:rFonts w:ascii="仿宋" w:eastAsia="仿宋" w:hAnsi="仿宋" w:hint="eastAsia"/>
          <w:sz w:val="24"/>
          <w:szCs w:val="24"/>
        </w:rPr>
        <w:t>《规划》</w:t>
      </w:r>
      <w:r w:rsidR="00CB0E9A" w:rsidRPr="00CB0E9A">
        <w:rPr>
          <w:rFonts w:ascii="仿宋" w:eastAsia="仿宋" w:hAnsi="仿宋" w:hint="eastAsia"/>
          <w:sz w:val="24"/>
          <w:szCs w:val="24"/>
        </w:rPr>
        <w:t>提出</w:t>
      </w:r>
      <w:r w:rsidR="00E0320D">
        <w:rPr>
          <w:rFonts w:ascii="仿宋" w:eastAsia="仿宋" w:hAnsi="仿宋" w:hint="eastAsia"/>
          <w:sz w:val="24"/>
          <w:szCs w:val="24"/>
        </w:rPr>
        <w:t>“</w:t>
      </w:r>
      <w:r w:rsidR="00322ECB" w:rsidRPr="00322ECB">
        <w:rPr>
          <w:rFonts w:ascii="仿宋" w:eastAsia="仿宋" w:hAnsi="仿宋" w:hint="eastAsia"/>
          <w:sz w:val="24"/>
          <w:szCs w:val="24"/>
        </w:rPr>
        <w:t>政府统筹协调各类存量资源，支持国有企业参与城市更新</w:t>
      </w:r>
      <w:r w:rsidR="00CB0E9A" w:rsidRPr="00CB0E9A">
        <w:rPr>
          <w:rFonts w:ascii="仿宋" w:eastAsia="仿宋" w:hAnsi="仿宋" w:hint="eastAsia"/>
          <w:sz w:val="24"/>
          <w:szCs w:val="24"/>
        </w:rPr>
        <w:t>，支持符合条件的城市更新项目发行基础设施REITs，支持符合条件的城市更新企业发行公司债券、中期票据等，鼓励多主体合作改造，构建政府、市场、居民资金合理共担机制</w:t>
      </w:r>
      <w:r w:rsidR="00E0320D" w:rsidRPr="00E0320D">
        <w:rPr>
          <w:rFonts w:ascii="仿宋" w:eastAsia="仿宋" w:hAnsi="仿宋" w:hint="eastAsia"/>
          <w:sz w:val="24"/>
          <w:szCs w:val="24"/>
        </w:rPr>
        <w:t>”</w:t>
      </w:r>
      <w:r w:rsidR="005E5E20">
        <w:rPr>
          <w:rFonts w:ascii="仿宋" w:eastAsia="仿宋" w:hAnsi="仿宋" w:hint="eastAsia"/>
          <w:sz w:val="24"/>
          <w:szCs w:val="24"/>
        </w:rPr>
        <w:t>等政策体系，为</w:t>
      </w:r>
      <w:r w:rsidR="00FD1B1F" w:rsidRPr="00FD1B1F">
        <w:rPr>
          <w:rFonts w:ascii="仿宋" w:eastAsia="仿宋" w:hAnsi="仿宋" w:hint="eastAsia"/>
          <w:sz w:val="24"/>
          <w:szCs w:val="24"/>
        </w:rPr>
        <w:t>寻求市场化</w:t>
      </w:r>
      <w:r w:rsidR="00A0220C">
        <w:rPr>
          <w:rFonts w:ascii="仿宋" w:eastAsia="仿宋" w:hAnsi="仿宋" w:hint="eastAsia"/>
          <w:sz w:val="24"/>
          <w:szCs w:val="24"/>
        </w:rPr>
        <w:t>运营</w:t>
      </w:r>
      <w:r w:rsidR="00FD1B1F" w:rsidRPr="00FD1B1F">
        <w:rPr>
          <w:rFonts w:ascii="仿宋" w:eastAsia="仿宋" w:hAnsi="仿宋" w:hint="eastAsia"/>
          <w:sz w:val="24"/>
          <w:szCs w:val="24"/>
        </w:rPr>
        <w:t>的</w:t>
      </w:r>
      <w:r w:rsidR="009741E7">
        <w:rPr>
          <w:rFonts w:ascii="仿宋" w:eastAsia="仿宋" w:hAnsi="仿宋" w:hint="eastAsia"/>
          <w:sz w:val="24"/>
          <w:szCs w:val="24"/>
        </w:rPr>
        <w:t>国有企业</w:t>
      </w:r>
      <w:r w:rsidR="00FD1B1F" w:rsidRPr="00FD1B1F">
        <w:rPr>
          <w:rFonts w:ascii="仿宋" w:eastAsia="仿宋" w:hAnsi="仿宋" w:hint="eastAsia"/>
          <w:sz w:val="24"/>
          <w:szCs w:val="24"/>
        </w:rPr>
        <w:t>指明了新的战略方向</w:t>
      </w:r>
      <w:r w:rsidR="005E5E20">
        <w:rPr>
          <w:rFonts w:ascii="仿宋" w:eastAsia="仿宋" w:hAnsi="仿宋" w:hint="eastAsia"/>
          <w:sz w:val="24"/>
          <w:szCs w:val="24"/>
        </w:rPr>
        <w:t>。</w:t>
      </w:r>
    </w:p>
    <w:p w14:paraId="727969A2" w14:textId="4DC72BE4" w:rsidR="00E855BE" w:rsidRPr="006F180A" w:rsidRDefault="006F180A" w:rsidP="00B02197">
      <w:pPr>
        <w:spacing w:beforeLines="50" w:before="156" w:afterLines="50" w:after="156" w:line="360" w:lineRule="exact"/>
        <w:ind w:firstLineChars="200" w:firstLine="482"/>
        <w:outlineLvl w:val="1"/>
        <w:rPr>
          <w:rFonts w:ascii="仿宋" w:eastAsia="仿宋" w:hAnsi="仿宋"/>
          <w:b/>
          <w:sz w:val="24"/>
          <w:szCs w:val="24"/>
        </w:rPr>
      </w:pPr>
      <w:r>
        <w:rPr>
          <w:rFonts w:ascii="仿宋" w:eastAsia="仿宋" w:hAnsi="仿宋"/>
          <w:b/>
          <w:sz w:val="24"/>
          <w:szCs w:val="24"/>
        </w:rPr>
        <w:t>一、</w:t>
      </w:r>
      <w:r w:rsidR="00E855BE" w:rsidRPr="006F180A">
        <w:rPr>
          <w:rFonts w:ascii="仿宋" w:eastAsia="仿宋" w:hAnsi="仿宋"/>
          <w:b/>
          <w:sz w:val="24"/>
          <w:szCs w:val="24"/>
        </w:rPr>
        <w:t>政策背景</w:t>
      </w:r>
    </w:p>
    <w:p w14:paraId="34DE22CB" w14:textId="1F3ED48E" w:rsidR="00062A4E" w:rsidRPr="00062A4E" w:rsidRDefault="00062A4E" w:rsidP="006617AC">
      <w:pPr>
        <w:spacing w:line="360" w:lineRule="exact"/>
        <w:ind w:firstLineChars="200" w:firstLine="480"/>
        <w:rPr>
          <w:rFonts w:ascii="仿宋" w:eastAsia="仿宋" w:hAnsi="仿宋"/>
          <w:sz w:val="24"/>
          <w:szCs w:val="24"/>
        </w:rPr>
      </w:pPr>
      <w:r w:rsidRPr="00062A4E">
        <w:rPr>
          <w:rFonts w:ascii="仿宋" w:eastAsia="仿宋" w:hAnsi="仿宋" w:hint="eastAsia"/>
          <w:sz w:val="24"/>
          <w:szCs w:val="24"/>
        </w:rPr>
        <w:t>当前，我国城镇化率已超过67%，城市发展进入</w:t>
      </w:r>
      <w:r w:rsidR="009741E7">
        <w:rPr>
          <w:rFonts w:ascii="仿宋" w:eastAsia="仿宋" w:hAnsi="仿宋" w:hint="eastAsia"/>
          <w:sz w:val="24"/>
          <w:szCs w:val="24"/>
        </w:rPr>
        <w:t>新阶段</w:t>
      </w:r>
      <w:r w:rsidRPr="00062A4E">
        <w:rPr>
          <w:rFonts w:ascii="仿宋" w:eastAsia="仿宋" w:hAnsi="仿宋" w:hint="eastAsia"/>
          <w:sz w:val="24"/>
          <w:szCs w:val="24"/>
        </w:rPr>
        <w:t>。城市发展面临的核心矛盾发生了根本性变化：一边是大量老旧小区、城中村基础设施落后、安全隐患突出</w:t>
      </w:r>
      <w:r>
        <w:rPr>
          <w:rFonts w:ascii="仿宋" w:eastAsia="仿宋" w:hAnsi="仿宋" w:hint="eastAsia"/>
          <w:sz w:val="24"/>
          <w:szCs w:val="24"/>
        </w:rPr>
        <w:t>，</w:t>
      </w:r>
      <w:r w:rsidR="007167B6" w:rsidRPr="007167B6">
        <w:rPr>
          <w:rFonts w:ascii="仿宋" w:eastAsia="仿宋" w:hAnsi="仿宋" w:hint="eastAsia"/>
          <w:sz w:val="24"/>
          <w:szCs w:val="24"/>
        </w:rPr>
        <w:t>自建房倒塌、燃气爆炸、城市内涝等事故</w:t>
      </w:r>
      <w:r w:rsidR="007167B6">
        <w:rPr>
          <w:rFonts w:ascii="仿宋" w:eastAsia="仿宋" w:hAnsi="仿宋" w:hint="eastAsia"/>
          <w:sz w:val="24"/>
          <w:szCs w:val="24"/>
        </w:rPr>
        <w:t>发生，</w:t>
      </w:r>
      <w:r w:rsidR="00607470" w:rsidRPr="00607470">
        <w:rPr>
          <w:rFonts w:ascii="仿宋" w:eastAsia="仿宋" w:hAnsi="仿宋" w:hint="eastAsia"/>
          <w:sz w:val="24"/>
          <w:szCs w:val="24"/>
        </w:rPr>
        <w:t>大量C、D级危房、老旧管网、防灾短板</w:t>
      </w:r>
      <w:r w:rsidR="00607470">
        <w:rPr>
          <w:rFonts w:ascii="仿宋" w:eastAsia="仿宋" w:hAnsi="仿宋" w:hint="eastAsia"/>
          <w:sz w:val="24"/>
          <w:szCs w:val="24"/>
        </w:rPr>
        <w:t>等</w:t>
      </w:r>
      <w:r w:rsidR="00607470" w:rsidRPr="00607470">
        <w:rPr>
          <w:rFonts w:ascii="仿宋" w:eastAsia="仿宋" w:hAnsi="仿宋" w:hint="eastAsia"/>
          <w:sz w:val="24"/>
          <w:szCs w:val="24"/>
        </w:rPr>
        <w:t>严重威胁城市安全</w:t>
      </w:r>
      <w:r w:rsidR="00607470">
        <w:rPr>
          <w:rFonts w:ascii="仿宋" w:eastAsia="仿宋" w:hAnsi="仿宋" w:hint="eastAsia"/>
          <w:sz w:val="24"/>
          <w:szCs w:val="24"/>
        </w:rPr>
        <w:t>，</w:t>
      </w:r>
      <w:r w:rsidR="00607470" w:rsidRPr="00607470">
        <w:rPr>
          <w:rFonts w:ascii="仿宋" w:eastAsia="仿宋" w:hAnsi="仿宋" w:hint="eastAsia"/>
          <w:sz w:val="24"/>
          <w:szCs w:val="24"/>
        </w:rPr>
        <w:t>而</w:t>
      </w:r>
      <w:r w:rsidR="007167B6" w:rsidRPr="007167B6">
        <w:rPr>
          <w:rFonts w:ascii="仿宋" w:eastAsia="仿宋" w:hAnsi="仿宋" w:hint="eastAsia"/>
          <w:sz w:val="24"/>
          <w:szCs w:val="24"/>
        </w:rPr>
        <w:t>居民对住房品质、社区服务、公共空间、绿色出行、文化体验的需求日益增长，</w:t>
      </w:r>
      <w:r w:rsidR="00607470" w:rsidRPr="00607470">
        <w:rPr>
          <w:rFonts w:ascii="仿宋" w:eastAsia="仿宋" w:hAnsi="仿宋" w:hint="eastAsia"/>
          <w:sz w:val="24"/>
          <w:szCs w:val="24"/>
        </w:rPr>
        <w:t>老旧小区设施落后、适老化不足、停车困难等</w:t>
      </w:r>
      <w:r w:rsidR="009075F5">
        <w:rPr>
          <w:rFonts w:ascii="仿宋" w:eastAsia="仿宋" w:hAnsi="仿宋" w:hint="eastAsia"/>
          <w:sz w:val="24"/>
          <w:szCs w:val="24"/>
        </w:rPr>
        <w:t>问题</w:t>
      </w:r>
      <w:r w:rsidR="00607470" w:rsidRPr="00607470">
        <w:rPr>
          <w:rFonts w:ascii="仿宋" w:eastAsia="仿宋" w:hAnsi="仿宋" w:hint="eastAsia"/>
          <w:sz w:val="24"/>
          <w:szCs w:val="24"/>
        </w:rPr>
        <w:t>亟待解决</w:t>
      </w:r>
      <w:r w:rsidRPr="00062A4E">
        <w:rPr>
          <w:rFonts w:ascii="仿宋" w:eastAsia="仿宋" w:hAnsi="仿宋" w:hint="eastAsia"/>
          <w:sz w:val="24"/>
          <w:szCs w:val="24"/>
        </w:rPr>
        <w:t>；另一边，大拆大建的旧模式已不可持续</w:t>
      </w:r>
      <w:r w:rsidR="00607470">
        <w:rPr>
          <w:rFonts w:ascii="仿宋" w:eastAsia="仿宋" w:hAnsi="仿宋" w:hint="eastAsia"/>
          <w:sz w:val="24"/>
          <w:szCs w:val="24"/>
        </w:rPr>
        <w:t>，</w:t>
      </w:r>
      <w:r w:rsidR="00607470" w:rsidRPr="00607470">
        <w:rPr>
          <w:rFonts w:ascii="仿宋" w:eastAsia="仿宋" w:hAnsi="仿宋" w:hint="eastAsia"/>
          <w:sz w:val="24"/>
          <w:szCs w:val="24"/>
        </w:rPr>
        <w:t>城市建成区面积扩张速度明显放缓，大量存量房屋、老旧基础设施进入老龄化阶段</w:t>
      </w:r>
      <w:r w:rsidR="00607470">
        <w:rPr>
          <w:rFonts w:ascii="仿宋" w:eastAsia="仿宋" w:hAnsi="仿宋" w:hint="eastAsia"/>
          <w:sz w:val="24"/>
          <w:szCs w:val="24"/>
        </w:rPr>
        <w:t>，</w:t>
      </w:r>
      <w:r w:rsidR="00607470" w:rsidRPr="00607470">
        <w:rPr>
          <w:rFonts w:ascii="仿宋" w:eastAsia="仿宋" w:hAnsi="仿宋" w:hint="eastAsia"/>
          <w:sz w:val="24"/>
          <w:szCs w:val="24"/>
        </w:rPr>
        <w:t>当前我国城市建设已从关注增量扩张向存量</w:t>
      </w:r>
      <w:r w:rsidR="006617AC">
        <w:rPr>
          <w:rFonts w:ascii="仿宋" w:eastAsia="仿宋" w:hAnsi="仿宋" w:hint="eastAsia"/>
          <w:sz w:val="24"/>
          <w:szCs w:val="24"/>
        </w:rPr>
        <w:t>提质</w:t>
      </w:r>
      <w:r w:rsidR="00607470" w:rsidRPr="00607470">
        <w:rPr>
          <w:rFonts w:ascii="仿宋" w:eastAsia="仿宋" w:hAnsi="仿宋" w:hint="eastAsia"/>
          <w:sz w:val="24"/>
          <w:szCs w:val="24"/>
        </w:rPr>
        <w:t>转变</w:t>
      </w:r>
      <w:r w:rsidR="006617AC">
        <w:rPr>
          <w:rFonts w:ascii="仿宋" w:eastAsia="仿宋" w:hAnsi="仿宋" w:hint="eastAsia"/>
          <w:sz w:val="24"/>
          <w:szCs w:val="24"/>
        </w:rPr>
        <w:t>。</w:t>
      </w:r>
    </w:p>
    <w:p w14:paraId="48E9A67A" w14:textId="654F728C" w:rsidR="00062A4E" w:rsidRPr="007167B6" w:rsidRDefault="007167B6" w:rsidP="007167B6">
      <w:pPr>
        <w:spacing w:beforeLines="50" w:before="156" w:afterLines="50" w:after="156" w:line="360" w:lineRule="exact"/>
        <w:ind w:firstLineChars="200" w:firstLine="482"/>
        <w:outlineLvl w:val="1"/>
        <w:rPr>
          <w:rFonts w:ascii="仿宋" w:eastAsia="仿宋" w:hAnsi="仿宋"/>
          <w:b/>
          <w:sz w:val="24"/>
          <w:szCs w:val="24"/>
        </w:rPr>
      </w:pPr>
      <w:r w:rsidRPr="007167B6">
        <w:rPr>
          <w:rFonts w:ascii="仿宋" w:eastAsia="仿宋" w:hAnsi="仿宋" w:hint="eastAsia"/>
          <w:b/>
          <w:sz w:val="24"/>
          <w:szCs w:val="24"/>
        </w:rPr>
        <w:t>二、《规划》核心内容</w:t>
      </w:r>
    </w:p>
    <w:p w14:paraId="33EA4E36" w14:textId="0E513669" w:rsidR="007167B6" w:rsidRPr="007167B6" w:rsidRDefault="007167B6" w:rsidP="00062A4E">
      <w:pPr>
        <w:spacing w:line="360" w:lineRule="exact"/>
        <w:ind w:firstLineChars="200" w:firstLine="482"/>
        <w:rPr>
          <w:rFonts w:ascii="仿宋" w:eastAsia="仿宋" w:hAnsi="仿宋"/>
          <w:b/>
          <w:sz w:val="24"/>
          <w:szCs w:val="24"/>
        </w:rPr>
      </w:pPr>
      <w:r w:rsidRPr="007167B6">
        <w:rPr>
          <w:rFonts w:ascii="仿宋" w:eastAsia="仿宋" w:hAnsi="仿宋" w:hint="eastAsia"/>
          <w:b/>
          <w:sz w:val="24"/>
          <w:szCs w:val="24"/>
        </w:rPr>
        <w:t>（一）目标指标</w:t>
      </w:r>
    </w:p>
    <w:p w14:paraId="4D775879" w14:textId="1CEE6788" w:rsidR="007167B6" w:rsidRDefault="007167B6" w:rsidP="007167B6">
      <w:pPr>
        <w:spacing w:line="360" w:lineRule="exact"/>
        <w:ind w:firstLineChars="200" w:firstLine="480"/>
        <w:rPr>
          <w:rFonts w:ascii="仿宋" w:eastAsia="仿宋" w:hAnsi="仿宋"/>
          <w:sz w:val="24"/>
          <w:szCs w:val="24"/>
        </w:rPr>
      </w:pPr>
      <w:r>
        <w:rPr>
          <w:rFonts w:ascii="仿宋" w:eastAsia="仿宋" w:hAnsi="仿宋" w:hint="eastAsia"/>
          <w:sz w:val="24"/>
          <w:szCs w:val="24"/>
        </w:rPr>
        <w:t>《</w:t>
      </w:r>
      <w:r w:rsidRPr="00596E1E">
        <w:rPr>
          <w:rFonts w:ascii="仿宋" w:eastAsia="仿宋" w:hAnsi="仿宋" w:hint="eastAsia"/>
          <w:sz w:val="24"/>
          <w:szCs w:val="24"/>
        </w:rPr>
        <w:t>规划</w:t>
      </w:r>
      <w:r>
        <w:rPr>
          <w:rFonts w:ascii="仿宋" w:eastAsia="仿宋" w:hAnsi="仿宋" w:hint="eastAsia"/>
          <w:sz w:val="24"/>
          <w:szCs w:val="24"/>
        </w:rPr>
        <w:t>》</w:t>
      </w:r>
      <w:r w:rsidRPr="00062A4E">
        <w:rPr>
          <w:rFonts w:ascii="仿宋" w:eastAsia="仿宋" w:hAnsi="仿宋" w:hint="eastAsia"/>
          <w:sz w:val="24"/>
          <w:szCs w:val="24"/>
        </w:rPr>
        <w:t>明确了两阶段</w:t>
      </w:r>
      <w:r>
        <w:rPr>
          <w:rFonts w:ascii="仿宋" w:eastAsia="仿宋" w:hAnsi="仿宋" w:hint="eastAsia"/>
          <w:sz w:val="24"/>
          <w:szCs w:val="24"/>
        </w:rPr>
        <w:t>发展</w:t>
      </w:r>
      <w:r w:rsidRPr="00062A4E">
        <w:rPr>
          <w:rFonts w:ascii="仿宋" w:eastAsia="仿宋" w:hAnsi="仿宋" w:hint="eastAsia"/>
          <w:sz w:val="24"/>
          <w:szCs w:val="24"/>
        </w:rPr>
        <w:t>目标：到2030年，城市更新行动取得重要进展，</w:t>
      </w:r>
      <w:r w:rsidRPr="001A1FCD">
        <w:rPr>
          <w:rFonts w:ascii="仿宋" w:eastAsia="仿宋" w:hAnsi="仿宋" w:hint="eastAsia"/>
          <w:sz w:val="24"/>
          <w:szCs w:val="24"/>
        </w:rPr>
        <w:t>人居环境明显改善，</w:t>
      </w:r>
      <w:proofErr w:type="gramStart"/>
      <w:r w:rsidRPr="001A1FCD">
        <w:rPr>
          <w:rFonts w:ascii="仿宋" w:eastAsia="仿宋" w:hAnsi="仿宋" w:hint="eastAsia"/>
          <w:sz w:val="24"/>
          <w:szCs w:val="24"/>
        </w:rPr>
        <w:t>安全发展</w:t>
      </w:r>
      <w:proofErr w:type="gramEnd"/>
      <w:r w:rsidRPr="001A1FCD">
        <w:rPr>
          <w:rFonts w:ascii="仿宋" w:eastAsia="仿宋" w:hAnsi="仿宋" w:hint="eastAsia"/>
          <w:sz w:val="24"/>
          <w:szCs w:val="24"/>
        </w:rPr>
        <w:t>基础更加牢固，治理水平大幅提高</w:t>
      </w:r>
      <w:r w:rsidRPr="00062A4E">
        <w:rPr>
          <w:rFonts w:ascii="仿宋" w:eastAsia="仿宋" w:hAnsi="仿宋" w:hint="eastAsia"/>
          <w:sz w:val="24"/>
          <w:szCs w:val="24"/>
        </w:rPr>
        <w:t>；到2035年，</w:t>
      </w:r>
      <w:r w:rsidRPr="00344DEB">
        <w:rPr>
          <w:rFonts w:ascii="仿宋" w:eastAsia="仿宋" w:hAnsi="仿宋" w:hint="eastAsia"/>
          <w:sz w:val="24"/>
          <w:szCs w:val="24"/>
        </w:rPr>
        <w:t>基本建成</w:t>
      </w:r>
      <w:r w:rsidRPr="00062A4E">
        <w:rPr>
          <w:rFonts w:ascii="仿宋" w:eastAsia="仿宋" w:hAnsi="仿宋" w:hint="eastAsia"/>
          <w:sz w:val="24"/>
          <w:szCs w:val="24"/>
        </w:rPr>
        <w:t>创新、宜居、美丽、韧性、文明、智慧的现代化人民城市。</w:t>
      </w:r>
      <w:r w:rsidR="002560E1" w:rsidRPr="002560E1">
        <w:rPr>
          <w:rFonts w:ascii="仿宋" w:eastAsia="仿宋" w:hAnsi="仿宋" w:hint="eastAsia"/>
          <w:sz w:val="24"/>
          <w:szCs w:val="24"/>
        </w:rPr>
        <w:t>《规划》首次从国家层面对</w:t>
      </w:r>
      <w:r w:rsidR="002560E1">
        <w:rPr>
          <w:rFonts w:ascii="仿宋" w:eastAsia="仿宋" w:hAnsi="仿宋" w:hint="eastAsia"/>
          <w:sz w:val="24"/>
          <w:szCs w:val="24"/>
        </w:rPr>
        <w:t>城市</w:t>
      </w:r>
      <w:r w:rsidR="002560E1" w:rsidRPr="002560E1">
        <w:rPr>
          <w:rFonts w:ascii="仿宋" w:eastAsia="仿宋" w:hAnsi="仿宋" w:hint="eastAsia"/>
          <w:sz w:val="24"/>
          <w:szCs w:val="24"/>
        </w:rPr>
        <w:t>更新改造明确量化目标，推出一系列可落地</w:t>
      </w:r>
      <w:r w:rsidR="002560E1">
        <w:rPr>
          <w:rFonts w:ascii="仿宋" w:eastAsia="仿宋" w:hAnsi="仿宋" w:hint="eastAsia"/>
          <w:sz w:val="24"/>
          <w:szCs w:val="24"/>
        </w:rPr>
        <w:t>、</w:t>
      </w:r>
      <w:r w:rsidR="002560E1" w:rsidRPr="002560E1">
        <w:rPr>
          <w:rFonts w:ascii="仿宋" w:eastAsia="仿宋" w:hAnsi="仿宋" w:hint="eastAsia"/>
          <w:sz w:val="24"/>
          <w:szCs w:val="24"/>
        </w:rPr>
        <w:t>可考核的硬性指标，“十五五”期间：城镇危旧房改造50万套</w:t>
      </w:r>
      <w:r w:rsidR="002560E1">
        <w:rPr>
          <w:rFonts w:ascii="仿宋" w:eastAsia="仿宋" w:hAnsi="仿宋" w:hint="eastAsia"/>
          <w:sz w:val="24"/>
          <w:szCs w:val="24"/>
        </w:rPr>
        <w:t>/间</w:t>
      </w:r>
      <w:r w:rsidR="002560E1" w:rsidRPr="002560E1">
        <w:rPr>
          <w:rFonts w:ascii="仿宋" w:eastAsia="仿宋" w:hAnsi="仿宋" w:hint="eastAsia"/>
          <w:sz w:val="24"/>
          <w:szCs w:val="24"/>
        </w:rPr>
        <w:t>（较“十四五”翻倍）；城镇老旧小区新开工改造11.5万个；</w:t>
      </w:r>
      <w:r w:rsidR="002560E1">
        <w:rPr>
          <w:rFonts w:ascii="仿宋" w:eastAsia="仿宋" w:hAnsi="仿宋" w:hint="eastAsia"/>
          <w:sz w:val="24"/>
          <w:szCs w:val="24"/>
        </w:rPr>
        <w:t>老旧街区厂区改造提升1</w:t>
      </w:r>
      <w:r w:rsidR="002560E1">
        <w:rPr>
          <w:rFonts w:ascii="仿宋" w:eastAsia="仿宋" w:hAnsi="仿宋"/>
          <w:sz w:val="24"/>
          <w:szCs w:val="24"/>
        </w:rPr>
        <w:t>,500</w:t>
      </w:r>
      <w:r w:rsidR="002560E1">
        <w:rPr>
          <w:rFonts w:ascii="仿宋" w:eastAsia="仿宋" w:hAnsi="仿宋" w:hint="eastAsia"/>
          <w:sz w:val="24"/>
          <w:szCs w:val="24"/>
        </w:rPr>
        <w:t>个，</w:t>
      </w:r>
      <w:r w:rsidR="002560E1" w:rsidRPr="002560E1">
        <w:rPr>
          <w:rFonts w:ascii="仿宋" w:eastAsia="仿宋" w:hAnsi="仿宋" w:hint="eastAsia"/>
          <w:sz w:val="24"/>
          <w:szCs w:val="24"/>
        </w:rPr>
        <w:t>城中村改造4</w:t>
      </w:r>
      <w:r w:rsidR="002560E1">
        <w:rPr>
          <w:rFonts w:ascii="仿宋" w:eastAsia="仿宋" w:hAnsi="仿宋"/>
          <w:sz w:val="24"/>
          <w:szCs w:val="24"/>
        </w:rPr>
        <w:t>,</w:t>
      </w:r>
      <w:r w:rsidR="002560E1" w:rsidRPr="002560E1">
        <w:rPr>
          <w:rFonts w:ascii="仿宋" w:eastAsia="仿宋" w:hAnsi="仿宋" w:hint="eastAsia"/>
          <w:sz w:val="24"/>
          <w:szCs w:val="24"/>
        </w:rPr>
        <w:t>000个；历史建筑修缮1.5万处；</w:t>
      </w:r>
      <w:r w:rsidR="002560E1">
        <w:rPr>
          <w:rFonts w:ascii="仿宋" w:eastAsia="仿宋" w:hAnsi="仿宋" w:hint="eastAsia"/>
          <w:sz w:val="24"/>
          <w:szCs w:val="24"/>
        </w:rPr>
        <w:t>新建及改扩建体育场地1</w:t>
      </w:r>
      <w:r w:rsidR="002560E1">
        <w:rPr>
          <w:rFonts w:ascii="仿宋" w:eastAsia="仿宋" w:hAnsi="仿宋"/>
          <w:sz w:val="24"/>
          <w:szCs w:val="24"/>
        </w:rPr>
        <w:t>2.8</w:t>
      </w:r>
      <w:r w:rsidR="002560E1">
        <w:rPr>
          <w:rFonts w:ascii="仿宋" w:eastAsia="仿宋" w:hAnsi="仿宋" w:hint="eastAsia"/>
          <w:sz w:val="24"/>
          <w:szCs w:val="24"/>
        </w:rPr>
        <w:t>万公顷； 城市公园绿地改造提升2万公顷；</w:t>
      </w:r>
      <w:r w:rsidR="002560E1" w:rsidRPr="002560E1">
        <w:rPr>
          <w:rFonts w:ascii="仿宋" w:eastAsia="仿宋" w:hAnsi="仿宋" w:hint="eastAsia"/>
          <w:sz w:val="24"/>
          <w:szCs w:val="24"/>
        </w:rPr>
        <w:t>城市地下管网改造36.5万公里；存量应急避难场所改造5万个；城镇房屋基础信息数字化率达到95%以上。</w:t>
      </w:r>
    </w:p>
    <w:p w14:paraId="0106995D" w14:textId="77777777" w:rsidR="0060025B" w:rsidRDefault="0060025B" w:rsidP="007167B6">
      <w:pPr>
        <w:spacing w:line="360" w:lineRule="exact"/>
        <w:ind w:firstLineChars="200" w:firstLine="480"/>
        <w:rPr>
          <w:rFonts w:ascii="仿宋" w:eastAsia="仿宋" w:hAnsi="仿宋"/>
          <w:sz w:val="24"/>
          <w:szCs w:val="24"/>
        </w:rPr>
      </w:pPr>
    </w:p>
    <w:p w14:paraId="128683B4" w14:textId="0EDD06BE" w:rsidR="007167B6" w:rsidRPr="002560E1" w:rsidRDefault="002560E1" w:rsidP="002560E1">
      <w:pPr>
        <w:spacing w:line="360" w:lineRule="exact"/>
        <w:ind w:firstLineChars="200" w:firstLine="482"/>
        <w:rPr>
          <w:rFonts w:ascii="仿宋" w:eastAsia="仿宋" w:hAnsi="仿宋"/>
          <w:b/>
          <w:sz w:val="24"/>
          <w:szCs w:val="24"/>
        </w:rPr>
      </w:pPr>
      <w:r w:rsidRPr="002560E1">
        <w:rPr>
          <w:rFonts w:ascii="仿宋" w:eastAsia="仿宋" w:hAnsi="仿宋" w:hint="eastAsia"/>
          <w:b/>
          <w:sz w:val="24"/>
          <w:szCs w:val="24"/>
        </w:rPr>
        <w:lastRenderedPageBreak/>
        <w:t>（二）重点任务</w:t>
      </w:r>
    </w:p>
    <w:p w14:paraId="50585AA6" w14:textId="65BC9322" w:rsidR="002560E1" w:rsidRDefault="00964516" w:rsidP="00964516">
      <w:pPr>
        <w:spacing w:afterLines="50" w:after="156" w:line="360" w:lineRule="exact"/>
        <w:ind w:firstLineChars="200" w:firstLine="480"/>
        <w:rPr>
          <w:rFonts w:ascii="仿宋" w:eastAsia="仿宋" w:hAnsi="仿宋"/>
          <w:sz w:val="24"/>
          <w:szCs w:val="24"/>
        </w:rPr>
      </w:pPr>
      <w:r w:rsidRPr="00964516">
        <w:rPr>
          <w:rFonts w:ascii="仿宋" w:eastAsia="仿宋" w:hAnsi="仿宋" w:hint="eastAsia"/>
          <w:sz w:val="24"/>
          <w:szCs w:val="24"/>
        </w:rPr>
        <w:t>《规划》对标现代化人民城市目标，部署了六大方面23项重点任务</w:t>
      </w:r>
      <w:r>
        <w:rPr>
          <w:rFonts w:ascii="仿宋" w:eastAsia="仿宋" w:hAnsi="仿宋" w:hint="eastAsia"/>
          <w:sz w:val="24"/>
          <w:szCs w:val="24"/>
        </w:rPr>
        <w:t>，</w:t>
      </w:r>
      <w:r w:rsidRPr="00964516">
        <w:rPr>
          <w:rFonts w:ascii="仿宋" w:eastAsia="仿宋" w:hAnsi="仿宋" w:hint="eastAsia"/>
          <w:sz w:val="24"/>
          <w:szCs w:val="24"/>
        </w:rPr>
        <w:t>精细化、系统化、规范化</w:t>
      </w:r>
      <w:r>
        <w:rPr>
          <w:rFonts w:ascii="仿宋" w:eastAsia="仿宋" w:hAnsi="仿宋" w:hint="eastAsia"/>
          <w:sz w:val="24"/>
          <w:szCs w:val="24"/>
        </w:rPr>
        <w:t>地推进城市更新。</w:t>
      </w:r>
    </w:p>
    <w:tbl>
      <w:tblPr>
        <w:tblW w:w="5000" w:type="pct"/>
        <w:tblBorders>
          <w:top w:val="single" w:sz="12" w:space="0" w:color="auto"/>
          <w:bottom w:val="single" w:sz="12" w:space="0" w:color="auto"/>
          <w:insideH w:val="single" w:sz="4" w:space="0" w:color="auto"/>
          <w:insideV w:val="dotted" w:sz="4" w:space="0" w:color="DFDFDF"/>
        </w:tblBorders>
        <w:tblLook w:val="04A0" w:firstRow="1" w:lastRow="0" w:firstColumn="1" w:lastColumn="0" w:noHBand="0" w:noVBand="1"/>
      </w:tblPr>
      <w:tblGrid>
        <w:gridCol w:w="2552"/>
        <w:gridCol w:w="1843"/>
        <w:gridCol w:w="3911"/>
      </w:tblGrid>
      <w:tr w:rsidR="00964516" w:rsidRPr="003F4922" w14:paraId="2DBC853C" w14:textId="77777777" w:rsidTr="007815E1">
        <w:trPr>
          <w:trHeight w:val="289"/>
        </w:trPr>
        <w:tc>
          <w:tcPr>
            <w:tcW w:w="8306" w:type="dxa"/>
            <w:gridSpan w:val="3"/>
            <w:tcBorders>
              <w:top w:val="single" w:sz="12" w:space="0" w:color="auto"/>
              <w:bottom w:val="single" w:sz="4" w:space="0" w:color="auto"/>
            </w:tcBorders>
            <w:shd w:val="clear" w:color="auto" w:fill="C00000"/>
            <w:noWrap/>
            <w:vAlign w:val="center"/>
          </w:tcPr>
          <w:p w14:paraId="2CD97725" w14:textId="7B93E5A7" w:rsidR="00964516" w:rsidRPr="00E35B4D" w:rsidRDefault="00964516" w:rsidP="007815E1">
            <w:pPr>
              <w:widowControl/>
              <w:spacing w:line="240" w:lineRule="atLeast"/>
              <w:jc w:val="left"/>
              <w:rPr>
                <w:rFonts w:ascii="黑体" w:eastAsia="黑体" w:hAnsi="黑体" w:cs="Calibri"/>
                <w:b/>
                <w:bCs/>
                <w:color w:val="000000"/>
                <w:kern w:val="0"/>
                <w:sz w:val="18"/>
                <w:szCs w:val="18"/>
              </w:rPr>
            </w:pPr>
            <w:r w:rsidRPr="00E35B4D">
              <w:rPr>
                <w:rFonts w:ascii="黑体" w:eastAsia="黑体" w:hAnsi="黑体" w:cs="Calibri"/>
                <w:b/>
                <w:bCs/>
                <w:color w:val="FFFFFF" w:themeColor="background1"/>
                <w:kern w:val="0"/>
                <w:sz w:val="18"/>
                <w:szCs w:val="18"/>
              </w:rPr>
              <w:t xml:space="preserve">表 </w:t>
            </w:r>
            <w:r>
              <w:rPr>
                <w:rFonts w:ascii="黑体" w:eastAsia="黑体" w:hAnsi="黑体" w:cs="Calibri"/>
                <w:b/>
                <w:bCs/>
                <w:color w:val="FFFFFF" w:themeColor="background1"/>
                <w:kern w:val="0"/>
                <w:sz w:val="18"/>
                <w:szCs w:val="18"/>
              </w:rPr>
              <w:t>1</w:t>
            </w:r>
            <w:r w:rsidRPr="00E35B4D">
              <w:rPr>
                <w:rFonts w:ascii="黑体" w:eastAsia="黑体" w:hAnsi="黑体" w:cs="Calibri"/>
                <w:b/>
                <w:bCs/>
                <w:color w:val="FFFFFF" w:themeColor="background1"/>
                <w:kern w:val="0"/>
                <w:sz w:val="18"/>
                <w:szCs w:val="18"/>
              </w:rPr>
              <w:t xml:space="preserve"> </w:t>
            </w:r>
            <w:r>
              <w:rPr>
                <w:rFonts w:ascii="黑体" w:eastAsia="黑体" w:hAnsi="黑体" w:cs="Calibri" w:hint="eastAsia"/>
                <w:b/>
                <w:bCs/>
                <w:color w:val="FFFFFF" w:themeColor="background1"/>
                <w:kern w:val="0"/>
                <w:sz w:val="18"/>
                <w:szCs w:val="18"/>
              </w:rPr>
              <w:t>“十五五”时期城市更新重点任务</w:t>
            </w:r>
          </w:p>
        </w:tc>
      </w:tr>
      <w:tr w:rsidR="00964516" w:rsidRPr="003F4922" w14:paraId="70006D58"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D0CECE" w:themeFill="background2" w:themeFillShade="E6"/>
            <w:noWrap/>
            <w:vAlign w:val="center"/>
          </w:tcPr>
          <w:p w14:paraId="34500A84" w14:textId="2A1477A4" w:rsidR="00964516" w:rsidRPr="0069005A" w:rsidRDefault="00964516" w:rsidP="007815E1">
            <w:pPr>
              <w:widowControl/>
              <w:jc w:val="center"/>
              <w:rPr>
                <w:rFonts w:ascii="宋体" w:eastAsia="宋体" w:hAnsi="宋体" w:cs="Arial"/>
                <w:b/>
                <w:bCs/>
                <w:color w:val="000000"/>
                <w:kern w:val="0"/>
                <w:sz w:val="18"/>
                <w:szCs w:val="18"/>
              </w:rPr>
            </w:pPr>
            <w:r>
              <w:rPr>
                <w:rFonts w:ascii="宋体" w:eastAsia="宋体" w:hAnsi="宋体" w:cs="Arial" w:hint="eastAsia"/>
                <w:b/>
                <w:bCs/>
                <w:color w:val="000000"/>
                <w:kern w:val="0"/>
                <w:sz w:val="18"/>
                <w:szCs w:val="18"/>
              </w:rPr>
              <w:t>任务板块</w:t>
            </w:r>
          </w:p>
        </w:tc>
        <w:tc>
          <w:tcPr>
            <w:tcW w:w="1843" w:type="dxa"/>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14:paraId="7DB03ADF" w14:textId="669872A1" w:rsidR="00964516" w:rsidRPr="0069005A" w:rsidRDefault="00964516" w:rsidP="007815E1">
            <w:pPr>
              <w:widowControl/>
              <w:jc w:val="center"/>
              <w:rPr>
                <w:rFonts w:ascii="宋体" w:eastAsia="宋体" w:hAnsi="宋体" w:cs="Arial"/>
                <w:b/>
                <w:bCs/>
                <w:color w:val="000000"/>
                <w:kern w:val="0"/>
                <w:sz w:val="18"/>
                <w:szCs w:val="18"/>
              </w:rPr>
            </w:pPr>
            <w:r w:rsidRPr="0069005A">
              <w:rPr>
                <w:rFonts w:ascii="宋体" w:eastAsia="宋体" w:hAnsi="宋体" w:cs="Arial" w:hint="eastAsia"/>
                <w:b/>
                <w:bCs/>
                <w:color w:val="000000"/>
                <w:kern w:val="0"/>
                <w:sz w:val="18"/>
                <w:szCs w:val="18"/>
              </w:rPr>
              <w:t>核心</w:t>
            </w:r>
            <w:r w:rsidR="00C94239">
              <w:rPr>
                <w:rFonts w:ascii="宋体" w:eastAsia="宋体" w:hAnsi="宋体" w:cs="Arial" w:hint="eastAsia"/>
                <w:b/>
                <w:bCs/>
                <w:color w:val="000000"/>
                <w:kern w:val="0"/>
                <w:sz w:val="18"/>
                <w:szCs w:val="18"/>
              </w:rPr>
              <w:t>内容</w:t>
            </w:r>
          </w:p>
        </w:tc>
        <w:tc>
          <w:tcPr>
            <w:tcW w:w="3911" w:type="dxa"/>
            <w:tcBorders>
              <w:top w:val="single" w:sz="4" w:space="0" w:color="auto"/>
              <w:left w:val="single" w:sz="4" w:space="0" w:color="auto"/>
              <w:bottom w:val="single" w:sz="4" w:space="0" w:color="auto"/>
              <w:right w:val="nil"/>
            </w:tcBorders>
            <w:shd w:val="clear" w:color="auto" w:fill="D0CECE" w:themeFill="background2" w:themeFillShade="E6"/>
            <w:noWrap/>
            <w:vAlign w:val="center"/>
          </w:tcPr>
          <w:p w14:paraId="6CCF83CE" w14:textId="3781E708" w:rsidR="00964516" w:rsidRPr="0069005A" w:rsidRDefault="00C94239" w:rsidP="007815E1">
            <w:pPr>
              <w:widowControl/>
              <w:jc w:val="center"/>
              <w:rPr>
                <w:rFonts w:ascii="宋体" w:eastAsia="宋体" w:hAnsi="宋体" w:cs="Calibri"/>
                <w:b/>
                <w:bCs/>
                <w:color w:val="000000"/>
                <w:kern w:val="0"/>
                <w:sz w:val="18"/>
                <w:szCs w:val="18"/>
              </w:rPr>
            </w:pPr>
            <w:r>
              <w:rPr>
                <w:rFonts w:ascii="宋体" w:eastAsia="宋体" w:hAnsi="宋体" w:cs="Arial" w:hint="eastAsia"/>
                <w:b/>
                <w:bCs/>
                <w:color w:val="000000"/>
                <w:kern w:val="0"/>
                <w:sz w:val="18"/>
                <w:szCs w:val="18"/>
              </w:rPr>
              <w:t>关键举措</w:t>
            </w:r>
          </w:p>
        </w:tc>
      </w:tr>
      <w:tr w:rsidR="00964516" w:rsidRPr="003F4922" w14:paraId="6723D626"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auto"/>
            <w:noWrap/>
            <w:vAlign w:val="center"/>
          </w:tcPr>
          <w:p w14:paraId="5B6FBE61" w14:textId="068AF03C"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一、</w:t>
            </w:r>
            <w:r w:rsidR="00964516" w:rsidRPr="005F5A2F">
              <w:rPr>
                <w:rFonts w:ascii="宋体" w:eastAsia="宋体" w:hAnsi="宋体" w:cs="Arial" w:hint="eastAsia"/>
                <w:color w:val="000000"/>
                <w:kern w:val="0"/>
                <w:sz w:val="18"/>
                <w:szCs w:val="18"/>
              </w:rPr>
              <w:t>培育壮大城市发展新动能</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E7815A" w14:textId="2D5EB96E"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推动产业转型升级，盘活存量资源</w:t>
            </w:r>
          </w:p>
        </w:tc>
        <w:tc>
          <w:tcPr>
            <w:tcW w:w="3911" w:type="dxa"/>
            <w:tcBorders>
              <w:top w:val="single" w:sz="4" w:space="0" w:color="auto"/>
              <w:left w:val="single" w:sz="4" w:space="0" w:color="auto"/>
              <w:bottom w:val="single" w:sz="4" w:space="0" w:color="auto"/>
              <w:right w:val="nil"/>
            </w:tcBorders>
            <w:shd w:val="clear" w:color="auto" w:fill="auto"/>
            <w:noWrap/>
            <w:vAlign w:val="center"/>
          </w:tcPr>
          <w:p w14:paraId="145A4C0A" w14:textId="287F5A2C" w:rsidR="00964516" w:rsidRPr="005F5A2F" w:rsidRDefault="00C94239" w:rsidP="007815E1">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推动老旧街区、厂区、低效产业园区、低效楼宇等转型升级；发展智能建造、首发经济、银发经济、</w:t>
            </w:r>
            <w:proofErr w:type="gramStart"/>
            <w:r w:rsidRPr="005F5A2F">
              <w:rPr>
                <w:rFonts w:ascii="宋体" w:eastAsia="宋体" w:hAnsi="宋体" w:cs="Calibri" w:hint="eastAsia"/>
                <w:color w:val="000000"/>
                <w:kern w:val="0"/>
                <w:sz w:val="18"/>
                <w:szCs w:val="18"/>
              </w:rPr>
              <w:t>低空经济</w:t>
            </w:r>
            <w:proofErr w:type="gramEnd"/>
            <w:r w:rsidRPr="005F5A2F">
              <w:rPr>
                <w:rFonts w:ascii="宋体" w:eastAsia="宋体" w:hAnsi="宋体" w:cs="Calibri" w:hint="eastAsia"/>
                <w:color w:val="000000"/>
                <w:kern w:val="0"/>
                <w:sz w:val="18"/>
                <w:szCs w:val="18"/>
              </w:rPr>
              <w:t>等；盘活闲置资产</w:t>
            </w:r>
            <w:r w:rsidR="00EE351F" w:rsidRPr="005F5A2F">
              <w:rPr>
                <w:rFonts w:ascii="宋体" w:eastAsia="宋体" w:hAnsi="宋体" w:cs="Calibri" w:hint="eastAsia"/>
                <w:color w:val="000000"/>
                <w:kern w:val="0"/>
                <w:sz w:val="18"/>
                <w:szCs w:val="18"/>
              </w:rPr>
              <w:t>，优化保障性住房供给</w:t>
            </w:r>
            <w:r w:rsidRPr="005F5A2F">
              <w:rPr>
                <w:rFonts w:ascii="宋体" w:eastAsia="宋体" w:hAnsi="宋体" w:cs="Calibri" w:hint="eastAsia"/>
                <w:color w:val="000000"/>
                <w:kern w:val="0"/>
                <w:sz w:val="18"/>
                <w:szCs w:val="18"/>
              </w:rPr>
              <w:t>；深化住房公积金</w:t>
            </w:r>
            <w:r w:rsidR="00EE351F" w:rsidRPr="005F5A2F">
              <w:rPr>
                <w:rFonts w:ascii="宋体" w:eastAsia="宋体" w:hAnsi="宋体" w:cs="Calibri" w:hint="eastAsia"/>
                <w:color w:val="000000"/>
                <w:kern w:val="0"/>
                <w:sz w:val="18"/>
                <w:szCs w:val="18"/>
              </w:rPr>
              <w:t>制度</w:t>
            </w:r>
            <w:r w:rsidRPr="005F5A2F">
              <w:rPr>
                <w:rFonts w:ascii="宋体" w:eastAsia="宋体" w:hAnsi="宋体" w:cs="Calibri" w:hint="eastAsia"/>
                <w:color w:val="000000"/>
                <w:kern w:val="0"/>
                <w:sz w:val="18"/>
                <w:szCs w:val="18"/>
              </w:rPr>
              <w:t>改革</w:t>
            </w:r>
            <w:r w:rsidR="00EE351F" w:rsidRPr="005F5A2F">
              <w:rPr>
                <w:rFonts w:ascii="宋体" w:eastAsia="宋体" w:hAnsi="宋体" w:cs="Calibri" w:hint="eastAsia"/>
                <w:color w:val="000000"/>
                <w:kern w:val="0"/>
                <w:sz w:val="18"/>
                <w:szCs w:val="18"/>
              </w:rPr>
              <w:t>，扩大使用范围，支持灵活就业人员参加住房公积金制度</w:t>
            </w:r>
          </w:p>
        </w:tc>
      </w:tr>
      <w:tr w:rsidR="00964516" w:rsidRPr="003F4922" w14:paraId="22067ACC"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auto"/>
            <w:noWrap/>
            <w:vAlign w:val="center"/>
          </w:tcPr>
          <w:p w14:paraId="6F81E9DA" w14:textId="69AED201"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二、</w:t>
            </w:r>
            <w:r w:rsidR="00964516" w:rsidRPr="005F5A2F">
              <w:rPr>
                <w:rFonts w:ascii="宋体" w:eastAsia="宋体" w:hAnsi="宋体" w:cs="Arial" w:hint="eastAsia"/>
                <w:color w:val="000000"/>
                <w:kern w:val="0"/>
                <w:sz w:val="18"/>
                <w:szCs w:val="18"/>
              </w:rPr>
              <w:t>营造高品质城市生活空间</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5338C" w14:textId="3F729409"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改善居住条件和社区服务</w:t>
            </w:r>
          </w:p>
        </w:tc>
        <w:tc>
          <w:tcPr>
            <w:tcW w:w="3911" w:type="dxa"/>
            <w:tcBorders>
              <w:top w:val="single" w:sz="4" w:space="0" w:color="auto"/>
              <w:left w:val="single" w:sz="4" w:space="0" w:color="auto"/>
              <w:bottom w:val="single" w:sz="4" w:space="0" w:color="auto"/>
              <w:right w:val="nil"/>
            </w:tcBorders>
            <w:shd w:val="clear" w:color="auto" w:fill="auto"/>
            <w:noWrap/>
            <w:vAlign w:val="center"/>
          </w:tcPr>
          <w:p w14:paraId="0AC77CAC" w14:textId="351F8271" w:rsidR="00964516" w:rsidRPr="005F5A2F" w:rsidRDefault="00993095" w:rsidP="007815E1">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建设</w:t>
            </w:r>
            <w:r w:rsidR="00C94239" w:rsidRPr="005F5A2F">
              <w:rPr>
                <w:rFonts w:ascii="宋体" w:eastAsia="宋体" w:hAnsi="宋体" w:cs="Calibri" w:hint="eastAsia"/>
                <w:color w:val="000000"/>
                <w:kern w:val="0"/>
                <w:sz w:val="18"/>
                <w:szCs w:val="18"/>
              </w:rPr>
              <w:t>“好房子”；优先改造建成20年以上老旧小区</w:t>
            </w:r>
            <w:r w:rsidR="00EE351F" w:rsidRPr="005F5A2F">
              <w:rPr>
                <w:rFonts w:ascii="宋体" w:eastAsia="宋体" w:hAnsi="宋体" w:cs="Calibri" w:hint="eastAsia"/>
                <w:color w:val="000000"/>
                <w:kern w:val="0"/>
                <w:sz w:val="18"/>
                <w:szCs w:val="18"/>
              </w:rPr>
              <w:t>，</w:t>
            </w:r>
            <w:r w:rsidR="00C94239" w:rsidRPr="005F5A2F">
              <w:rPr>
                <w:rFonts w:ascii="宋体" w:eastAsia="宋体" w:hAnsi="宋体" w:cs="Calibri" w:hint="eastAsia"/>
                <w:color w:val="000000"/>
                <w:kern w:val="0"/>
                <w:sz w:val="18"/>
                <w:szCs w:val="18"/>
              </w:rPr>
              <w:t>加装电梯；</w:t>
            </w:r>
            <w:r w:rsidR="00EE351F" w:rsidRPr="005F5A2F">
              <w:rPr>
                <w:rFonts w:ascii="宋体" w:eastAsia="宋体" w:hAnsi="宋体" w:cs="Calibri" w:hint="eastAsia"/>
                <w:color w:val="000000"/>
                <w:kern w:val="0"/>
                <w:sz w:val="18"/>
                <w:szCs w:val="18"/>
              </w:rPr>
              <w:t>加快建设</w:t>
            </w:r>
            <w:r w:rsidR="00C94239" w:rsidRPr="005F5A2F">
              <w:rPr>
                <w:rFonts w:ascii="宋体" w:eastAsia="宋体" w:hAnsi="宋体" w:cs="Calibri" w:hint="eastAsia"/>
                <w:color w:val="000000"/>
                <w:kern w:val="0"/>
                <w:sz w:val="18"/>
                <w:szCs w:val="18"/>
              </w:rPr>
              <w:t>完整社区</w:t>
            </w:r>
            <w:r w:rsidR="00EE351F" w:rsidRPr="005F5A2F">
              <w:rPr>
                <w:rFonts w:ascii="宋体" w:eastAsia="宋体" w:hAnsi="宋体" w:cs="Calibri" w:hint="eastAsia"/>
                <w:color w:val="000000"/>
                <w:kern w:val="0"/>
                <w:sz w:val="18"/>
                <w:szCs w:val="18"/>
              </w:rPr>
              <w:t>，推动</w:t>
            </w:r>
            <w:r w:rsidR="00C94239" w:rsidRPr="005F5A2F">
              <w:rPr>
                <w:rFonts w:ascii="宋体" w:eastAsia="宋体" w:hAnsi="宋体" w:cs="Calibri" w:hint="eastAsia"/>
                <w:color w:val="000000"/>
                <w:kern w:val="0"/>
                <w:sz w:val="18"/>
                <w:szCs w:val="18"/>
              </w:rPr>
              <w:t>一刻钟</w:t>
            </w:r>
            <w:r w:rsidR="00EE351F" w:rsidRPr="005F5A2F">
              <w:rPr>
                <w:rFonts w:ascii="宋体" w:eastAsia="宋体" w:hAnsi="宋体" w:cs="Calibri" w:hint="eastAsia"/>
                <w:color w:val="000000"/>
                <w:kern w:val="0"/>
                <w:sz w:val="18"/>
                <w:szCs w:val="18"/>
              </w:rPr>
              <w:t>便民</w:t>
            </w:r>
            <w:r w:rsidR="00C94239" w:rsidRPr="005F5A2F">
              <w:rPr>
                <w:rFonts w:ascii="宋体" w:eastAsia="宋体" w:hAnsi="宋体" w:cs="Calibri" w:hint="eastAsia"/>
                <w:color w:val="000000"/>
                <w:kern w:val="0"/>
                <w:sz w:val="18"/>
                <w:szCs w:val="18"/>
              </w:rPr>
              <w:t>生活圈</w:t>
            </w:r>
            <w:r w:rsidR="00EE351F" w:rsidRPr="005F5A2F">
              <w:rPr>
                <w:rFonts w:ascii="宋体" w:eastAsia="宋体" w:hAnsi="宋体" w:cs="Calibri" w:hint="eastAsia"/>
                <w:color w:val="000000"/>
                <w:kern w:val="0"/>
                <w:sz w:val="18"/>
                <w:szCs w:val="18"/>
              </w:rPr>
              <w:t>建设</w:t>
            </w:r>
            <w:r w:rsidR="00C94239" w:rsidRPr="005F5A2F">
              <w:rPr>
                <w:rFonts w:ascii="宋体" w:eastAsia="宋体" w:hAnsi="宋体" w:cs="Calibri" w:hint="eastAsia"/>
                <w:color w:val="000000"/>
                <w:kern w:val="0"/>
                <w:sz w:val="18"/>
                <w:szCs w:val="18"/>
              </w:rPr>
              <w:t>；老旧街区厂区改造；</w:t>
            </w:r>
            <w:r w:rsidRPr="005F5A2F">
              <w:rPr>
                <w:rFonts w:ascii="宋体" w:eastAsia="宋体" w:hAnsi="宋体" w:cs="Calibri" w:hint="eastAsia"/>
                <w:color w:val="000000"/>
                <w:kern w:val="0"/>
                <w:sz w:val="18"/>
                <w:szCs w:val="18"/>
              </w:rPr>
              <w:t>配建</w:t>
            </w:r>
            <w:r w:rsidR="00C94239" w:rsidRPr="005F5A2F">
              <w:rPr>
                <w:rFonts w:ascii="宋体" w:eastAsia="宋体" w:hAnsi="宋体" w:cs="Calibri" w:hint="eastAsia"/>
                <w:color w:val="000000"/>
                <w:kern w:val="0"/>
                <w:sz w:val="18"/>
                <w:szCs w:val="18"/>
              </w:rPr>
              <w:t>停车充电设施；</w:t>
            </w:r>
            <w:r w:rsidR="00EE351F" w:rsidRPr="005F5A2F">
              <w:rPr>
                <w:rFonts w:ascii="宋体" w:eastAsia="宋体" w:hAnsi="宋体" w:cs="Calibri" w:hint="eastAsia"/>
                <w:color w:val="000000"/>
                <w:kern w:val="0"/>
                <w:sz w:val="18"/>
                <w:szCs w:val="18"/>
              </w:rPr>
              <w:t>加快公共场所</w:t>
            </w:r>
            <w:r w:rsidR="00C94239" w:rsidRPr="005F5A2F">
              <w:rPr>
                <w:rFonts w:ascii="宋体" w:eastAsia="宋体" w:hAnsi="宋体" w:cs="Calibri" w:hint="eastAsia"/>
                <w:color w:val="000000"/>
                <w:kern w:val="0"/>
                <w:sz w:val="18"/>
                <w:szCs w:val="18"/>
              </w:rPr>
              <w:t>无障碍</w:t>
            </w:r>
            <w:proofErr w:type="gramStart"/>
            <w:r w:rsidR="00C94239" w:rsidRPr="005F5A2F">
              <w:rPr>
                <w:rFonts w:ascii="宋体" w:eastAsia="宋体" w:hAnsi="宋体" w:cs="Calibri" w:hint="eastAsia"/>
                <w:color w:val="000000"/>
                <w:kern w:val="0"/>
                <w:sz w:val="18"/>
                <w:szCs w:val="18"/>
              </w:rPr>
              <w:t>适</w:t>
            </w:r>
            <w:proofErr w:type="gramEnd"/>
            <w:r w:rsidR="00C94239" w:rsidRPr="005F5A2F">
              <w:rPr>
                <w:rFonts w:ascii="宋体" w:eastAsia="宋体" w:hAnsi="宋体" w:cs="Calibri" w:hint="eastAsia"/>
                <w:color w:val="000000"/>
                <w:kern w:val="0"/>
                <w:sz w:val="18"/>
                <w:szCs w:val="18"/>
              </w:rPr>
              <w:t>老化改造</w:t>
            </w:r>
          </w:p>
        </w:tc>
      </w:tr>
      <w:tr w:rsidR="00964516" w:rsidRPr="003F4922" w14:paraId="2DAAEB87"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auto"/>
            <w:noWrap/>
            <w:vAlign w:val="center"/>
          </w:tcPr>
          <w:p w14:paraId="1AFAAE45" w14:textId="14DC0331"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三、</w:t>
            </w:r>
            <w:r w:rsidR="00964516" w:rsidRPr="005F5A2F">
              <w:rPr>
                <w:rFonts w:ascii="宋体" w:eastAsia="宋体" w:hAnsi="宋体" w:cs="Arial" w:hint="eastAsia"/>
                <w:color w:val="000000"/>
                <w:kern w:val="0"/>
                <w:sz w:val="18"/>
                <w:szCs w:val="18"/>
              </w:rPr>
              <w:t>推动</w:t>
            </w:r>
            <w:r w:rsidR="00993095" w:rsidRPr="005F5A2F">
              <w:rPr>
                <w:rFonts w:ascii="宋体" w:eastAsia="宋体" w:hAnsi="宋体" w:cs="Arial" w:hint="eastAsia"/>
                <w:color w:val="000000"/>
                <w:kern w:val="0"/>
                <w:sz w:val="18"/>
                <w:szCs w:val="18"/>
              </w:rPr>
              <w:t>城市</w:t>
            </w:r>
            <w:r w:rsidR="00964516" w:rsidRPr="005F5A2F">
              <w:rPr>
                <w:rFonts w:ascii="宋体" w:eastAsia="宋体" w:hAnsi="宋体" w:cs="Arial" w:hint="eastAsia"/>
                <w:color w:val="000000"/>
                <w:kern w:val="0"/>
                <w:sz w:val="18"/>
                <w:szCs w:val="18"/>
              </w:rPr>
              <w:t>绿色低碳转型</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FC5FB7" w14:textId="2237B92B"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生态修复与</w:t>
            </w:r>
            <w:proofErr w:type="gramStart"/>
            <w:r w:rsidRPr="005F5A2F">
              <w:rPr>
                <w:rFonts w:ascii="宋体" w:eastAsia="宋体" w:hAnsi="宋体" w:cs="Arial" w:hint="eastAsia"/>
                <w:color w:val="000000"/>
                <w:kern w:val="0"/>
                <w:sz w:val="18"/>
                <w:szCs w:val="18"/>
              </w:rPr>
              <w:t>节能降碳</w:t>
            </w:r>
            <w:proofErr w:type="gramEnd"/>
          </w:p>
        </w:tc>
        <w:tc>
          <w:tcPr>
            <w:tcW w:w="3911" w:type="dxa"/>
            <w:tcBorders>
              <w:top w:val="single" w:sz="4" w:space="0" w:color="auto"/>
              <w:left w:val="single" w:sz="4" w:space="0" w:color="auto"/>
              <w:bottom w:val="single" w:sz="4" w:space="0" w:color="auto"/>
              <w:right w:val="nil"/>
            </w:tcBorders>
            <w:shd w:val="clear" w:color="auto" w:fill="auto"/>
            <w:noWrap/>
            <w:vAlign w:val="center"/>
          </w:tcPr>
          <w:p w14:paraId="75F0B05E" w14:textId="2BD01CE4" w:rsidR="00964516" w:rsidRPr="005F5A2F" w:rsidRDefault="00993095" w:rsidP="00E44FFE">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修复城市生态系统；</w:t>
            </w:r>
            <w:r w:rsidR="00E44FFE" w:rsidRPr="005F5A2F">
              <w:rPr>
                <w:rFonts w:ascii="宋体" w:eastAsia="宋体" w:hAnsi="宋体" w:cs="Calibri" w:hint="eastAsia"/>
                <w:color w:val="000000"/>
                <w:kern w:val="0"/>
                <w:sz w:val="18"/>
                <w:szCs w:val="18"/>
              </w:rPr>
              <w:t>发展绿色建筑，推动超低能耗建筑、低碳建筑规模化发展；推进城市节水，建设海绵城市，开展存量建筑垃圾专项整治，倡导绿色低碳出行</w:t>
            </w:r>
          </w:p>
        </w:tc>
      </w:tr>
      <w:tr w:rsidR="00964516" w:rsidRPr="003F4922" w14:paraId="5F21D646"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auto"/>
            <w:noWrap/>
            <w:vAlign w:val="center"/>
          </w:tcPr>
          <w:p w14:paraId="111A6ABE" w14:textId="1094AD0C"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四、</w:t>
            </w:r>
            <w:r w:rsidR="00964516" w:rsidRPr="005F5A2F">
              <w:rPr>
                <w:rFonts w:ascii="宋体" w:eastAsia="宋体" w:hAnsi="宋体" w:cs="Arial" w:hint="eastAsia"/>
                <w:color w:val="000000"/>
                <w:kern w:val="0"/>
                <w:sz w:val="18"/>
                <w:szCs w:val="18"/>
              </w:rPr>
              <w:t>增强城市安全韧性</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D7DC68D" w14:textId="2340038B"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消除安全隐患，提升防灾能力</w:t>
            </w:r>
          </w:p>
        </w:tc>
        <w:tc>
          <w:tcPr>
            <w:tcW w:w="3911" w:type="dxa"/>
            <w:tcBorders>
              <w:top w:val="single" w:sz="4" w:space="0" w:color="auto"/>
              <w:left w:val="single" w:sz="4" w:space="0" w:color="auto"/>
              <w:bottom w:val="single" w:sz="4" w:space="0" w:color="auto"/>
              <w:right w:val="nil"/>
            </w:tcBorders>
            <w:shd w:val="clear" w:color="auto" w:fill="auto"/>
            <w:noWrap/>
            <w:vAlign w:val="center"/>
          </w:tcPr>
          <w:p w14:paraId="1D36ECA9" w14:textId="35EE45C9" w:rsidR="00964516" w:rsidRPr="005F5A2F" w:rsidRDefault="00E44FFE" w:rsidP="007815E1">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对城市C、D级危险住房和非成套住房建档立卡并动态更新，加快拆除改造D级危险住房；严格落实“一项目两方案”；开展城市地下管网体检，加快实施燃气、供水、排水、污水、热力等老旧管网更新改造</w:t>
            </w:r>
            <w:r w:rsidR="00AA3E69" w:rsidRPr="005F5A2F">
              <w:rPr>
                <w:rFonts w:ascii="宋体" w:eastAsia="宋体" w:hAnsi="宋体" w:cs="Calibri" w:hint="eastAsia"/>
                <w:color w:val="000000"/>
                <w:kern w:val="0"/>
                <w:sz w:val="18"/>
                <w:szCs w:val="18"/>
              </w:rPr>
              <w:t>，</w:t>
            </w:r>
            <w:r w:rsidR="009B4770" w:rsidRPr="005F5A2F">
              <w:rPr>
                <w:rFonts w:ascii="宋体" w:eastAsia="宋体" w:hAnsi="宋体" w:cs="Calibri" w:hint="eastAsia"/>
                <w:color w:val="000000"/>
                <w:kern w:val="0"/>
                <w:sz w:val="18"/>
                <w:szCs w:val="18"/>
              </w:rPr>
              <w:t>强化对城市燃气、供水、排水、桥梁、隧道、热力、管廊等城市基础设施运行风险的实时监测、动态预警</w:t>
            </w:r>
            <w:r w:rsidR="00912EA6" w:rsidRPr="005F5A2F">
              <w:rPr>
                <w:rFonts w:ascii="宋体" w:eastAsia="宋体" w:hAnsi="宋体" w:cs="Calibri" w:hint="eastAsia"/>
                <w:color w:val="000000"/>
                <w:kern w:val="0"/>
                <w:sz w:val="18"/>
                <w:szCs w:val="18"/>
              </w:rPr>
              <w:t>；</w:t>
            </w:r>
            <w:r w:rsidR="00912EA6" w:rsidRPr="005F5A2F">
              <w:rPr>
                <w:rFonts w:ascii="宋体" w:eastAsia="宋体" w:hAnsi="宋体" w:hint="eastAsia"/>
                <w:color w:val="333333"/>
                <w:sz w:val="18"/>
                <w:szCs w:val="18"/>
                <w:shd w:val="clear" w:color="auto" w:fill="FFFFFF"/>
              </w:rPr>
              <w:t>建设改造应急避难场所，提升高层建筑火灾防范和救援能力</w:t>
            </w:r>
          </w:p>
        </w:tc>
      </w:tr>
      <w:tr w:rsidR="00964516" w:rsidRPr="003F4922" w14:paraId="2BCE98B7" w14:textId="77777777" w:rsidTr="00EE351F">
        <w:trPr>
          <w:trHeight w:val="390"/>
        </w:trPr>
        <w:tc>
          <w:tcPr>
            <w:tcW w:w="2552" w:type="dxa"/>
            <w:tcBorders>
              <w:top w:val="single" w:sz="4" w:space="0" w:color="auto"/>
              <w:left w:val="nil"/>
              <w:bottom w:val="single" w:sz="4" w:space="0" w:color="auto"/>
              <w:right w:val="single" w:sz="4" w:space="0" w:color="auto"/>
            </w:tcBorders>
            <w:shd w:val="clear" w:color="auto" w:fill="auto"/>
            <w:noWrap/>
            <w:vAlign w:val="center"/>
          </w:tcPr>
          <w:p w14:paraId="0CC0D260" w14:textId="72DF4E7B"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五、</w:t>
            </w:r>
            <w:r w:rsidR="00964516" w:rsidRPr="005F5A2F">
              <w:rPr>
                <w:rFonts w:ascii="宋体" w:eastAsia="宋体" w:hAnsi="宋体" w:cs="Arial" w:hint="eastAsia"/>
                <w:color w:val="000000"/>
                <w:kern w:val="0"/>
                <w:sz w:val="18"/>
                <w:szCs w:val="18"/>
              </w:rPr>
              <w:t>促进城市文化繁荣发展</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C5367C4" w14:textId="4670601D"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保护历史文脉，塑造特色风貌</w:t>
            </w:r>
          </w:p>
        </w:tc>
        <w:tc>
          <w:tcPr>
            <w:tcW w:w="3911" w:type="dxa"/>
            <w:tcBorders>
              <w:top w:val="single" w:sz="4" w:space="0" w:color="auto"/>
              <w:left w:val="single" w:sz="4" w:space="0" w:color="auto"/>
              <w:bottom w:val="single" w:sz="4" w:space="0" w:color="auto"/>
              <w:right w:val="nil"/>
            </w:tcBorders>
            <w:shd w:val="clear" w:color="auto" w:fill="auto"/>
            <w:noWrap/>
            <w:vAlign w:val="center"/>
          </w:tcPr>
          <w:p w14:paraId="06C0C191" w14:textId="6FDC8AF1" w:rsidR="00964516" w:rsidRPr="005F5A2F" w:rsidRDefault="00912EA6" w:rsidP="007815E1">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建立健全“先调查后建设”的保护前置机制；</w:t>
            </w:r>
            <w:r w:rsidR="00C94239" w:rsidRPr="005F5A2F">
              <w:rPr>
                <w:rFonts w:ascii="宋体" w:eastAsia="宋体" w:hAnsi="宋体" w:cs="Calibri" w:hint="eastAsia"/>
                <w:color w:val="000000"/>
                <w:kern w:val="0"/>
                <w:sz w:val="18"/>
                <w:szCs w:val="18"/>
              </w:rPr>
              <w:t>历史文化名城街区整体保护；活化利用历史建筑、工业遗产</w:t>
            </w:r>
            <w:r w:rsidRPr="005F5A2F">
              <w:rPr>
                <w:rFonts w:ascii="宋体" w:eastAsia="宋体" w:hAnsi="宋体" w:cs="Calibri" w:hint="eastAsia"/>
                <w:color w:val="000000"/>
                <w:kern w:val="0"/>
                <w:sz w:val="18"/>
                <w:szCs w:val="18"/>
              </w:rPr>
              <w:t>，以文化赋能产业发展</w:t>
            </w:r>
            <w:r w:rsidR="00C94239" w:rsidRPr="005F5A2F">
              <w:rPr>
                <w:rFonts w:ascii="宋体" w:eastAsia="宋体" w:hAnsi="宋体" w:cs="Calibri" w:hint="eastAsia"/>
                <w:color w:val="000000"/>
                <w:kern w:val="0"/>
                <w:sz w:val="18"/>
                <w:szCs w:val="18"/>
              </w:rPr>
              <w:t>；严格限制超高层建筑</w:t>
            </w:r>
          </w:p>
        </w:tc>
      </w:tr>
      <w:tr w:rsidR="00964516" w:rsidRPr="003F4922" w14:paraId="18145489" w14:textId="77777777" w:rsidTr="00EE351F">
        <w:trPr>
          <w:trHeight w:val="390"/>
        </w:trPr>
        <w:tc>
          <w:tcPr>
            <w:tcW w:w="2552" w:type="dxa"/>
            <w:tcBorders>
              <w:top w:val="single" w:sz="4" w:space="0" w:color="auto"/>
              <w:left w:val="nil"/>
              <w:bottom w:val="single" w:sz="12" w:space="0" w:color="auto"/>
              <w:right w:val="single" w:sz="4" w:space="0" w:color="auto"/>
            </w:tcBorders>
            <w:shd w:val="clear" w:color="auto" w:fill="auto"/>
            <w:noWrap/>
            <w:vAlign w:val="center"/>
          </w:tcPr>
          <w:p w14:paraId="7A402E14" w14:textId="5B827C21" w:rsidR="00964516" w:rsidRPr="005F5A2F" w:rsidRDefault="00C94239" w:rsidP="00C94239">
            <w:pPr>
              <w:widowControl/>
              <w:rPr>
                <w:rFonts w:ascii="宋体" w:eastAsia="宋体" w:hAnsi="宋体" w:cs="Arial"/>
                <w:color w:val="000000"/>
                <w:kern w:val="0"/>
                <w:sz w:val="18"/>
                <w:szCs w:val="18"/>
              </w:rPr>
            </w:pPr>
            <w:r w:rsidRPr="005F5A2F">
              <w:rPr>
                <w:rFonts w:ascii="宋体" w:eastAsia="宋体" w:hAnsi="宋体" w:cs="Arial" w:hint="eastAsia"/>
                <w:color w:val="000000"/>
                <w:kern w:val="0"/>
                <w:sz w:val="18"/>
                <w:szCs w:val="18"/>
              </w:rPr>
              <w:t>六、</w:t>
            </w:r>
            <w:r w:rsidR="00964516" w:rsidRPr="005F5A2F">
              <w:rPr>
                <w:rFonts w:ascii="宋体" w:eastAsia="宋体" w:hAnsi="宋体" w:cs="Arial" w:hint="eastAsia"/>
                <w:color w:val="000000"/>
                <w:kern w:val="0"/>
                <w:sz w:val="18"/>
                <w:szCs w:val="18"/>
              </w:rPr>
              <w:t>提升城市治理能力</w:t>
            </w:r>
          </w:p>
        </w:tc>
        <w:tc>
          <w:tcPr>
            <w:tcW w:w="1843"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0B349DDE" w14:textId="0390E2B8" w:rsidR="00964516" w:rsidRPr="005F5A2F" w:rsidRDefault="00C94239" w:rsidP="00C94239">
            <w:pPr>
              <w:widowControl/>
              <w:rPr>
                <w:rFonts w:ascii="宋体" w:eastAsia="宋体" w:hAnsi="宋体" w:cs="Arial"/>
                <w:bCs/>
                <w:color w:val="000000"/>
                <w:kern w:val="0"/>
                <w:sz w:val="18"/>
                <w:szCs w:val="18"/>
              </w:rPr>
            </w:pPr>
            <w:r w:rsidRPr="005F5A2F">
              <w:rPr>
                <w:rFonts w:ascii="宋体" w:eastAsia="宋体" w:hAnsi="宋体" w:cs="Arial" w:hint="eastAsia"/>
                <w:bCs/>
                <w:color w:val="000000"/>
                <w:kern w:val="0"/>
                <w:sz w:val="18"/>
                <w:szCs w:val="18"/>
              </w:rPr>
              <w:t>城市治理智慧化、精细化、社会化</w:t>
            </w:r>
          </w:p>
        </w:tc>
        <w:tc>
          <w:tcPr>
            <w:tcW w:w="3911" w:type="dxa"/>
            <w:tcBorders>
              <w:top w:val="single" w:sz="4" w:space="0" w:color="auto"/>
              <w:left w:val="single" w:sz="4" w:space="0" w:color="auto"/>
              <w:bottom w:val="single" w:sz="12" w:space="0" w:color="auto"/>
              <w:right w:val="nil"/>
            </w:tcBorders>
            <w:shd w:val="clear" w:color="auto" w:fill="auto"/>
            <w:noWrap/>
            <w:vAlign w:val="center"/>
          </w:tcPr>
          <w:p w14:paraId="7C991700" w14:textId="5424BB8C" w:rsidR="00964516" w:rsidRPr="005F5A2F" w:rsidRDefault="00912EA6" w:rsidP="007815E1">
            <w:pPr>
              <w:widowControl/>
              <w:rPr>
                <w:rFonts w:ascii="宋体" w:eastAsia="宋体" w:hAnsi="宋体" w:cs="Calibri"/>
                <w:color w:val="000000"/>
                <w:kern w:val="0"/>
                <w:sz w:val="18"/>
                <w:szCs w:val="18"/>
              </w:rPr>
            </w:pPr>
            <w:r w:rsidRPr="005F5A2F">
              <w:rPr>
                <w:rFonts w:ascii="宋体" w:eastAsia="宋体" w:hAnsi="宋体" w:cs="Calibri" w:hint="eastAsia"/>
                <w:color w:val="000000"/>
                <w:kern w:val="0"/>
                <w:sz w:val="18"/>
                <w:szCs w:val="18"/>
              </w:rPr>
              <w:t>建设城市信息模型（CIM）基础平台，推动</w:t>
            </w:r>
            <w:r w:rsidR="00C94239" w:rsidRPr="005F5A2F">
              <w:rPr>
                <w:rFonts w:ascii="宋体" w:eastAsia="宋体" w:hAnsi="宋体" w:cs="Calibri" w:hint="eastAsia"/>
                <w:color w:val="000000"/>
                <w:kern w:val="0"/>
                <w:sz w:val="18"/>
                <w:szCs w:val="18"/>
              </w:rPr>
              <w:t>城市运行“一网统管”；</w:t>
            </w:r>
            <w:r w:rsidRPr="005F5A2F">
              <w:rPr>
                <w:rFonts w:ascii="宋体" w:eastAsia="宋体" w:hAnsi="宋体" w:cs="Calibri" w:hint="eastAsia"/>
                <w:color w:val="000000"/>
                <w:kern w:val="0"/>
                <w:sz w:val="18"/>
                <w:szCs w:val="18"/>
              </w:rPr>
              <w:t>运用“吹哨报到”、“接诉即办”等工作机制，及时解决群众</w:t>
            </w:r>
            <w:proofErr w:type="gramStart"/>
            <w:r w:rsidRPr="005F5A2F">
              <w:rPr>
                <w:rFonts w:ascii="宋体" w:eastAsia="宋体" w:hAnsi="宋体" w:cs="Calibri" w:hint="eastAsia"/>
                <w:color w:val="000000"/>
                <w:kern w:val="0"/>
                <w:sz w:val="18"/>
                <w:szCs w:val="18"/>
              </w:rPr>
              <w:t>急难愁盼问题</w:t>
            </w:r>
            <w:proofErr w:type="gramEnd"/>
            <w:r w:rsidR="00C94239" w:rsidRPr="005F5A2F">
              <w:rPr>
                <w:rFonts w:ascii="宋体" w:eastAsia="宋体" w:hAnsi="宋体" w:cs="Calibri" w:hint="eastAsia"/>
                <w:color w:val="000000"/>
                <w:kern w:val="0"/>
                <w:sz w:val="18"/>
                <w:szCs w:val="18"/>
              </w:rPr>
              <w:t>；</w:t>
            </w:r>
            <w:r w:rsidRPr="005F5A2F">
              <w:rPr>
                <w:rFonts w:ascii="宋体" w:eastAsia="宋体" w:hAnsi="宋体" w:cs="Calibri" w:hint="eastAsia"/>
                <w:color w:val="000000"/>
                <w:kern w:val="0"/>
                <w:sz w:val="18"/>
                <w:szCs w:val="18"/>
              </w:rPr>
              <w:t>推动“物业服务进家庭”及住宅小区建设骑手友好社区</w:t>
            </w:r>
          </w:p>
        </w:tc>
      </w:tr>
    </w:tbl>
    <w:p w14:paraId="03A7DFE9" w14:textId="74DCD6C7" w:rsidR="00964516" w:rsidRPr="00912EA6" w:rsidRDefault="00912EA6" w:rsidP="00982F69">
      <w:pPr>
        <w:spacing w:beforeLines="50" w:before="156" w:line="360" w:lineRule="exact"/>
        <w:ind w:firstLineChars="200" w:firstLine="482"/>
        <w:rPr>
          <w:rFonts w:ascii="仿宋" w:eastAsia="仿宋" w:hAnsi="仿宋"/>
          <w:b/>
          <w:sz w:val="24"/>
          <w:szCs w:val="24"/>
        </w:rPr>
      </w:pPr>
      <w:r w:rsidRPr="00912EA6">
        <w:rPr>
          <w:rFonts w:ascii="仿宋" w:eastAsia="仿宋" w:hAnsi="仿宋" w:hint="eastAsia"/>
          <w:b/>
          <w:sz w:val="24"/>
          <w:szCs w:val="24"/>
        </w:rPr>
        <w:t>（三）重大工程</w:t>
      </w:r>
    </w:p>
    <w:p w14:paraId="3DE0E150" w14:textId="33D302F8" w:rsidR="00964516" w:rsidRDefault="00982F69" w:rsidP="00062A4E">
      <w:pPr>
        <w:spacing w:line="360" w:lineRule="exact"/>
        <w:ind w:firstLineChars="200" w:firstLine="480"/>
        <w:rPr>
          <w:rFonts w:ascii="仿宋" w:eastAsia="仿宋" w:hAnsi="仿宋"/>
          <w:sz w:val="24"/>
          <w:szCs w:val="24"/>
        </w:rPr>
      </w:pPr>
      <w:r>
        <w:rPr>
          <w:rFonts w:ascii="仿宋" w:eastAsia="仿宋" w:hAnsi="仿宋" w:hint="eastAsia"/>
          <w:sz w:val="24"/>
          <w:szCs w:val="24"/>
        </w:rPr>
        <w:t>《规划》进一步细化了</w:t>
      </w:r>
      <w:r w:rsidR="00F23AB5" w:rsidRPr="00F23AB5">
        <w:rPr>
          <w:rFonts w:ascii="仿宋" w:eastAsia="仿宋" w:hAnsi="仿宋" w:hint="eastAsia"/>
          <w:sz w:val="24"/>
          <w:szCs w:val="24"/>
        </w:rPr>
        <w:t>任务</w:t>
      </w:r>
      <w:r>
        <w:rPr>
          <w:rFonts w:ascii="仿宋" w:eastAsia="仿宋" w:hAnsi="仿宋" w:hint="eastAsia"/>
          <w:sz w:val="24"/>
          <w:szCs w:val="24"/>
        </w:rPr>
        <w:t>，</w:t>
      </w:r>
      <w:r w:rsidR="00F23AB5" w:rsidRPr="00F23AB5">
        <w:rPr>
          <w:rFonts w:ascii="仿宋" w:eastAsia="仿宋" w:hAnsi="仿宋" w:hint="eastAsia"/>
          <w:sz w:val="24"/>
          <w:szCs w:val="24"/>
        </w:rPr>
        <w:t>具体到项目</w:t>
      </w:r>
      <w:r w:rsidR="00F23AB5">
        <w:rPr>
          <w:rFonts w:ascii="仿宋" w:eastAsia="仿宋" w:hAnsi="仿宋" w:hint="eastAsia"/>
          <w:sz w:val="24"/>
          <w:szCs w:val="24"/>
        </w:rPr>
        <w:t>，</w:t>
      </w:r>
      <w:r w:rsidR="00F23AB5" w:rsidRPr="00F23AB5">
        <w:rPr>
          <w:rFonts w:ascii="仿宋" w:eastAsia="仿宋" w:hAnsi="仿宋" w:hint="eastAsia"/>
          <w:sz w:val="24"/>
          <w:szCs w:val="24"/>
        </w:rPr>
        <w:t>明确了“好房子”建设改造、完整社区建设</w:t>
      </w:r>
      <w:proofErr w:type="gramStart"/>
      <w:r w:rsidR="00F23AB5" w:rsidRPr="00F23AB5">
        <w:rPr>
          <w:rFonts w:ascii="仿宋" w:eastAsia="仿宋" w:hAnsi="仿宋" w:hint="eastAsia"/>
          <w:sz w:val="24"/>
          <w:szCs w:val="24"/>
        </w:rPr>
        <w:t>扩面提</w:t>
      </w:r>
      <w:proofErr w:type="gramEnd"/>
      <w:r w:rsidR="00F23AB5" w:rsidRPr="00F23AB5">
        <w:rPr>
          <w:rFonts w:ascii="仿宋" w:eastAsia="仿宋" w:hAnsi="仿宋" w:hint="eastAsia"/>
          <w:sz w:val="24"/>
          <w:szCs w:val="24"/>
        </w:rPr>
        <w:t>质增效、老旧街区厂区改造提升、市政基础设施提升等14项重大工程。这些工程既有面向民生的暖心工程（加装电梯、适老化改造、</w:t>
      </w:r>
      <w:proofErr w:type="gramStart"/>
      <w:r w:rsidR="00F23AB5" w:rsidRPr="00F23AB5">
        <w:rPr>
          <w:rFonts w:ascii="仿宋" w:eastAsia="仿宋" w:hAnsi="仿宋" w:hint="eastAsia"/>
          <w:sz w:val="24"/>
          <w:szCs w:val="24"/>
        </w:rPr>
        <w:t>普惠托育</w:t>
      </w:r>
      <w:proofErr w:type="gramEnd"/>
      <w:r w:rsidR="00344323">
        <w:rPr>
          <w:rFonts w:ascii="仿宋" w:eastAsia="仿宋" w:hAnsi="仿宋" w:hint="eastAsia"/>
          <w:sz w:val="24"/>
          <w:szCs w:val="24"/>
        </w:rPr>
        <w:t>等</w:t>
      </w:r>
      <w:r w:rsidR="00F23AB5" w:rsidRPr="00F23AB5">
        <w:rPr>
          <w:rFonts w:ascii="仿宋" w:eastAsia="仿宋" w:hAnsi="仿宋" w:hint="eastAsia"/>
          <w:sz w:val="24"/>
          <w:szCs w:val="24"/>
        </w:rPr>
        <w:t>），又有面向发展的赋能工程（老旧厂区转型、消费设施升级</w:t>
      </w:r>
      <w:r w:rsidR="00344323">
        <w:rPr>
          <w:rFonts w:ascii="仿宋" w:eastAsia="仿宋" w:hAnsi="仿宋" w:hint="eastAsia"/>
          <w:sz w:val="24"/>
          <w:szCs w:val="24"/>
        </w:rPr>
        <w:t>等</w:t>
      </w:r>
      <w:r w:rsidR="00F23AB5" w:rsidRPr="00F23AB5">
        <w:rPr>
          <w:rFonts w:ascii="仿宋" w:eastAsia="仿宋" w:hAnsi="仿宋" w:hint="eastAsia"/>
          <w:sz w:val="24"/>
          <w:szCs w:val="24"/>
        </w:rPr>
        <w:t>），更有面向安全的基础工程（危旧房改造、地下管网更新、应急避难场所建设</w:t>
      </w:r>
      <w:r w:rsidR="00344323">
        <w:rPr>
          <w:rFonts w:ascii="仿宋" w:eastAsia="仿宋" w:hAnsi="仿宋" w:hint="eastAsia"/>
          <w:sz w:val="24"/>
          <w:szCs w:val="24"/>
        </w:rPr>
        <w:t>等</w:t>
      </w:r>
      <w:r w:rsidR="00F23AB5" w:rsidRPr="00F23AB5">
        <w:rPr>
          <w:rFonts w:ascii="仿宋" w:eastAsia="仿宋" w:hAnsi="仿宋" w:hint="eastAsia"/>
          <w:sz w:val="24"/>
          <w:szCs w:val="24"/>
        </w:rPr>
        <w:t>），形成了</w:t>
      </w:r>
      <w:r w:rsidR="00F23AB5" w:rsidRPr="00F23AB5">
        <w:rPr>
          <w:rFonts w:ascii="仿宋" w:eastAsia="仿宋" w:hAnsi="仿宋" w:hint="eastAsia"/>
          <w:sz w:val="24"/>
          <w:szCs w:val="24"/>
        </w:rPr>
        <w:lastRenderedPageBreak/>
        <w:t>可操作、可落地的任务书。</w:t>
      </w:r>
    </w:p>
    <w:p w14:paraId="0988F9C1" w14:textId="11FD1217" w:rsidR="00344323" w:rsidRPr="00344323" w:rsidRDefault="00344323" w:rsidP="005C2DEB">
      <w:pPr>
        <w:spacing w:line="360" w:lineRule="exact"/>
        <w:ind w:firstLineChars="200" w:firstLine="482"/>
        <w:rPr>
          <w:rFonts w:ascii="仿宋" w:eastAsia="仿宋" w:hAnsi="仿宋"/>
          <w:b/>
          <w:sz w:val="24"/>
          <w:szCs w:val="24"/>
        </w:rPr>
      </w:pPr>
      <w:r w:rsidRPr="00344323">
        <w:rPr>
          <w:rFonts w:ascii="仿宋" w:eastAsia="仿宋" w:hAnsi="仿宋" w:hint="eastAsia"/>
          <w:b/>
          <w:sz w:val="24"/>
          <w:szCs w:val="24"/>
        </w:rPr>
        <w:t>（四）政策举措</w:t>
      </w:r>
    </w:p>
    <w:p w14:paraId="1AE3B668" w14:textId="4125B17F" w:rsidR="00964516" w:rsidRPr="007167B6" w:rsidRDefault="00535DA7" w:rsidP="009E0300">
      <w:pPr>
        <w:spacing w:line="360" w:lineRule="exact"/>
        <w:ind w:firstLineChars="200" w:firstLine="480"/>
        <w:rPr>
          <w:rFonts w:ascii="仿宋" w:eastAsia="仿宋" w:hAnsi="仿宋"/>
          <w:sz w:val="24"/>
          <w:szCs w:val="24"/>
        </w:rPr>
      </w:pPr>
      <w:r w:rsidRPr="00535DA7">
        <w:rPr>
          <w:rFonts w:ascii="仿宋" w:eastAsia="仿宋" w:hAnsi="仿宋" w:hint="eastAsia"/>
          <w:sz w:val="24"/>
          <w:szCs w:val="24"/>
        </w:rPr>
        <w:t>《规划》提出健全城市更新实施机制、构建可持续的城市建设运营投融资体系、更大力度支持盘活存量土地、建立房屋全生命周期安全管理制度、构建多主体协同参与机制、健全法律法规标准体系、强化科技人才支撑作用7方面政策举措。</w:t>
      </w:r>
      <w:r w:rsidR="00C764AF" w:rsidRPr="00C764AF">
        <w:rPr>
          <w:rFonts w:ascii="仿宋" w:eastAsia="仿宋" w:hAnsi="仿宋" w:hint="eastAsia"/>
          <w:sz w:val="24"/>
          <w:szCs w:val="24"/>
        </w:rPr>
        <w:t>其中，</w:t>
      </w:r>
      <w:r w:rsidR="00C764AF" w:rsidRPr="002D64DE">
        <w:rPr>
          <w:rFonts w:ascii="仿宋" w:eastAsia="仿宋" w:hAnsi="仿宋" w:hint="eastAsia"/>
          <w:b/>
          <w:bCs/>
          <w:sz w:val="24"/>
          <w:szCs w:val="24"/>
        </w:rPr>
        <w:t>在投融资方面</w:t>
      </w:r>
      <w:r w:rsidR="00C764AF" w:rsidRPr="00C764AF">
        <w:rPr>
          <w:rFonts w:ascii="仿宋" w:eastAsia="仿宋" w:hAnsi="仿宋" w:hint="eastAsia"/>
          <w:sz w:val="24"/>
          <w:szCs w:val="24"/>
        </w:rPr>
        <w:t>，</w:t>
      </w:r>
      <w:r w:rsidR="009E0300" w:rsidRPr="00535DA7">
        <w:rPr>
          <w:rFonts w:ascii="仿宋" w:eastAsia="仿宋" w:hAnsi="仿宋" w:hint="eastAsia"/>
          <w:sz w:val="24"/>
          <w:szCs w:val="24"/>
        </w:rPr>
        <w:t>《规划》</w:t>
      </w:r>
      <w:r w:rsidR="00C764AF" w:rsidRPr="00C764AF">
        <w:rPr>
          <w:rFonts w:ascii="仿宋" w:eastAsia="仿宋" w:hAnsi="仿宋" w:hint="eastAsia"/>
          <w:sz w:val="24"/>
          <w:szCs w:val="24"/>
        </w:rPr>
        <w:t>推出了一套组合拳：通过中央预算内投资等对符合条件的项目给予支持；允许通过地方政府专项债券支持符合条件的城市更新项目建设，支持用作项目资本金；</w:t>
      </w:r>
      <w:r w:rsidR="00FF1878" w:rsidRPr="00FF1878">
        <w:rPr>
          <w:rFonts w:ascii="仿宋" w:eastAsia="仿宋" w:hAnsi="仿宋" w:hint="eastAsia"/>
          <w:sz w:val="24"/>
          <w:szCs w:val="24"/>
        </w:rPr>
        <w:t>对风险可控、商业可持续、符合条件的项目，允许采用综合开发、银团贷款、项目投资等市场化模式给予支持</w:t>
      </w:r>
      <w:r w:rsidR="00FF1878">
        <w:rPr>
          <w:rFonts w:ascii="仿宋" w:eastAsia="仿宋" w:hAnsi="仿宋" w:hint="eastAsia"/>
          <w:sz w:val="24"/>
          <w:szCs w:val="24"/>
        </w:rPr>
        <w:t>；</w:t>
      </w:r>
      <w:r w:rsidR="00C764AF" w:rsidRPr="00C764AF">
        <w:rPr>
          <w:rFonts w:ascii="仿宋" w:eastAsia="仿宋" w:hAnsi="仿宋" w:hint="eastAsia"/>
          <w:sz w:val="24"/>
          <w:szCs w:val="24"/>
        </w:rPr>
        <w:t>推动符合条件的城市更新项目发行基础设施领域不动产投资信托基金（REITs）、资产证券化产品等</w:t>
      </w:r>
      <w:r w:rsidR="001236B6">
        <w:rPr>
          <w:rFonts w:ascii="仿宋" w:eastAsia="仿宋" w:hAnsi="仿宋" w:hint="eastAsia"/>
          <w:sz w:val="24"/>
          <w:szCs w:val="24"/>
        </w:rPr>
        <w:t>；</w:t>
      </w:r>
      <w:r w:rsidR="001236B6" w:rsidRPr="001236B6">
        <w:rPr>
          <w:rFonts w:ascii="仿宋" w:eastAsia="仿宋" w:hAnsi="仿宋" w:hint="eastAsia"/>
          <w:sz w:val="24"/>
          <w:szCs w:val="24"/>
        </w:rPr>
        <w:t>支持符合条件的城市更新企业发行公司债券、中期票据等。</w:t>
      </w:r>
      <w:r w:rsidR="001236B6" w:rsidRPr="002D64DE">
        <w:rPr>
          <w:rFonts w:ascii="仿宋" w:eastAsia="仿宋" w:hAnsi="仿宋" w:hint="eastAsia"/>
          <w:b/>
          <w:bCs/>
          <w:sz w:val="24"/>
          <w:szCs w:val="24"/>
        </w:rPr>
        <w:t>在土地政策方面，</w:t>
      </w:r>
      <w:r w:rsidR="001236B6" w:rsidRPr="001236B6">
        <w:rPr>
          <w:rFonts w:ascii="仿宋" w:eastAsia="仿宋" w:hAnsi="仿宋" w:hint="eastAsia"/>
          <w:sz w:val="24"/>
          <w:szCs w:val="24"/>
        </w:rPr>
        <w:t>更大力度支持盘活存量土地</w:t>
      </w:r>
      <w:r w:rsidR="0008351B">
        <w:rPr>
          <w:rFonts w:ascii="仿宋" w:eastAsia="仿宋" w:hAnsi="仿宋" w:hint="eastAsia"/>
          <w:sz w:val="24"/>
          <w:szCs w:val="24"/>
        </w:rPr>
        <w:t>；</w:t>
      </w:r>
      <w:r w:rsidR="001236B6" w:rsidRPr="001236B6">
        <w:rPr>
          <w:rFonts w:ascii="仿宋" w:eastAsia="仿宋" w:hAnsi="仿宋" w:hint="eastAsia"/>
          <w:sz w:val="24"/>
          <w:szCs w:val="24"/>
        </w:rPr>
        <w:t>制定土地混合开发和空间复合利用的正面清单</w:t>
      </w:r>
      <w:r w:rsidR="002D64DE">
        <w:rPr>
          <w:rFonts w:ascii="仿宋" w:eastAsia="仿宋" w:hAnsi="仿宋" w:hint="eastAsia"/>
          <w:sz w:val="24"/>
          <w:szCs w:val="24"/>
        </w:rPr>
        <w:t>；</w:t>
      </w:r>
      <w:r w:rsidR="002D64DE" w:rsidRPr="002D64DE">
        <w:rPr>
          <w:rFonts w:ascii="仿宋" w:eastAsia="仿宋" w:hAnsi="仿宋" w:hint="eastAsia"/>
          <w:sz w:val="24"/>
          <w:szCs w:val="24"/>
        </w:rPr>
        <w:t>利用存量土地、房产资源发展国家支持产业、行业的，可享受一定年期内不改变用地主体和规划条件的过渡期政策，过渡期原则上不超过5年</w:t>
      </w:r>
      <w:r w:rsidR="002D64DE">
        <w:rPr>
          <w:rFonts w:ascii="仿宋" w:eastAsia="仿宋" w:hAnsi="仿宋" w:hint="eastAsia"/>
          <w:sz w:val="24"/>
          <w:szCs w:val="24"/>
        </w:rPr>
        <w:t>；</w:t>
      </w:r>
      <w:r w:rsidR="001236B6" w:rsidRPr="001236B6">
        <w:rPr>
          <w:rFonts w:ascii="仿宋" w:eastAsia="仿宋" w:hAnsi="仿宋" w:hint="eastAsia"/>
          <w:sz w:val="24"/>
          <w:szCs w:val="24"/>
        </w:rPr>
        <w:t>合理降低土地整合中的税费负担，完善地价计收规则。</w:t>
      </w:r>
      <w:r w:rsidR="002D64DE" w:rsidRPr="002D64DE">
        <w:rPr>
          <w:rFonts w:ascii="仿宋" w:eastAsia="仿宋" w:hAnsi="仿宋" w:hint="eastAsia"/>
          <w:b/>
          <w:bCs/>
          <w:sz w:val="24"/>
          <w:szCs w:val="24"/>
        </w:rPr>
        <w:t>在制度创新方面，</w:t>
      </w:r>
      <w:r w:rsidR="002D64DE" w:rsidRPr="002D64DE">
        <w:rPr>
          <w:rFonts w:ascii="仿宋" w:eastAsia="仿宋" w:hAnsi="仿宋" w:hint="eastAsia"/>
          <w:sz w:val="24"/>
          <w:szCs w:val="24"/>
        </w:rPr>
        <w:t>建立房屋全生命周期安全管理制度，包括房屋安全体检制度、安全管理资金制度、房屋质量安全保险制度</w:t>
      </w:r>
      <w:r w:rsidR="006D3007">
        <w:rPr>
          <w:rFonts w:ascii="仿宋" w:eastAsia="仿宋" w:hAnsi="仿宋" w:hint="eastAsia"/>
          <w:sz w:val="24"/>
          <w:szCs w:val="24"/>
        </w:rPr>
        <w:t>；</w:t>
      </w:r>
      <w:r w:rsidR="002D64DE" w:rsidRPr="002D64DE">
        <w:rPr>
          <w:rFonts w:ascii="仿宋" w:eastAsia="仿宋" w:hAnsi="仿宋" w:hint="eastAsia"/>
          <w:sz w:val="24"/>
          <w:szCs w:val="24"/>
        </w:rPr>
        <w:t>研究修订城市房地产管理法、建筑法等法律，制定城市更新相关法规。</w:t>
      </w:r>
    </w:p>
    <w:p w14:paraId="37618C0A" w14:textId="753626CD" w:rsidR="00FF1878" w:rsidRDefault="00FF1878" w:rsidP="00FF1878">
      <w:pPr>
        <w:spacing w:beforeLines="50" w:before="156" w:afterLines="50" w:after="156" w:line="360" w:lineRule="exact"/>
        <w:ind w:firstLineChars="200" w:firstLine="482"/>
        <w:outlineLvl w:val="1"/>
        <w:rPr>
          <w:rFonts w:ascii="仿宋" w:eastAsia="仿宋" w:hAnsi="仿宋"/>
          <w:b/>
          <w:sz w:val="24"/>
          <w:szCs w:val="24"/>
        </w:rPr>
      </w:pPr>
      <w:r w:rsidRPr="005C65D7">
        <w:rPr>
          <w:rFonts w:ascii="仿宋" w:eastAsia="仿宋" w:hAnsi="仿宋"/>
          <w:b/>
          <w:sz w:val="24"/>
          <w:szCs w:val="24"/>
        </w:rPr>
        <w:t>三、</w:t>
      </w:r>
      <w:r w:rsidRPr="00FF1878">
        <w:rPr>
          <w:rFonts w:ascii="仿宋" w:eastAsia="仿宋" w:hAnsi="仿宋" w:hint="eastAsia"/>
          <w:b/>
          <w:sz w:val="24"/>
          <w:szCs w:val="24"/>
        </w:rPr>
        <w:t>对地方政府和</w:t>
      </w:r>
      <w:r w:rsidR="000B5ECE">
        <w:rPr>
          <w:rFonts w:ascii="仿宋" w:eastAsia="仿宋" w:hAnsi="仿宋" w:hint="eastAsia"/>
          <w:b/>
          <w:sz w:val="24"/>
          <w:szCs w:val="24"/>
        </w:rPr>
        <w:t>国有企业</w:t>
      </w:r>
      <w:r w:rsidRPr="00FF1878">
        <w:rPr>
          <w:rFonts w:ascii="仿宋" w:eastAsia="仿宋" w:hAnsi="仿宋" w:hint="eastAsia"/>
          <w:b/>
          <w:sz w:val="24"/>
          <w:szCs w:val="24"/>
        </w:rPr>
        <w:t>的启示</w:t>
      </w:r>
    </w:p>
    <w:p w14:paraId="76DA24AB" w14:textId="340F81A4" w:rsidR="00E94376" w:rsidRPr="005C2DEB" w:rsidRDefault="00E94376" w:rsidP="00FF1878">
      <w:pPr>
        <w:spacing w:line="360" w:lineRule="exact"/>
        <w:ind w:firstLineChars="200" w:firstLine="482"/>
        <w:rPr>
          <w:rFonts w:ascii="仿宋" w:eastAsia="仿宋" w:hAnsi="仿宋"/>
          <w:b/>
          <w:bCs/>
          <w:sz w:val="24"/>
          <w:szCs w:val="24"/>
        </w:rPr>
      </w:pPr>
      <w:r w:rsidRPr="005C2DEB">
        <w:rPr>
          <w:rFonts w:ascii="仿宋" w:eastAsia="仿宋" w:hAnsi="仿宋" w:hint="eastAsia"/>
          <w:b/>
          <w:bCs/>
          <w:sz w:val="24"/>
          <w:szCs w:val="24"/>
        </w:rPr>
        <w:t>1、地方政府</w:t>
      </w:r>
    </w:p>
    <w:p w14:paraId="34461FBE" w14:textId="50A3E091" w:rsidR="00FF1878" w:rsidRPr="00055227" w:rsidRDefault="00FF1878" w:rsidP="00FF1878">
      <w:pPr>
        <w:spacing w:line="360" w:lineRule="exact"/>
        <w:ind w:firstLineChars="200" w:firstLine="480"/>
        <w:rPr>
          <w:rFonts w:ascii="仿宋" w:eastAsia="仿宋" w:hAnsi="仿宋"/>
          <w:sz w:val="24"/>
          <w:szCs w:val="24"/>
        </w:rPr>
      </w:pPr>
      <w:r w:rsidRPr="00055227">
        <w:rPr>
          <w:rFonts w:ascii="仿宋" w:eastAsia="仿宋" w:hAnsi="仿宋" w:hint="eastAsia"/>
          <w:sz w:val="24"/>
          <w:szCs w:val="24"/>
        </w:rPr>
        <w:t>对地方政府：不能再依赖土地财政和增量扩张，必须学会经营存量。要加快建立城市体检机制，摸清家底；出台配套实施细则，用好专项债、REITs等工具；吸引社会资本参与，避免新增</w:t>
      </w:r>
      <w:r w:rsidR="00055227" w:rsidRPr="00055227">
        <w:rPr>
          <w:rFonts w:ascii="仿宋" w:eastAsia="仿宋" w:hAnsi="仿宋" w:hint="eastAsia"/>
          <w:sz w:val="24"/>
          <w:szCs w:val="24"/>
        </w:rPr>
        <w:t>地方政府</w:t>
      </w:r>
      <w:r w:rsidRPr="00055227">
        <w:rPr>
          <w:rFonts w:ascii="仿宋" w:eastAsia="仿宋" w:hAnsi="仿宋" w:hint="eastAsia"/>
          <w:sz w:val="24"/>
          <w:szCs w:val="24"/>
        </w:rPr>
        <w:t>隐性债务；尤其要防止运动式更新，不搞形象工程。</w:t>
      </w:r>
    </w:p>
    <w:p w14:paraId="15CE6DBF" w14:textId="397B7226" w:rsidR="00E94376" w:rsidRPr="005C2DEB" w:rsidRDefault="00E94376" w:rsidP="00062A4E">
      <w:pPr>
        <w:spacing w:line="360" w:lineRule="exact"/>
        <w:ind w:firstLineChars="200" w:firstLine="482"/>
        <w:rPr>
          <w:rFonts w:ascii="仿宋" w:eastAsia="仿宋" w:hAnsi="仿宋"/>
          <w:b/>
          <w:bCs/>
          <w:sz w:val="24"/>
          <w:szCs w:val="24"/>
        </w:rPr>
      </w:pPr>
      <w:r w:rsidRPr="005C2DEB">
        <w:rPr>
          <w:rFonts w:ascii="仿宋" w:eastAsia="仿宋" w:hAnsi="仿宋" w:hint="eastAsia"/>
          <w:b/>
          <w:bCs/>
          <w:sz w:val="24"/>
          <w:szCs w:val="24"/>
        </w:rPr>
        <w:t>2、</w:t>
      </w:r>
      <w:r w:rsidR="00322ECB">
        <w:rPr>
          <w:rFonts w:ascii="仿宋" w:eastAsia="仿宋" w:hAnsi="仿宋" w:hint="eastAsia"/>
          <w:b/>
          <w:bCs/>
          <w:sz w:val="24"/>
          <w:szCs w:val="24"/>
        </w:rPr>
        <w:t>国有企业</w:t>
      </w:r>
    </w:p>
    <w:p w14:paraId="421A66A2" w14:textId="4EDDF50B" w:rsidR="00FC6784" w:rsidRPr="001B1A24" w:rsidRDefault="00055227" w:rsidP="001B1A24">
      <w:pPr>
        <w:spacing w:line="360" w:lineRule="exact"/>
        <w:ind w:firstLineChars="200" w:firstLine="480"/>
        <w:rPr>
          <w:rFonts w:ascii="仿宋" w:eastAsia="仿宋" w:hAnsi="仿宋"/>
          <w:sz w:val="24"/>
          <w:szCs w:val="24"/>
        </w:rPr>
      </w:pPr>
      <w:r w:rsidRPr="001B1A24">
        <w:rPr>
          <w:rFonts w:ascii="仿宋" w:eastAsia="仿宋" w:hAnsi="仿宋" w:hint="eastAsia"/>
          <w:sz w:val="24"/>
          <w:szCs w:val="24"/>
        </w:rPr>
        <w:t>对</w:t>
      </w:r>
      <w:r w:rsidR="00322ECB">
        <w:rPr>
          <w:rFonts w:ascii="仿宋" w:eastAsia="仿宋" w:hAnsi="仿宋" w:hint="eastAsia"/>
          <w:sz w:val="24"/>
          <w:szCs w:val="24"/>
        </w:rPr>
        <w:t>国有企业</w:t>
      </w:r>
      <w:r w:rsidRPr="001B1A24">
        <w:rPr>
          <w:rFonts w:ascii="仿宋" w:eastAsia="仿宋" w:hAnsi="仿宋" w:hint="eastAsia"/>
          <w:sz w:val="24"/>
          <w:szCs w:val="24"/>
        </w:rPr>
        <w:t>：</w:t>
      </w:r>
      <w:r w:rsidR="00E94376" w:rsidRPr="001B1A24">
        <w:rPr>
          <w:rFonts w:ascii="仿宋" w:eastAsia="仿宋" w:hAnsi="仿宋" w:hint="eastAsia"/>
          <w:sz w:val="24"/>
          <w:szCs w:val="24"/>
        </w:rPr>
        <w:t>《规划》明确提出</w:t>
      </w:r>
      <w:r w:rsidR="00322ECB" w:rsidRPr="00322ECB">
        <w:rPr>
          <w:rFonts w:ascii="仿宋" w:eastAsia="仿宋" w:hAnsi="仿宋" w:hint="eastAsia"/>
          <w:sz w:val="24"/>
          <w:szCs w:val="24"/>
        </w:rPr>
        <w:t>政府统筹协调各类存量资源，支持国有企业参与城市更新</w:t>
      </w:r>
      <w:r w:rsidR="00E94376" w:rsidRPr="001B1A24">
        <w:rPr>
          <w:rFonts w:ascii="仿宋" w:eastAsia="仿宋" w:hAnsi="仿宋" w:hint="eastAsia"/>
          <w:sz w:val="24"/>
          <w:szCs w:val="24"/>
        </w:rPr>
        <w:t>，支持符合条件的城市更新项目发行基础设施REITs</w:t>
      </w:r>
      <w:r w:rsidR="00F30A10" w:rsidRPr="001B1A24">
        <w:rPr>
          <w:rFonts w:ascii="仿宋" w:eastAsia="仿宋" w:hAnsi="仿宋" w:hint="eastAsia"/>
          <w:sz w:val="24"/>
          <w:szCs w:val="24"/>
        </w:rPr>
        <w:t>、资产证券化产品等</w:t>
      </w:r>
      <w:r w:rsidR="00E94376" w:rsidRPr="001B1A24">
        <w:rPr>
          <w:rFonts w:ascii="仿宋" w:eastAsia="仿宋" w:hAnsi="仿宋" w:hint="eastAsia"/>
          <w:sz w:val="24"/>
          <w:szCs w:val="24"/>
        </w:rPr>
        <w:t>，</w:t>
      </w:r>
      <w:r w:rsidR="00F30A10" w:rsidRPr="001B1A24">
        <w:rPr>
          <w:rFonts w:ascii="仿宋" w:eastAsia="仿宋" w:hAnsi="仿宋" w:hint="eastAsia"/>
          <w:sz w:val="24"/>
          <w:szCs w:val="24"/>
        </w:rPr>
        <w:t>支持符合条件的城市更新企业发行公司债券、中期票据等</w:t>
      </w:r>
      <w:r w:rsidR="00CB0E9A">
        <w:rPr>
          <w:rFonts w:ascii="仿宋" w:eastAsia="仿宋" w:hAnsi="仿宋" w:hint="eastAsia"/>
          <w:sz w:val="24"/>
          <w:szCs w:val="24"/>
        </w:rPr>
        <w:t>，</w:t>
      </w:r>
      <w:r w:rsidR="00E94376" w:rsidRPr="001B1A24">
        <w:rPr>
          <w:rFonts w:ascii="仿宋" w:eastAsia="仿宋" w:hAnsi="仿宋" w:hint="eastAsia"/>
          <w:sz w:val="24"/>
          <w:szCs w:val="24"/>
        </w:rPr>
        <w:t>鼓励多主体合作改造，构建政府、市场、居民资金合理共担机制。这些政策信号清晰表明：城市更新将成为</w:t>
      </w:r>
      <w:r w:rsidR="000B5ECE">
        <w:rPr>
          <w:rFonts w:ascii="仿宋" w:eastAsia="仿宋" w:hAnsi="仿宋" w:hint="eastAsia"/>
          <w:sz w:val="24"/>
          <w:szCs w:val="24"/>
        </w:rPr>
        <w:t>国有企业发展</w:t>
      </w:r>
      <w:r w:rsidR="00E94376" w:rsidRPr="001B1A24">
        <w:rPr>
          <w:rFonts w:ascii="仿宋" w:eastAsia="仿宋" w:hAnsi="仿宋" w:hint="eastAsia"/>
          <w:sz w:val="24"/>
          <w:szCs w:val="24"/>
        </w:rPr>
        <w:t>的</w:t>
      </w:r>
      <w:r w:rsidR="00BB0F7E">
        <w:rPr>
          <w:rFonts w:ascii="仿宋" w:eastAsia="仿宋" w:hAnsi="仿宋" w:hint="eastAsia"/>
          <w:sz w:val="24"/>
          <w:szCs w:val="24"/>
        </w:rPr>
        <w:t>重要抓手</w:t>
      </w:r>
      <w:r w:rsidR="00E94376" w:rsidRPr="001B1A24">
        <w:rPr>
          <w:rFonts w:ascii="仿宋" w:eastAsia="仿宋" w:hAnsi="仿宋" w:hint="eastAsia"/>
          <w:sz w:val="24"/>
          <w:szCs w:val="24"/>
        </w:rPr>
        <w:t>，</w:t>
      </w:r>
      <w:r w:rsidR="00A0220C">
        <w:rPr>
          <w:rFonts w:ascii="仿宋" w:eastAsia="仿宋" w:hAnsi="仿宋" w:hint="eastAsia"/>
          <w:sz w:val="24"/>
          <w:szCs w:val="24"/>
        </w:rPr>
        <w:t>可实施的</w:t>
      </w:r>
      <w:r w:rsidR="00F30A10" w:rsidRPr="001B1A24">
        <w:rPr>
          <w:rFonts w:ascii="仿宋" w:eastAsia="仿宋" w:hAnsi="仿宋" w:hint="eastAsia"/>
          <w:sz w:val="24"/>
          <w:szCs w:val="24"/>
        </w:rPr>
        <w:t>具体路径</w:t>
      </w:r>
      <w:r w:rsidR="00FC6784" w:rsidRPr="001B1A24">
        <w:rPr>
          <w:rFonts w:ascii="仿宋" w:eastAsia="仿宋" w:hAnsi="仿宋" w:hint="eastAsia"/>
          <w:sz w:val="24"/>
          <w:szCs w:val="24"/>
        </w:rPr>
        <w:t>：</w:t>
      </w:r>
    </w:p>
    <w:p w14:paraId="78D1BA06" w14:textId="5919457C" w:rsidR="00F30A10" w:rsidRPr="001B1A24" w:rsidRDefault="00891E52" w:rsidP="001B1A24">
      <w:pPr>
        <w:spacing w:line="360" w:lineRule="exact"/>
        <w:ind w:firstLineChars="200" w:firstLine="482"/>
        <w:rPr>
          <w:rFonts w:ascii="仿宋" w:eastAsia="仿宋" w:hAnsi="仿宋"/>
          <w:sz w:val="24"/>
          <w:szCs w:val="24"/>
        </w:rPr>
      </w:pPr>
      <w:r w:rsidRPr="00FA3D40">
        <w:rPr>
          <w:rFonts w:ascii="仿宋" w:eastAsia="仿宋" w:hAnsi="仿宋" w:hint="eastAsia"/>
          <w:b/>
          <w:bCs/>
          <w:sz w:val="24"/>
          <w:szCs w:val="24"/>
        </w:rPr>
        <w:t>（1）</w:t>
      </w:r>
      <w:r w:rsidR="00FC6784" w:rsidRPr="004C1360">
        <w:rPr>
          <w:rFonts w:ascii="仿宋" w:eastAsia="仿宋" w:hAnsi="仿宋" w:hint="eastAsia"/>
          <w:b/>
          <w:bCs/>
          <w:sz w:val="24"/>
          <w:szCs w:val="24"/>
        </w:rPr>
        <w:t>从土地开发</w:t>
      </w:r>
      <w:r w:rsidR="00FD57FF" w:rsidRPr="004C1360">
        <w:rPr>
          <w:rFonts w:ascii="仿宋" w:eastAsia="仿宋" w:hAnsi="仿宋" w:hint="eastAsia"/>
          <w:b/>
          <w:bCs/>
          <w:sz w:val="24"/>
          <w:szCs w:val="24"/>
        </w:rPr>
        <w:t>转向</w:t>
      </w:r>
      <w:r w:rsidR="00FC6784" w:rsidRPr="004C1360">
        <w:rPr>
          <w:rFonts w:ascii="仿宋" w:eastAsia="仿宋" w:hAnsi="仿宋" w:hint="eastAsia"/>
          <w:b/>
          <w:bCs/>
          <w:sz w:val="24"/>
          <w:szCs w:val="24"/>
        </w:rPr>
        <w:t>资产盘活，</w:t>
      </w:r>
      <w:r w:rsidR="00F46A1E">
        <w:rPr>
          <w:rFonts w:ascii="仿宋" w:eastAsia="仿宋" w:hAnsi="仿宋" w:hint="eastAsia"/>
          <w:sz w:val="24"/>
          <w:szCs w:val="24"/>
        </w:rPr>
        <w:t>国有企业</w:t>
      </w:r>
      <w:r w:rsidR="006A7BA7" w:rsidRPr="001B1A24">
        <w:rPr>
          <w:rFonts w:ascii="仿宋" w:eastAsia="仿宋" w:hAnsi="仿宋" w:hint="eastAsia"/>
          <w:sz w:val="24"/>
          <w:szCs w:val="24"/>
        </w:rPr>
        <w:t>手握大量政府划拨资产、历史遗留物业、未开发土地等，过去多是低效资产</w:t>
      </w:r>
      <w:r w:rsidR="00B95779" w:rsidRPr="001B1A24">
        <w:rPr>
          <w:rFonts w:ascii="仿宋" w:eastAsia="仿宋" w:hAnsi="仿宋" w:hint="eastAsia"/>
          <w:sz w:val="24"/>
          <w:szCs w:val="24"/>
        </w:rPr>
        <w:t>。</w:t>
      </w:r>
      <w:r w:rsidR="006A7BA7" w:rsidRPr="001B1A24">
        <w:rPr>
          <w:rFonts w:ascii="仿宋" w:eastAsia="仿宋" w:hAnsi="仿宋" w:hint="eastAsia"/>
          <w:sz w:val="24"/>
          <w:szCs w:val="24"/>
        </w:rPr>
        <w:t>《规划》要求全面摸清城市存量资产资源底数，推动已供未开发土地和在建项目分类处置，盘活闲置低效的老旧厂房、商业办公用房、商品住房、公房等</w:t>
      </w:r>
      <w:r w:rsidR="00E2448C" w:rsidRPr="001B1A24">
        <w:rPr>
          <w:rFonts w:ascii="仿宋" w:eastAsia="仿宋" w:hAnsi="仿宋" w:hint="eastAsia"/>
          <w:sz w:val="24"/>
          <w:szCs w:val="24"/>
        </w:rPr>
        <w:t>，同时支持利用存量土地、房产资源发展国家支持产业、行业的，可享受一定年期内不改变用地主体和规划条件的过渡期政策，这意味着</w:t>
      </w:r>
      <w:r w:rsidR="00F46A1E">
        <w:rPr>
          <w:rFonts w:ascii="仿宋" w:eastAsia="仿宋" w:hAnsi="仿宋" w:hint="eastAsia"/>
          <w:sz w:val="24"/>
          <w:szCs w:val="24"/>
        </w:rPr>
        <w:t>国有企业</w:t>
      </w:r>
      <w:r w:rsidR="00E2448C" w:rsidRPr="001B1A24">
        <w:rPr>
          <w:rFonts w:ascii="仿宋" w:eastAsia="仿宋" w:hAnsi="仿宋" w:hint="eastAsia"/>
          <w:sz w:val="24"/>
          <w:szCs w:val="24"/>
        </w:rPr>
        <w:t>通过城市更新，可对这些资产进行功能转换、业态升级、市场化运营。</w:t>
      </w:r>
      <w:r w:rsidRPr="001B1A24">
        <w:rPr>
          <w:rFonts w:ascii="仿宋" w:eastAsia="仿宋" w:hAnsi="仿宋" w:hint="eastAsia"/>
          <w:sz w:val="24"/>
          <w:szCs w:val="24"/>
        </w:rPr>
        <w:t>例如，将老旧厂房改造为文创园区或保障性租赁住房，将低效办公楼宇升级为智能办公楼</w:t>
      </w:r>
      <w:proofErr w:type="gramStart"/>
      <w:r w:rsidRPr="001B1A24">
        <w:rPr>
          <w:rFonts w:ascii="仿宋" w:eastAsia="仿宋" w:hAnsi="仿宋" w:hint="eastAsia"/>
          <w:sz w:val="24"/>
          <w:szCs w:val="24"/>
        </w:rPr>
        <w:t>或康养设施</w:t>
      </w:r>
      <w:proofErr w:type="gramEnd"/>
      <w:r w:rsidRPr="001B1A24">
        <w:rPr>
          <w:rFonts w:ascii="仿宋" w:eastAsia="仿宋" w:hAnsi="仿宋" w:hint="eastAsia"/>
          <w:sz w:val="24"/>
          <w:szCs w:val="24"/>
        </w:rPr>
        <w:t>，将闲置公房转化为社区服务设施等。</w:t>
      </w:r>
    </w:p>
    <w:p w14:paraId="7FDC5082" w14:textId="50C7992B" w:rsidR="00891E52" w:rsidRPr="001B1A24" w:rsidRDefault="00891E52" w:rsidP="001B1A24">
      <w:pPr>
        <w:spacing w:line="360" w:lineRule="exact"/>
        <w:ind w:firstLineChars="200" w:firstLine="482"/>
        <w:rPr>
          <w:rFonts w:ascii="仿宋" w:eastAsia="仿宋" w:hAnsi="仿宋"/>
          <w:sz w:val="24"/>
          <w:szCs w:val="24"/>
        </w:rPr>
      </w:pPr>
      <w:r w:rsidRPr="00FA3D40">
        <w:rPr>
          <w:rFonts w:ascii="仿宋" w:eastAsia="仿宋" w:hAnsi="仿宋" w:hint="eastAsia"/>
          <w:b/>
          <w:bCs/>
          <w:sz w:val="24"/>
          <w:szCs w:val="24"/>
        </w:rPr>
        <w:lastRenderedPageBreak/>
        <w:t>（2）</w:t>
      </w:r>
      <w:r w:rsidRPr="004C1360">
        <w:rPr>
          <w:rFonts w:ascii="仿宋" w:eastAsia="仿宋" w:hAnsi="仿宋" w:hint="eastAsia"/>
          <w:b/>
          <w:bCs/>
          <w:sz w:val="24"/>
          <w:szCs w:val="24"/>
        </w:rPr>
        <w:t>从基础设施建设转向长效运营，</w:t>
      </w:r>
      <w:r w:rsidR="00F46A1E">
        <w:rPr>
          <w:rFonts w:ascii="仿宋" w:eastAsia="仿宋" w:hAnsi="仿宋" w:hint="eastAsia"/>
          <w:sz w:val="24"/>
          <w:szCs w:val="24"/>
        </w:rPr>
        <w:t>部分国有企业</w:t>
      </w:r>
      <w:r w:rsidR="00CB21BD" w:rsidRPr="001B1A24">
        <w:rPr>
          <w:rFonts w:ascii="仿宋" w:eastAsia="仿宋" w:hAnsi="仿宋" w:hint="eastAsia"/>
          <w:sz w:val="24"/>
          <w:szCs w:val="24"/>
        </w:rPr>
        <w:t>承接大量基建项目，项目建成即移交，缺乏持续运营能力</w:t>
      </w:r>
      <w:r w:rsidR="00B95779" w:rsidRPr="001B1A24">
        <w:rPr>
          <w:rFonts w:ascii="仿宋" w:eastAsia="仿宋" w:hAnsi="仿宋" w:hint="eastAsia"/>
          <w:sz w:val="24"/>
          <w:szCs w:val="24"/>
        </w:rPr>
        <w:t>。</w:t>
      </w:r>
      <w:r w:rsidR="00CB21BD" w:rsidRPr="001B1A24">
        <w:rPr>
          <w:rFonts w:ascii="仿宋" w:eastAsia="仿宋" w:hAnsi="仿宋" w:hint="eastAsia"/>
          <w:sz w:val="24"/>
          <w:szCs w:val="24"/>
        </w:rPr>
        <w:t>《规划》强调先体检、后更新，要求建立房屋全生命周期安全管理制度，包括房屋安全体检、安全管理资金、房屋质量安全保险三项制度</w:t>
      </w:r>
      <w:r w:rsidR="00B95779" w:rsidRPr="001B1A24">
        <w:rPr>
          <w:rFonts w:ascii="仿宋" w:eastAsia="仿宋" w:hAnsi="仿宋" w:hint="eastAsia"/>
          <w:sz w:val="24"/>
          <w:szCs w:val="24"/>
        </w:rPr>
        <w:t>，同时提出推动物业服务进家庭，鼓励有条件的物业服务企业向养老、托育、家政、文化、健康、助残等领域延伸；</w:t>
      </w:r>
      <w:r w:rsidR="00B95779" w:rsidRPr="001B1A24">
        <w:rPr>
          <w:rFonts w:ascii="仿宋" w:eastAsia="仿宋" w:hAnsi="仿宋"/>
          <w:sz w:val="24"/>
          <w:szCs w:val="24"/>
        </w:rPr>
        <w:t>这为</w:t>
      </w:r>
      <w:r w:rsidR="0012188D">
        <w:rPr>
          <w:rFonts w:ascii="仿宋" w:eastAsia="仿宋" w:hAnsi="仿宋" w:hint="eastAsia"/>
          <w:sz w:val="24"/>
          <w:szCs w:val="24"/>
        </w:rPr>
        <w:t>国有企业</w:t>
      </w:r>
      <w:r w:rsidR="00B95779" w:rsidRPr="001B1A24">
        <w:rPr>
          <w:rFonts w:ascii="仿宋" w:eastAsia="仿宋" w:hAnsi="仿宋"/>
          <w:sz w:val="24"/>
          <w:szCs w:val="24"/>
        </w:rPr>
        <w:t>开辟了新的业务领域：房屋体检、维修加固、智慧监测、物业管理、养老托育等社区服务。</w:t>
      </w:r>
      <w:r w:rsidR="0012188D">
        <w:rPr>
          <w:rFonts w:ascii="仿宋" w:eastAsia="仿宋" w:hAnsi="仿宋" w:hint="eastAsia"/>
          <w:sz w:val="24"/>
          <w:szCs w:val="24"/>
        </w:rPr>
        <w:t>国有企业</w:t>
      </w:r>
      <w:r w:rsidR="00B95779" w:rsidRPr="001B1A24">
        <w:rPr>
          <w:rFonts w:ascii="仿宋" w:eastAsia="仿宋" w:hAnsi="仿宋" w:hint="eastAsia"/>
          <w:sz w:val="24"/>
          <w:szCs w:val="24"/>
        </w:rPr>
        <w:t>可利用自身资源整合优势，承接老旧小区改造后的长效管理、公共设施运维、数字化平台建设等业务，实现从一次性建设收入向持续性服务收益的转变。</w:t>
      </w:r>
    </w:p>
    <w:p w14:paraId="5EE2A525" w14:textId="2024A119" w:rsidR="00E0320D" w:rsidRDefault="004C1360" w:rsidP="0040408A">
      <w:pPr>
        <w:spacing w:line="360" w:lineRule="exact"/>
        <w:ind w:firstLineChars="200" w:firstLine="482"/>
        <w:outlineLvl w:val="1"/>
        <w:rPr>
          <w:rFonts w:ascii="仿宋" w:eastAsia="仿宋" w:hAnsi="仿宋"/>
          <w:sz w:val="24"/>
          <w:szCs w:val="24"/>
        </w:rPr>
      </w:pPr>
      <w:r w:rsidRPr="00FA3D40">
        <w:rPr>
          <w:rFonts w:ascii="仿宋" w:eastAsia="仿宋" w:hAnsi="仿宋" w:hint="eastAsia"/>
          <w:b/>
          <w:bCs/>
          <w:sz w:val="24"/>
          <w:szCs w:val="24"/>
        </w:rPr>
        <w:t>（</w:t>
      </w:r>
      <w:r w:rsidR="00A0220C">
        <w:rPr>
          <w:rFonts w:ascii="仿宋" w:eastAsia="仿宋" w:hAnsi="仿宋"/>
          <w:b/>
          <w:bCs/>
          <w:sz w:val="24"/>
          <w:szCs w:val="24"/>
        </w:rPr>
        <w:t>3</w:t>
      </w:r>
      <w:r w:rsidRPr="00FA3D40">
        <w:rPr>
          <w:rFonts w:ascii="仿宋" w:eastAsia="仿宋" w:hAnsi="仿宋" w:hint="eastAsia"/>
          <w:b/>
          <w:bCs/>
          <w:sz w:val="24"/>
          <w:szCs w:val="24"/>
        </w:rPr>
        <w:t>）从大拆大建转向</w:t>
      </w:r>
      <w:r w:rsidR="00FA3D40" w:rsidRPr="00FA3D40">
        <w:rPr>
          <w:rFonts w:ascii="仿宋" w:eastAsia="仿宋" w:hAnsi="仿宋" w:hint="eastAsia"/>
          <w:b/>
          <w:bCs/>
          <w:sz w:val="24"/>
          <w:szCs w:val="24"/>
        </w:rPr>
        <w:t>产业植入，</w:t>
      </w:r>
      <w:r w:rsidR="00FA3D40">
        <w:rPr>
          <w:rFonts w:ascii="仿宋" w:eastAsia="仿宋" w:hAnsi="仿宋" w:hint="eastAsia"/>
          <w:sz w:val="24"/>
          <w:szCs w:val="24"/>
        </w:rPr>
        <w:t>《规划》</w:t>
      </w:r>
      <w:r w:rsidRPr="004C1360">
        <w:rPr>
          <w:rFonts w:ascii="仿宋" w:eastAsia="仿宋" w:hAnsi="仿宋" w:hint="eastAsia"/>
          <w:sz w:val="24"/>
          <w:szCs w:val="24"/>
        </w:rPr>
        <w:t>明确强调坚决防止大拆大建、拆</w:t>
      </w:r>
      <w:proofErr w:type="gramStart"/>
      <w:r w:rsidRPr="004C1360">
        <w:rPr>
          <w:rFonts w:ascii="仿宋" w:eastAsia="仿宋" w:hAnsi="仿宋" w:hint="eastAsia"/>
          <w:sz w:val="24"/>
          <w:szCs w:val="24"/>
        </w:rPr>
        <w:t>真建假</w:t>
      </w:r>
      <w:proofErr w:type="gramEnd"/>
      <w:r w:rsidRPr="004C1360">
        <w:rPr>
          <w:rFonts w:ascii="仿宋" w:eastAsia="仿宋" w:hAnsi="仿宋" w:hint="eastAsia"/>
          <w:sz w:val="24"/>
          <w:szCs w:val="24"/>
        </w:rPr>
        <w:t>，要求保护第一、应保尽保、以用促保。这对</w:t>
      </w:r>
      <w:r w:rsidR="00B534AD">
        <w:rPr>
          <w:rFonts w:ascii="仿宋" w:eastAsia="仿宋" w:hAnsi="仿宋" w:hint="eastAsia"/>
          <w:sz w:val="24"/>
          <w:szCs w:val="24"/>
        </w:rPr>
        <w:t>国有企业</w:t>
      </w:r>
      <w:r w:rsidRPr="004C1360">
        <w:rPr>
          <w:rFonts w:ascii="仿宋" w:eastAsia="仿宋" w:hAnsi="仿宋" w:hint="eastAsia"/>
          <w:sz w:val="24"/>
          <w:szCs w:val="24"/>
        </w:rPr>
        <w:t>的规划设计和项目管理能力提出了更高要求</w:t>
      </w:r>
      <w:r w:rsidR="00FA3D40">
        <w:rPr>
          <w:rFonts w:ascii="仿宋" w:eastAsia="仿宋" w:hAnsi="仿宋" w:hint="eastAsia"/>
          <w:sz w:val="24"/>
          <w:szCs w:val="24"/>
        </w:rPr>
        <w:t>，</w:t>
      </w:r>
      <w:r w:rsidRPr="004C1360">
        <w:rPr>
          <w:rFonts w:ascii="仿宋" w:eastAsia="仿宋" w:hAnsi="仿宋" w:hint="eastAsia"/>
          <w:sz w:val="24"/>
          <w:szCs w:val="24"/>
        </w:rPr>
        <w:t>不能再简单地拆一片、盖一片，而要在保留城市记忆和风貌的同时</w:t>
      </w:r>
      <w:r w:rsidR="00FA3D40">
        <w:rPr>
          <w:rFonts w:ascii="仿宋" w:eastAsia="仿宋" w:hAnsi="仿宋" w:hint="eastAsia"/>
          <w:sz w:val="24"/>
          <w:szCs w:val="24"/>
        </w:rPr>
        <w:t>进行</w:t>
      </w:r>
      <w:r w:rsidR="00FA3D40" w:rsidRPr="00FA3D40">
        <w:rPr>
          <w:rFonts w:ascii="仿宋" w:eastAsia="仿宋" w:hAnsi="仿宋" w:hint="eastAsia"/>
          <w:sz w:val="24"/>
          <w:szCs w:val="24"/>
        </w:rPr>
        <w:t>功能的置换和升级</w:t>
      </w:r>
      <w:r w:rsidRPr="004C1360">
        <w:rPr>
          <w:rFonts w:ascii="仿宋" w:eastAsia="仿宋" w:hAnsi="仿宋" w:hint="eastAsia"/>
          <w:sz w:val="24"/>
          <w:szCs w:val="24"/>
        </w:rPr>
        <w:t>。</w:t>
      </w:r>
      <w:r w:rsidR="00FA3D40">
        <w:rPr>
          <w:rFonts w:ascii="仿宋" w:eastAsia="仿宋" w:hAnsi="仿宋" w:hint="eastAsia"/>
          <w:sz w:val="24"/>
          <w:szCs w:val="24"/>
        </w:rPr>
        <w:t>《规划》</w:t>
      </w:r>
      <w:r w:rsidRPr="004C1360">
        <w:rPr>
          <w:rFonts w:ascii="仿宋" w:eastAsia="仿宋" w:hAnsi="仿宋" w:hint="eastAsia"/>
          <w:sz w:val="24"/>
          <w:szCs w:val="24"/>
        </w:rPr>
        <w:t>提出推动老旧街区厂区转型升级，优化提升传统产业，培育壮大新兴产业和未来产业，因地制宜发展新质生产力。</w:t>
      </w:r>
      <w:r w:rsidR="00B534AD">
        <w:rPr>
          <w:rFonts w:ascii="仿宋" w:eastAsia="仿宋" w:hAnsi="仿宋" w:hint="eastAsia"/>
          <w:sz w:val="24"/>
          <w:szCs w:val="24"/>
        </w:rPr>
        <w:t>国有企业</w:t>
      </w:r>
      <w:r w:rsidRPr="004C1360">
        <w:rPr>
          <w:rFonts w:ascii="仿宋" w:eastAsia="仿宋" w:hAnsi="仿宋" w:hint="eastAsia"/>
          <w:sz w:val="24"/>
          <w:szCs w:val="24"/>
        </w:rPr>
        <w:t>可通过更新释放的空间载体，主动</w:t>
      </w:r>
      <w:r w:rsidR="00FA3D40">
        <w:rPr>
          <w:rFonts w:ascii="仿宋" w:eastAsia="仿宋" w:hAnsi="仿宋" w:hint="eastAsia"/>
          <w:sz w:val="24"/>
          <w:szCs w:val="24"/>
        </w:rPr>
        <w:t>植入</w:t>
      </w:r>
      <w:r w:rsidRPr="004C1360">
        <w:rPr>
          <w:rFonts w:ascii="仿宋" w:eastAsia="仿宋" w:hAnsi="仿宋" w:hint="eastAsia"/>
          <w:sz w:val="24"/>
          <w:szCs w:val="24"/>
        </w:rPr>
        <w:t>数字创意、</w:t>
      </w:r>
      <w:r w:rsidR="00FA3D40">
        <w:rPr>
          <w:rFonts w:ascii="仿宋" w:eastAsia="仿宋" w:hAnsi="仿宋" w:hint="eastAsia"/>
          <w:sz w:val="24"/>
          <w:szCs w:val="24"/>
        </w:rPr>
        <w:t>科技创新、</w:t>
      </w:r>
      <w:r w:rsidRPr="004C1360">
        <w:rPr>
          <w:rFonts w:ascii="仿宋" w:eastAsia="仿宋" w:hAnsi="仿宋" w:hint="eastAsia"/>
          <w:sz w:val="24"/>
          <w:szCs w:val="24"/>
        </w:rPr>
        <w:t>智能建造、低空经济、银发经济</w:t>
      </w:r>
      <w:r w:rsidR="00FA3D40">
        <w:rPr>
          <w:rFonts w:ascii="仿宋" w:eastAsia="仿宋" w:hAnsi="仿宋" w:hint="eastAsia"/>
          <w:sz w:val="24"/>
          <w:szCs w:val="24"/>
        </w:rPr>
        <w:t>、</w:t>
      </w:r>
      <w:proofErr w:type="gramStart"/>
      <w:r w:rsidR="00FA3D40">
        <w:rPr>
          <w:rFonts w:ascii="仿宋" w:eastAsia="仿宋" w:hAnsi="仿宋" w:hint="eastAsia"/>
          <w:sz w:val="24"/>
          <w:szCs w:val="24"/>
        </w:rPr>
        <w:t>文旅</w:t>
      </w:r>
      <w:r w:rsidRPr="004C1360">
        <w:rPr>
          <w:rFonts w:ascii="仿宋" w:eastAsia="仿宋" w:hAnsi="仿宋" w:hint="eastAsia"/>
          <w:sz w:val="24"/>
          <w:szCs w:val="24"/>
        </w:rPr>
        <w:t>等</w:t>
      </w:r>
      <w:proofErr w:type="gramEnd"/>
      <w:r w:rsidRPr="004C1360">
        <w:rPr>
          <w:rFonts w:ascii="仿宋" w:eastAsia="仿宋" w:hAnsi="仿宋" w:hint="eastAsia"/>
          <w:sz w:val="24"/>
          <w:szCs w:val="24"/>
        </w:rPr>
        <w:t>新业态，通过租金收入、股权收益、服务分成等实现多元化回报。</w:t>
      </w:r>
    </w:p>
    <w:p w14:paraId="0EA279F4" w14:textId="1849B648" w:rsidR="00D901AF" w:rsidRPr="00C626F0" w:rsidRDefault="00D901AF" w:rsidP="0040408A">
      <w:pPr>
        <w:spacing w:beforeLines="50" w:before="156" w:afterLines="50" w:after="156" w:line="360" w:lineRule="exact"/>
        <w:ind w:firstLineChars="200" w:firstLine="482"/>
        <w:outlineLvl w:val="1"/>
        <w:rPr>
          <w:rFonts w:ascii="仿宋" w:eastAsia="仿宋" w:hAnsi="仿宋"/>
          <w:b/>
          <w:sz w:val="24"/>
          <w:szCs w:val="24"/>
        </w:rPr>
      </w:pPr>
      <w:r>
        <w:rPr>
          <w:rFonts w:ascii="仿宋" w:eastAsia="仿宋" w:hAnsi="仿宋" w:hint="eastAsia"/>
          <w:b/>
          <w:sz w:val="24"/>
          <w:szCs w:val="24"/>
        </w:rPr>
        <w:t>四</w:t>
      </w:r>
      <w:r w:rsidRPr="00C626F0">
        <w:rPr>
          <w:rFonts w:ascii="仿宋" w:eastAsia="仿宋" w:hAnsi="仿宋"/>
          <w:b/>
          <w:sz w:val="24"/>
          <w:szCs w:val="24"/>
        </w:rPr>
        <w:t>、</w:t>
      </w:r>
      <w:r w:rsidR="005C2DEB">
        <w:rPr>
          <w:rFonts w:ascii="仿宋" w:eastAsia="仿宋" w:hAnsi="仿宋" w:hint="eastAsia"/>
          <w:b/>
          <w:sz w:val="24"/>
          <w:szCs w:val="24"/>
        </w:rPr>
        <w:t>总结</w:t>
      </w:r>
    </w:p>
    <w:p w14:paraId="41B0BA3B" w14:textId="340E8A6D" w:rsidR="009B2B77" w:rsidRPr="001B1A24" w:rsidRDefault="00F1384E" w:rsidP="002F626F">
      <w:pPr>
        <w:spacing w:line="360" w:lineRule="exact"/>
        <w:ind w:firstLineChars="200" w:firstLine="480"/>
        <w:rPr>
          <w:rFonts w:ascii="仿宋" w:eastAsia="仿宋" w:hAnsi="仿宋"/>
          <w:sz w:val="24"/>
          <w:szCs w:val="24"/>
        </w:rPr>
      </w:pPr>
      <w:r>
        <w:rPr>
          <w:rFonts w:ascii="仿宋" w:eastAsia="仿宋" w:hAnsi="仿宋" w:hint="eastAsia"/>
          <w:sz w:val="24"/>
          <w:szCs w:val="24"/>
        </w:rPr>
        <w:t>《规划》立足城市内涵式发展，推动城市发展方式加速转型，</w:t>
      </w:r>
      <w:r w:rsidRPr="00F1384E">
        <w:rPr>
          <w:rFonts w:ascii="仿宋" w:eastAsia="仿宋" w:hAnsi="仿宋" w:hint="eastAsia"/>
          <w:sz w:val="24"/>
          <w:szCs w:val="24"/>
        </w:rPr>
        <w:t>实践指导性强，</w:t>
      </w:r>
      <w:r w:rsidR="00045934" w:rsidRPr="00045934">
        <w:rPr>
          <w:rFonts w:ascii="仿宋" w:eastAsia="仿宋" w:hAnsi="仿宋" w:hint="eastAsia"/>
          <w:sz w:val="24"/>
          <w:szCs w:val="24"/>
        </w:rPr>
        <w:t>推出一系列可落地可考核的硬性指标，为</w:t>
      </w:r>
      <w:r w:rsidR="00123AA5">
        <w:rPr>
          <w:rFonts w:ascii="仿宋" w:eastAsia="仿宋" w:hAnsi="仿宋" w:hint="eastAsia"/>
          <w:sz w:val="24"/>
          <w:szCs w:val="24"/>
        </w:rPr>
        <w:t>我国未来城市发展</w:t>
      </w:r>
      <w:r w:rsidR="00045934" w:rsidRPr="00045934">
        <w:rPr>
          <w:rFonts w:ascii="仿宋" w:eastAsia="仿宋" w:hAnsi="仿宋" w:hint="eastAsia"/>
          <w:sz w:val="24"/>
          <w:szCs w:val="24"/>
        </w:rPr>
        <w:t>指明了方向</w:t>
      </w:r>
      <w:r w:rsidR="00123AA5">
        <w:rPr>
          <w:rFonts w:ascii="仿宋" w:eastAsia="仿宋" w:hAnsi="仿宋" w:hint="eastAsia"/>
          <w:sz w:val="24"/>
          <w:szCs w:val="24"/>
        </w:rPr>
        <w:t>、</w:t>
      </w:r>
      <w:r w:rsidR="00045934" w:rsidRPr="00045934">
        <w:rPr>
          <w:rFonts w:ascii="仿宋" w:eastAsia="仿宋" w:hAnsi="仿宋" w:hint="eastAsia"/>
          <w:sz w:val="24"/>
          <w:szCs w:val="24"/>
        </w:rPr>
        <w:t>时间表和路线图</w:t>
      </w:r>
      <w:r w:rsidR="00123AA5">
        <w:rPr>
          <w:rFonts w:ascii="仿宋" w:eastAsia="仿宋" w:hAnsi="仿宋" w:hint="eastAsia"/>
          <w:sz w:val="24"/>
          <w:szCs w:val="24"/>
        </w:rPr>
        <w:t>。</w:t>
      </w:r>
      <w:r w:rsidR="00123AA5" w:rsidRPr="00123AA5">
        <w:rPr>
          <w:rFonts w:ascii="仿宋" w:eastAsia="仿宋" w:hAnsi="仿宋" w:hint="eastAsia"/>
          <w:sz w:val="24"/>
          <w:szCs w:val="24"/>
        </w:rPr>
        <w:t>未来五年，</w:t>
      </w:r>
      <w:r w:rsidR="00123AA5">
        <w:rPr>
          <w:rFonts w:ascii="仿宋" w:eastAsia="仿宋" w:hAnsi="仿宋" w:hint="eastAsia"/>
          <w:sz w:val="24"/>
          <w:szCs w:val="24"/>
        </w:rPr>
        <w:t>城市更新</w:t>
      </w:r>
      <w:r w:rsidR="00123AA5" w:rsidRPr="00123AA5">
        <w:rPr>
          <w:rFonts w:ascii="仿宋" w:eastAsia="仿宋" w:hAnsi="仿宋" w:hint="eastAsia"/>
          <w:sz w:val="24"/>
          <w:szCs w:val="24"/>
        </w:rPr>
        <w:t>将迈向精细化、系统化、规范化新阶段</w:t>
      </w:r>
      <w:r w:rsidR="00123AA5">
        <w:rPr>
          <w:rFonts w:ascii="仿宋" w:eastAsia="仿宋" w:hAnsi="仿宋" w:hint="eastAsia"/>
          <w:sz w:val="24"/>
          <w:szCs w:val="24"/>
        </w:rPr>
        <w:t>，但</w:t>
      </w:r>
      <w:r w:rsidR="00123AA5" w:rsidRPr="00123AA5">
        <w:rPr>
          <w:rFonts w:ascii="仿宋" w:eastAsia="仿宋" w:hAnsi="仿宋" w:hint="eastAsia"/>
          <w:sz w:val="24"/>
          <w:szCs w:val="24"/>
        </w:rPr>
        <w:t>能否将政策红利转化为更新实效</w:t>
      </w:r>
      <w:r w:rsidR="00123AA5">
        <w:rPr>
          <w:rFonts w:ascii="仿宋" w:eastAsia="仿宋" w:hAnsi="仿宋" w:hint="eastAsia"/>
          <w:sz w:val="24"/>
          <w:szCs w:val="24"/>
        </w:rPr>
        <w:t>，</w:t>
      </w:r>
      <w:r w:rsidR="006D739F" w:rsidRPr="006D739F">
        <w:rPr>
          <w:rFonts w:ascii="仿宋" w:eastAsia="仿宋" w:hAnsi="仿宋" w:hint="eastAsia"/>
          <w:sz w:val="24"/>
          <w:szCs w:val="24"/>
        </w:rPr>
        <w:t>需要中央、地方、企业、居民各司其职、协同发力</w:t>
      </w:r>
      <w:r w:rsidR="008E4836">
        <w:rPr>
          <w:rFonts w:ascii="仿宋" w:eastAsia="仿宋" w:hAnsi="仿宋" w:hint="eastAsia"/>
          <w:sz w:val="24"/>
          <w:szCs w:val="24"/>
        </w:rPr>
        <w:t>，</w:t>
      </w:r>
      <w:r w:rsidR="00D1227D">
        <w:rPr>
          <w:rFonts w:ascii="仿宋" w:eastAsia="仿宋" w:hAnsi="仿宋" w:hint="eastAsia"/>
          <w:sz w:val="24"/>
          <w:szCs w:val="24"/>
        </w:rPr>
        <w:t>后续各地是否</w:t>
      </w:r>
      <w:r w:rsidR="00D1227D" w:rsidRPr="00D1227D">
        <w:rPr>
          <w:rFonts w:ascii="仿宋" w:eastAsia="仿宋" w:hAnsi="仿宋" w:hint="eastAsia"/>
          <w:sz w:val="24"/>
          <w:szCs w:val="24"/>
        </w:rPr>
        <w:t>出台配套细则</w:t>
      </w:r>
      <w:r w:rsidR="00D1227D">
        <w:rPr>
          <w:rFonts w:ascii="仿宋" w:eastAsia="仿宋" w:hAnsi="仿宋" w:hint="eastAsia"/>
          <w:sz w:val="24"/>
          <w:szCs w:val="24"/>
        </w:rPr>
        <w:t>需要关注</w:t>
      </w:r>
      <w:r w:rsidR="006D739F">
        <w:rPr>
          <w:rFonts w:ascii="仿宋" w:eastAsia="仿宋" w:hAnsi="仿宋" w:hint="eastAsia"/>
          <w:sz w:val="24"/>
          <w:szCs w:val="24"/>
        </w:rPr>
        <w:t>。</w:t>
      </w:r>
      <w:r w:rsidR="006D739F" w:rsidRPr="006D739F">
        <w:rPr>
          <w:rFonts w:ascii="仿宋" w:eastAsia="仿宋" w:hAnsi="仿宋" w:hint="eastAsia"/>
          <w:sz w:val="24"/>
          <w:szCs w:val="24"/>
        </w:rPr>
        <w:t>从</w:t>
      </w:r>
      <w:r w:rsidR="00B534AD">
        <w:rPr>
          <w:rFonts w:ascii="仿宋" w:eastAsia="仿宋" w:hAnsi="仿宋" w:hint="eastAsia"/>
          <w:sz w:val="24"/>
          <w:szCs w:val="24"/>
        </w:rPr>
        <w:t>国有企业</w:t>
      </w:r>
      <w:r w:rsidR="006D739F" w:rsidRPr="006D739F">
        <w:rPr>
          <w:rFonts w:ascii="仿宋" w:eastAsia="仿宋" w:hAnsi="仿宋" w:hint="eastAsia"/>
          <w:sz w:val="24"/>
          <w:szCs w:val="24"/>
        </w:rPr>
        <w:t>发展角度来看，未来五年，</w:t>
      </w:r>
      <w:r w:rsidR="00356A34">
        <w:rPr>
          <w:rFonts w:ascii="仿宋" w:eastAsia="仿宋" w:hAnsi="仿宋" w:hint="eastAsia"/>
          <w:sz w:val="24"/>
          <w:szCs w:val="24"/>
        </w:rPr>
        <w:t>国有企业</w:t>
      </w:r>
      <w:r w:rsidR="005C2DEB" w:rsidRPr="005C2DEB">
        <w:rPr>
          <w:rFonts w:ascii="仿宋" w:eastAsia="仿宋" w:hAnsi="仿宋" w:hint="eastAsia"/>
          <w:sz w:val="24"/>
          <w:szCs w:val="24"/>
        </w:rPr>
        <w:t>能否抓住城市更新的历史机遇，实现</w:t>
      </w:r>
      <w:r w:rsidR="00A350CC" w:rsidRPr="00A350CC">
        <w:rPr>
          <w:rFonts w:ascii="仿宋" w:eastAsia="仿宋" w:hAnsi="仿宋" w:hint="eastAsia"/>
          <w:sz w:val="24"/>
          <w:szCs w:val="24"/>
        </w:rPr>
        <w:t>资产高效转化</w:t>
      </w:r>
      <w:r w:rsidR="005C2DEB" w:rsidRPr="005C2DEB">
        <w:rPr>
          <w:rFonts w:ascii="仿宋" w:eastAsia="仿宋" w:hAnsi="仿宋" w:hint="eastAsia"/>
          <w:sz w:val="24"/>
          <w:szCs w:val="24"/>
        </w:rPr>
        <w:t>，成为“十五五”时期地方经济发展的重要观察窗口</w:t>
      </w:r>
      <w:r w:rsidR="005C2DEB">
        <w:rPr>
          <w:rFonts w:ascii="仿宋" w:eastAsia="仿宋" w:hAnsi="仿宋" w:hint="eastAsia"/>
          <w:sz w:val="24"/>
          <w:szCs w:val="24"/>
        </w:rPr>
        <w:t>。</w:t>
      </w:r>
      <w:r w:rsidR="00D1227D">
        <w:rPr>
          <w:rFonts w:ascii="仿宋" w:eastAsia="仿宋" w:hAnsi="仿宋" w:hint="eastAsia"/>
          <w:sz w:val="24"/>
          <w:szCs w:val="24"/>
        </w:rPr>
        <w:t>但</w:t>
      </w:r>
      <w:r w:rsidR="009B2B77">
        <w:rPr>
          <w:rFonts w:ascii="仿宋" w:eastAsia="仿宋" w:hAnsi="仿宋" w:hint="eastAsia"/>
          <w:sz w:val="24"/>
          <w:szCs w:val="24"/>
        </w:rPr>
        <w:t>值得注意的是，</w:t>
      </w:r>
      <w:r w:rsidR="009B2B77" w:rsidRPr="009B2B77">
        <w:rPr>
          <w:rFonts w:ascii="仿宋" w:eastAsia="仿宋" w:hAnsi="仿宋" w:hint="eastAsia"/>
          <w:sz w:val="24"/>
          <w:szCs w:val="24"/>
        </w:rPr>
        <w:t>城市更新项目</w:t>
      </w:r>
      <w:r w:rsidR="006D492D">
        <w:rPr>
          <w:rFonts w:ascii="仿宋" w:eastAsia="仿宋" w:hAnsi="仿宋" w:hint="eastAsia"/>
          <w:sz w:val="24"/>
          <w:szCs w:val="24"/>
        </w:rPr>
        <w:t>具有</w:t>
      </w:r>
      <w:r w:rsidR="006D492D" w:rsidRPr="006D492D">
        <w:rPr>
          <w:rFonts w:ascii="仿宋" w:eastAsia="仿宋" w:hAnsi="仿宋" w:hint="eastAsia"/>
          <w:sz w:val="24"/>
          <w:szCs w:val="24"/>
        </w:rPr>
        <w:t>投资规模大、回报周期长、法律关系复杂</w:t>
      </w:r>
      <w:r w:rsidR="006D492D">
        <w:rPr>
          <w:rFonts w:ascii="仿宋" w:eastAsia="仿宋" w:hAnsi="仿宋" w:hint="eastAsia"/>
          <w:sz w:val="24"/>
          <w:szCs w:val="24"/>
        </w:rPr>
        <w:t>等特点，</w:t>
      </w:r>
      <w:r w:rsidR="00A350CC">
        <w:rPr>
          <w:rFonts w:ascii="仿宋" w:eastAsia="仿宋" w:hAnsi="仿宋" w:hint="eastAsia"/>
          <w:sz w:val="24"/>
          <w:szCs w:val="24"/>
        </w:rPr>
        <w:t>国有企业</w:t>
      </w:r>
      <w:r w:rsidR="006D492D">
        <w:rPr>
          <w:rFonts w:ascii="仿宋" w:eastAsia="仿宋" w:hAnsi="仿宋" w:hint="eastAsia"/>
          <w:sz w:val="24"/>
          <w:szCs w:val="24"/>
        </w:rPr>
        <w:t>参与城市更新</w:t>
      </w:r>
      <w:r w:rsidR="00A5619C">
        <w:rPr>
          <w:rFonts w:ascii="仿宋" w:eastAsia="仿宋" w:hAnsi="仿宋" w:hint="eastAsia"/>
          <w:sz w:val="24"/>
          <w:szCs w:val="24"/>
        </w:rPr>
        <w:t>也存在风险与挑战，</w:t>
      </w:r>
      <w:r w:rsidR="00E0320D">
        <w:rPr>
          <w:rFonts w:ascii="仿宋" w:eastAsia="仿宋" w:hAnsi="仿宋" w:hint="eastAsia"/>
          <w:sz w:val="24"/>
          <w:szCs w:val="24"/>
        </w:rPr>
        <w:t>例如，</w:t>
      </w:r>
      <w:r w:rsidR="008D600C" w:rsidRPr="008D600C">
        <w:rPr>
          <w:rFonts w:ascii="仿宋" w:eastAsia="仿宋" w:hAnsi="仿宋" w:hint="eastAsia"/>
          <w:sz w:val="24"/>
          <w:szCs w:val="24"/>
        </w:rPr>
        <w:t>盈利回报</w:t>
      </w:r>
      <w:r w:rsidR="008D600C">
        <w:rPr>
          <w:rFonts w:ascii="仿宋" w:eastAsia="仿宋" w:hAnsi="仿宋" w:hint="eastAsia"/>
          <w:sz w:val="24"/>
          <w:szCs w:val="24"/>
        </w:rPr>
        <w:t>方面，</w:t>
      </w:r>
      <w:r w:rsidR="008A0A4E">
        <w:rPr>
          <w:rFonts w:ascii="仿宋" w:eastAsia="仿宋" w:hAnsi="仿宋" w:hint="eastAsia"/>
          <w:sz w:val="24"/>
          <w:szCs w:val="24"/>
        </w:rPr>
        <w:t>对于住户多为</w:t>
      </w:r>
      <w:r w:rsidR="008A0A4E" w:rsidRPr="008A0A4E">
        <w:rPr>
          <w:rFonts w:ascii="仿宋" w:eastAsia="仿宋" w:hAnsi="仿宋" w:hint="eastAsia"/>
          <w:sz w:val="24"/>
          <w:szCs w:val="24"/>
        </w:rPr>
        <w:t>低收入人群</w:t>
      </w:r>
      <w:r w:rsidR="008A0A4E">
        <w:rPr>
          <w:rFonts w:ascii="仿宋" w:eastAsia="仿宋" w:hAnsi="仿宋" w:hint="eastAsia"/>
          <w:sz w:val="24"/>
          <w:szCs w:val="24"/>
        </w:rPr>
        <w:t>的</w:t>
      </w:r>
      <w:r w:rsidR="008A0A4E" w:rsidRPr="008A0A4E">
        <w:rPr>
          <w:rFonts w:ascii="仿宋" w:eastAsia="仿宋" w:hAnsi="仿宋" w:hint="eastAsia"/>
          <w:sz w:val="24"/>
          <w:szCs w:val="24"/>
        </w:rPr>
        <w:t>老旧小区改造</w:t>
      </w:r>
      <w:r w:rsidR="008A0A4E">
        <w:rPr>
          <w:rFonts w:ascii="仿宋" w:eastAsia="仿宋" w:hAnsi="仿宋" w:hint="eastAsia"/>
          <w:sz w:val="24"/>
          <w:szCs w:val="24"/>
        </w:rPr>
        <w:t>项目，更新改造完成后可能面临租金或</w:t>
      </w:r>
      <w:proofErr w:type="gramStart"/>
      <w:r w:rsidR="008A0A4E">
        <w:rPr>
          <w:rFonts w:ascii="仿宋" w:eastAsia="仿宋" w:hAnsi="仿宋" w:hint="eastAsia"/>
          <w:sz w:val="24"/>
          <w:szCs w:val="24"/>
        </w:rPr>
        <w:t>物业费</w:t>
      </w:r>
      <w:proofErr w:type="gramEnd"/>
      <w:r w:rsidR="00AB3D17">
        <w:rPr>
          <w:rFonts w:ascii="仿宋" w:eastAsia="仿宋" w:hAnsi="仿宋" w:hint="eastAsia"/>
          <w:sz w:val="24"/>
          <w:szCs w:val="24"/>
        </w:rPr>
        <w:t>等经</w:t>
      </w:r>
      <w:proofErr w:type="gramStart"/>
      <w:r w:rsidR="00AB3D17">
        <w:rPr>
          <w:rFonts w:ascii="仿宋" w:eastAsia="仿宋" w:hAnsi="仿宋" w:hint="eastAsia"/>
          <w:sz w:val="24"/>
          <w:szCs w:val="24"/>
        </w:rPr>
        <w:t>性营收入</w:t>
      </w:r>
      <w:proofErr w:type="gramEnd"/>
      <w:r w:rsidR="008A0A4E">
        <w:rPr>
          <w:rFonts w:ascii="仿宋" w:eastAsia="仿宋" w:hAnsi="仿宋" w:hint="eastAsia"/>
          <w:sz w:val="24"/>
          <w:szCs w:val="24"/>
        </w:rPr>
        <w:t>提升难</w:t>
      </w:r>
      <w:r w:rsidR="002F626F">
        <w:rPr>
          <w:rFonts w:ascii="仿宋" w:eastAsia="仿宋" w:hAnsi="仿宋" w:hint="eastAsia"/>
          <w:sz w:val="24"/>
          <w:szCs w:val="24"/>
        </w:rPr>
        <w:t>，投资回报低甚至亏损；</w:t>
      </w:r>
      <w:r w:rsidR="00A5619C">
        <w:rPr>
          <w:rFonts w:ascii="仿宋" w:eastAsia="仿宋" w:hAnsi="仿宋" w:hint="eastAsia"/>
          <w:sz w:val="24"/>
          <w:szCs w:val="24"/>
        </w:rPr>
        <w:t>偿债压力方面，</w:t>
      </w:r>
      <w:r w:rsidR="009B2B77" w:rsidRPr="009B2B77">
        <w:rPr>
          <w:rFonts w:ascii="仿宋" w:eastAsia="仿宋" w:hAnsi="仿宋" w:hint="eastAsia"/>
          <w:sz w:val="24"/>
          <w:szCs w:val="24"/>
        </w:rPr>
        <w:t>若</w:t>
      </w:r>
      <w:r w:rsidR="00E0320D">
        <w:rPr>
          <w:rFonts w:ascii="仿宋" w:eastAsia="仿宋" w:hAnsi="仿宋" w:hint="eastAsia"/>
          <w:sz w:val="24"/>
          <w:szCs w:val="24"/>
        </w:rPr>
        <w:t>运</w:t>
      </w:r>
      <w:r w:rsidR="00A5619C" w:rsidRPr="00A5619C">
        <w:rPr>
          <w:rFonts w:ascii="仿宋" w:eastAsia="仿宋" w:hAnsi="仿宋" w:hint="eastAsia"/>
          <w:sz w:val="24"/>
          <w:szCs w:val="24"/>
        </w:rPr>
        <w:t>营能力不足</w:t>
      </w:r>
      <w:r w:rsidR="00A5619C">
        <w:rPr>
          <w:rFonts w:ascii="仿宋" w:eastAsia="仿宋" w:hAnsi="仿宋" w:hint="eastAsia"/>
          <w:sz w:val="24"/>
          <w:szCs w:val="24"/>
        </w:rPr>
        <w:t>，项目收入不及预期</w:t>
      </w:r>
      <w:r w:rsidR="009B2B77" w:rsidRPr="009B2B77">
        <w:rPr>
          <w:rFonts w:ascii="仿宋" w:eastAsia="仿宋" w:hAnsi="仿宋" w:hint="eastAsia"/>
          <w:sz w:val="24"/>
          <w:szCs w:val="24"/>
        </w:rPr>
        <w:t>，可能加重</w:t>
      </w:r>
      <w:r w:rsidR="0012188D">
        <w:rPr>
          <w:rFonts w:ascii="仿宋" w:eastAsia="仿宋" w:hAnsi="仿宋" w:hint="eastAsia"/>
          <w:sz w:val="24"/>
          <w:szCs w:val="24"/>
        </w:rPr>
        <w:t>国有企业</w:t>
      </w:r>
      <w:r w:rsidR="009B2B77" w:rsidRPr="009B2B77">
        <w:rPr>
          <w:rFonts w:ascii="仿宋" w:eastAsia="仿宋" w:hAnsi="仿宋" w:hint="eastAsia"/>
          <w:sz w:val="24"/>
          <w:szCs w:val="24"/>
        </w:rPr>
        <w:t>债务负担</w:t>
      </w:r>
      <w:r w:rsidR="00A5619C">
        <w:rPr>
          <w:rFonts w:ascii="仿宋" w:eastAsia="仿宋" w:hAnsi="仿宋" w:hint="eastAsia"/>
          <w:sz w:val="24"/>
          <w:szCs w:val="24"/>
        </w:rPr>
        <w:t>，再融资压力加大</w:t>
      </w:r>
      <w:r w:rsidR="009B2B77" w:rsidRPr="009B2B77">
        <w:rPr>
          <w:rFonts w:ascii="仿宋" w:eastAsia="仿宋" w:hAnsi="仿宋" w:hint="eastAsia"/>
          <w:sz w:val="24"/>
          <w:szCs w:val="24"/>
        </w:rPr>
        <w:t>；部分项目涉及居民拆迁安置，</w:t>
      </w:r>
      <w:r w:rsidR="00013493" w:rsidRPr="00013493">
        <w:rPr>
          <w:rFonts w:ascii="仿宋" w:eastAsia="仿宋" w:hAnsi="仿宋" w:hint="eastAsia"/>
          <w:sz w:val="24"/>
          <w:szCs w:val="24"/>
        </w:rPr>
        <w:t>容易引发矛盾、导致项目停滞</w:t>
      </w:r>
      <w:r w:rsidR="00013493">
        <w:rPr>
          <w:rFonts w:ascii="仿宋" w:eastAsia="仿宋" w:hAnsi="仿宋" w:hint="eastAsia"/>
          <w:sz w:val="24"/>
          <w:szCs w:val="24"/>
        </w:rPr>
        <w:t>，</w:t>
      </w:r>
      <w:r w:rsidR="009B2B77" w:rsidRPr="009B2B77">
        <w:rPr>
          <w:rFonts w:ascii="仿宋" w:eastAsia="仿宋" w:hAnsi="仿宋" w:hint="eastAsia"/>
          <w:sz w:val="24"/>
          <w:szCs w:val="24"/>
        </w:rPr>
        <w:t>社会风险不容忽视；</w:t>
      </w:r>
      <w:r w:rsidR="00AB3D17">
        <w:rPr>
          <w:rFonts w:ascii="仿宋" w:eastAsia="仿宋" w:hAnsi="仿宋" w:hint="eastAsia"/>
          <w:sz w:val="24"/>
          <w:szCs w:val="24"/>
        </w:rPr>
        <w:t>对</w:t>
      </w:r>
      <w:r w:rsidR="00A350CC">
        <w:rPr>
          <w:rFonts w:ascii="仿宋" w:eastAsia="仿宋" w:hAnsi="仿宋" w:hint="eastAsia"/>
          <w:sz w:val="24"/>
          <w:szCs w:val="24"/>
        </w:rPr>
        <w:t>国有企业</w:t>
      </w:r>
      <w:r w:rsidR="00AB3D17">
        <w:rPr>
          <w:rFonts w:ascii="仿宋" w:eastAsia="仿宋" w:hAnsi="仿宋" w:hint="eastAsia"/>
          <w:sz w:val="24"/>
          <w:szCs w:val="24"/>
        </w:rPr>
        <w:t>而言，</w:t>
      </w:r>
      <w:r w:rsidR="00A0220C">
        <w:rPr>
          <w:rFonts w:ascii="仿宋" w:eastAsia="仿宋" w:hAnsi="仿宋" w:hint="eastAsia"/>
          <w:sz w:val="24"/>
          <w:szCs w:val="24"/>
        </w:rPr>
        <w:t>市场化运营</w:t>
      </w:r>
      <w:r w:rsidR="00AB3D17">
        <w:rPr>
          <w:rFonts w:ascii="仿宋" w:eastAsia="仿宋" w:hAnsi="仿宋" w:hint="eastAsia"/>
          <w:sz w:val="24"/>
          <w:szCs w:val="24"/>
        </w:rPr>
        <w:t>不是简单的业务</w:t>
      </w:r>
      <w:r w:rsidR="00A350CC">
        <w:rPr>
          <w:rFonts w:ascii="仿宋" w:eastAsia="仿宋" w:hAnsi="仿宋" w:hint="eastAsia"/>
          <w:sz w:val="24"/>
          <w:szCs w:val="24"/>
        </w:rPr>
        <w:t>重构与</w:t>
      </w:r>
      <w:r w:rsidR="00AB3D17">
        <w:rPr>
          <w:rFonts w:ascii="仿宋" w:eastAsia="仿宋" w:hAnsi="仿宋" w:hint="eastAsia"/>
          <w:sz w:val="24"/>
          <w:szCs w:val="24"/>
        </w:rPr>
        <w:t>拓展，承接城市更新项目时应谨慎评估</w:t>
      </w:r>
      <w:r w:rsidR="00154484">
        <w:rPr>
          <w:rFonts w:ascii="仿宋" w:eastAsia="仿宋" w:hAnsi="仿宋" w:hint="eastAsia"/>
          <w:sz w:val="24"/>
          <w:szCs w:val="24"/>
        </w:rPr>
        <w:t>风险</w:t>
      </w:r>
      <w:r w:rsidR="00AB3D17">
        <w:rPr>
          <w:rFonts w:ascii="仿宋" w:eastAsia="仿宋" w:hAnsi="仿宋" w:hint="eastAsia"/>
          <w:sz w:val="24"/>
          <w:szCs w:val="24"/>
        </w:rPr>
        <w:t>，</w:t>
      </w:r>
      <w:r w:rsidR="009B2B77" w:rsidRPr="009B2B77">
        <w:rPr>
          <w:rFonts w:ascii="仿宋" w:eastAsia="仿宋" w:hAnsi="仿宋" w:hint="eastAsia"/>
          <w:sz w:val="24"/>
          <w:szCs w:val="24"/>
        </w:rPr>
        <w:t>结合本地实际量力而行。</w:t>
      </w:r>
    </w:p>
    <w:p w14:paraId="238232FA" w14:textId="33E54692" w:rsidR="005C2DEB" w:rsidRPr="00242020" w:rsidRDefault="005C2DEB" w:rsidP="005E5E20">
      <w:pPr>
        <w:spacing w:line="360" w:lineRule="exact"/>
        <w:ind w:firstLineChars="200" w:firstLine="480"/>
        <w:rPr>
          <w:rFonts w:ascii="仿宋" w:eastAsia="仿宋" w:hAnsi="仿宋"/>
          <w:sz w:val="24"/>
          <w:szCs w:val="24"/>
        </w:rPr>
      </w:pPr>
    </w:p>
    <w:p w14:paraId="4FCD8906" w14:textId="77777777" w:rsidR="003863C4" w:rsidRPr="00C327AF" w:rsidRDefault="003863C4" w:rsidP="003863C4">
      <w:pPr>
        <w:widowControl/>
        <w:jc w:val="left"/>
        <w:rPr>
          <w:rFonts w:ascii="华文中宋" w:eastAsia="华文中宋" w:hAnsi="华文中宋" w:cs="Times New Roman"/>
          <w:color w:val="C00000"/>
          <w:sz w:val="40"/>
          <w:szCs w:val="40"/>
        </w:rPr>
      </w:pPr>
      <w:r w:rsidRPr="00C327AF">
        <w:rPr>
          <w:rFonts w:ascii="华文中宋" w:eastAsia="华文中宋" w:hAnsi="华文中宋" w:cs="Times New Roman" w:hint="eastAsia"/>
          <w:color w:val="C00000"/>
          <w:sz w:val="40"/>
          <w:szCs w:val="40"/>
        </w:rPr>
        <w:t>报告声明</w:t>
      </w:r>
    </w:p>
    <w:p w14:paraId="1B0E87DE" w14:textId="77777777" w:rsidR="003863C4" w:rsidRPr="00EC4418" w:rsidRDefault="003863C4" w:rsidP="003863C4">
      <w:pPr>
        <w:snapToGrid w:val="0"/>
        <w:spacing w:afterLines="50" w:after="156" w:line="320" w:lineRule="exact"/>
        <w:ind w:rightChars="40" w:right="84"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t>本报告分析及建议所依据的信息均来源于公开资料，本公司对这些信息的准确性和完整性不作任何保证，也不保证所依据的信息和建议不会发生任何变化。我们已力求报告内容的客观、公正，但文中的观点、结论和建议仅供参考，不构成任何投资建议。投资者依据本报告提供的信息进行证券投资所造成的一切后果，本公司概不负责。</w:t>
      </w:r>
    </w:p>
    <w:p w14:paraId="177F1D94" w14:textId="77777777" w:rsidR="003863C4" w:rsidRPr="00EC4418" w:rsidRDefault="003863C4" w:rsidP="003863C4">
      <w:pPr>
        <w:snapToGrid w:val="0"/>
        <w:spacing w:afterLines="50" w:after="156" w:line="320" w:lineRule="exact"/>
        <w:ind w:rightChars="-50" w:right="-105" w:firstLineChars="200" w:firstLine="360"/>
        <w:rPr>
          <w:rFonts w:ascii="华文细黑" w:eastAsia="华文细黑" w:hAnsi="华文细黑"/>
          <w:color w:val="000000"/>
          <w:sz w:val="18"/>
          <w:szCs w:val="18"/>
        </w:rPr>
      </w:pPr>
      <w:r w:rsidRPr="00EC4418">
        <w:rPr>
          <w:rFonts w:ascii="华文细黑" w:eastAsia="华文细黑" w:hAnsi="华文细黑" w:hint="eastAsia"/>
          <w:color w:val="000000"/>
          <w:sz w:val="18"/>
          <w:szCs w:val="18"/>
        </w:rPr>
        <w:lastRenderedPageBreak/>
        <w:t>本报告版权仅为本公司所有，未经书面许可，任何机构和个人不得以任何形式翻版、复制和发布。如引用、刊发，需注明出处为大公资信，且不得对本报告进行有悖原意的引用、删节和修改。</w:t>
      </w:r>
    </w:p>
    <w:p w14:paraId="25B3E2CE" w14:textId="77777777" w:rsidR="00AF708C" w:rsidRDefault="00AF708C"/>
    <w:sectPr w:rsidR="00AF708C" w:rsidSect="00B80D7F">
      <w:headerReference w:type="default" r:id="rId8"/>
      <w:footerReference w:type="default" r:id="rId9"/>
      <w:headerReference w:type="first" r:id="rId10"/>
      <w:footerReference w:type="first" r:id="rId11"/>
      <w:pgSz w:w="11906" w:h="16838"/>
      <w:pgMar w:top="1440" w:right="1800" w:bottom="1440" w:left="1800" w:header="851" w:footer="85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D76734" w14:textId="77777777" w:rsidR="000F1C5A" w:rsidRDefault="000F1C5A">
      <w:r>
        <w:separator/>
      </w:r>
    </w:p>
  </w:endnote>
  <w:endnote w:type="continuationSeparator" w:id="0">
    <w:p w14:paraId="4B9B0E8B" w14:textId="77777777" w:rsidR="000F1C5A" w:rsidRDefault="000F1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92218481"/>
      <w:docPartObj>
        <w:docPartGallery w:val="Page Numbers (Bottom of Page)"/>
        <w:docPartUnique/>
      </w:docPartObj>
    </w:sdtPr>
    <w:sdtEndPr/>
    <w:sdtContent>
      <w:sdt>
        <w:sdtPr>
          <w:id w:val="-1769616900"/>
          <w:docPartObj>
            <w:docPartGallery w:val="Page Numbers (Top of Page)"/>
            <w:docPartUnique/>
          </w:docPartObj>
        </w:sdtPr>
        <w:sdtEndPr/>
        <w:sdtContent>
          <w:p w14:paraId="0DBDFEE4" w14:textId="77777777" w:rsidR="00E254C1" w:rsidRDefault="003863C4" w:rsidP="00B80D7F">
            <w:pPr>
              <w:pStyle w:val="a5"/>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6635AD">
              <w:rPr>
                <w:b/>
                <w:bCs/>
                <w:noProof/>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635AD">
              <w:rPr>
                <w:b/>
                <w:bCs/>
                <w:noProof/>
              </w:rPr>
              <w:t>5</w:t>
            </w:r>
            <w:r>
              <w:rPr>
                <w:b/>
                <w:bCs/>
                <w:sz w:val="24"/>
                <w:szCs w:val="24"/>
              </w:rPr>
              <w:fldChar w:fldCharType="end"/>
            </w:r>
          </w:p>
        </w:sdtContent>
      </w:sdt>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5893569"/>
      <w:docPartObj>
        <w:docPartGallery w:val="Page Numbers (Bottom of Page)"/>
        <w:docPartUnique/>
      </w:docPartObj>
    </w:sdtPr>
    <w:sdtEndPr/>
    <w:sdtContent>
      <w:sdt>
        <w:sdtPr>
          <w:id w:val="2094737411"/>
          <w:docPartObj>
            <w:docPartGallery w:val="Page Numbers (Top of Page)"/>
            <w:docPartUnique/>
          </w:docPartObj>
        </w:sdtPr>
        <w:sdtEndPr/>
        <w:sdtContent>
          <w:p w14:paraId="04829808" w14:textId="77777777" w:rsidR="00E254C1" w:rsidRDefault="003863C4" w:rsidP="00B80D7F">
            <w:pPr>
              <w:pStyle w:val="a5"/>
              <w:jc w:val="right"/>
            </w:pPr>
            <w:r>
              <w:rPr>
                <w:lang w:val="zh-CN"/>
              </w:rPr>
              <w:t xml:space="preserve"> </w:t>
            </w:r>
            <w:r>
              <w:rPr>
                <w:b/>
                <w:bCs/>
                <w:sz w:val="24"/>
                <w:szCs w:val="24"/>
              </w:rPr>
              <w:fldChar w:fldCharType="begin"/>
            </w:r>
            <w:r>
              <w:rPr>
                <w:b/>
                <w:bCs/>
              </w:rPr>
              <w:instrText>PAGE</w:instrText>
            </w:r>
            <w:r>
              <w:rPr>
                <w:b/>
                <w:bCs/>
                <w:sz w:val="24"/>
                <w:szCs w:val="24"/>
              </w:rPr>
              <w:fldChar w:fldCharType="separate"/>
            </w:r>
            <w:r w:rsidR="006635AD">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635AD">
              <w:rPr>
                <w:b/>
                <w:bCs/>
                <w:noProof/>
              </w:rPr>
              <w:t>5</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D2B81" w14:textId="77777777" w:rsidR="000F1C5A" w:rsidRDefault="000F1C5A">
      <w:r>
        <w:separator/>
      </w:r>
    </w:p>
  </w:footnote>
  <w:footnote w:type="continuationSeparator" w:id="0">
    <w:p w14:paraId="3CD03184" w14:textId="77777777" w:rsidR="000F1C5A" w:rsidRDefault="000F1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2CE3C" w14:textId="77777777" w:rsidR="00E254C1" w:rsidRDefault="003863C4" w:rsidP="00B80D7F">
    <w:pPr>
      <w:pStyle w:val="a5"/>
      <w:spacing w:line="480" w:lineRule="exact"/>
    </w:pPr>
    <w:r w:rsidRPr="003D6BFE">
      <w:rPr>
        <w:noProof/>
      </w:rPr>
      <w:drawing>
        <wp:inline distT="0" distB="0" distL="0" distR="0" wp14:anchorId="63693D1B" wp14:editId="575A3157">
          <wp:extent cx="1790700" cy="238125"/>
          <wp:effectExtent l="0" t="0" r="0" b="9525"/>
          <wp:docPr id="18" name="图片 18" descr="大公资信标志-用页眉的-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8" descr="大公资信标志-用页眉的-0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700" cy="238125"/>
                  </a:xfrm>
                  <a:prstGeom prst="rect">
                    <a:avLst/>
                  </a:prstGeom>
                  <a:noFill/>
                  <a:ln>
                    <a:noFill/>
                  </a:ln>
                </pic:spPr>
              </pic:pic>
            </a:graphicData>
          </a:graphic>
        </wp:inline>
      </w:drawing>
    </w:r>
    <w:r>
      <w:rPr>
        <w:rFonts w:ascii="黑体" w:eastAsia="黑体" w:hAnsi="黑体" w:hint="eastAsia"/>
        <w:b/>
        <w:color w:val="808080"/>
        <w:position w:val="6"/>
      </w:rPr>
      <w:t xml:space="preserve">                       </w:t>
    </w:r>
    <w:r>
      <w:rPr>
        <w:rFonts w:ascii="黑体" w:eastAsia="黑体" w:hAnsi="黑体"/>
        <w:b/>
        <w:color w:val="808080"/>
        <w:position w:val="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481D9D" w14:textId="77777777" w:rsidR="00E254C1" w:rsidRDefault="003863C4" w:rsidP="00B80D7F">
    <w:pPr>
      <w:pStyle w:val="a3"/>
      <w:pBdr>
        <w:bottom w:val="none" w:sz="0" w:space="0" w:color="auto"/>
      </w:pBdr>
    </w:pPr>
    <w:r>
      <w:rPr>
        <w:rFonts w:ascii="黑体" w:eastAsia="黑体" w:hAnsi="黑体" w:hint="eastAsia"/>
        <w:noProof/>
        <w:color w:val="C01920"/>
        <w:sz w:val="22"/>
      </w:rPr>
      <mc:AlternateContent>
        <mc:Choice Requires="wps">
          <w:drawing>
            <wp:anchor distT="45720" distB="45720" distL="114300" distR="114300" simplePos="0" relativeHeight="251660288" behindDoc="0" locked="0" layoutInCell="1" allowOverlap="1" wp14:anchorId="3A23AC19" wp14:editId="058E1E97">
              <wp:simplePos x="0" y="0"/>
              <wp:positionH relativeFrom="column">
                <wp:posOffset>3724275</wp:posOffset>
              </wp:positionH>
              <wp:positionV relativeFrom="paragraph">
                <wp:posOffset>-316865</wp:posOffset>
              </wp:positionV>
              <wp:extent cx="2475230" cy="274955"/>
              <wp:effectExtent l="0" t="0" r="0" b="0"/>
              <wp:wrapNone/>
              <wp:docPr id="16"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79325A6B" w14:textId="257C567E" w:rsidR="00E254C1" w:rsidRPr="005C5716" w:rsidRDefault="00290221" w:rsidP="00B80D7F">
                          <w:pPr>
                            <w:jc w:val="right"/>
                            <w:rPr>
                              <w:rFonts w:ascii="黑体" w:eastAsia="黑体" w:hAnsi="黑体"/>
                              <w:color w:val="C01920"/>
                              <w:sz w:val="22"/>
                            </w:rPr>
                          </w:pPr>
                          <w:r>
                            <w:rPr>
                              <w:rFonts w:ascii="黑体" w:eastAsia="黑体" w:hAnsi="黑体" w:hint="eastAsia"/>
                              <w:color w:val="C01920"/>
                              <w:sz w:val="22"/>
                            </w:rPr>
                            <w:t>政策解读</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3A23AC19" id="_x0000_t202" coordsize="21600,21600" o:spt="202" path="m,l,21600r21600,l21600,xe">
              <v:stroke joinstyle="miter"/>
              <v:path gradientshapeok="t" o:connecttype="rect"/>
            </v:shapetype>
            <v:shape id="文本框 16" o:spid="_x0000_s1026" type="#_x0000_t202" style="position:absolute;left:0;text-align:left;margin-left:293.25pt;margin-top:-24.95pt;width:194.9pt;height:21.65pt;z-index:251660288;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" filled="f" stroked="f">
              <v:textbox>
                <w:txbxContent>
                  <w:p w14:paraId="79325A6B" w14:textId="257C567E" w:rsidR="00E254C1" w:rsidRPr="005C5716" w:rsidRDefault="00290221" w:rsidP="00B80D7F">
                    <w:pPr>
                      <w:jc w:val="right"/>
                      <w:rPr>
                        <w:rFonts w:ascii="黑体" w:eastAsia="黑体" w:hAnsi="黑体"/>
                        <w:color w:val="C01920"/>
                        <w:sz w:val="22"/>
                      </w:rPr>
                    </w:pPr>
                    <w:r>
                      <w:rPr>
                        <w:rFonts w:ascii="黑体" w:eastAsia="黑体" w:hAnsi="黑体" w:hint="eastAsia"/>
                        <w:color w:val="C01920"/>
                        <w:sz w:val="22"/>
                      </w:rPr>
                      <w:t>政策解读</w:t>
                    </w:r>
                  </w:p>
                </w:txbxContent>
              </v:textbox>
            </v:shape>
          </w:pict>
        </mc:Fallback>
      </mc:AlternateContent>
    </w:r>
    <w:r>
      <w:rPr>
        <w:rFonts w:ascii="黑体" w:eastAsia="黑体" w:hAnsi="黑体" w:hint="eastAsia"/>
        <w:noProof/>
        <w:color w:val="C01920"/>
        <w:sz w:val="22"/>
      </w:rPr>
      <mc:AlternateContent>
        <mc:Choice Requires="wps">
          <w:drawing>
            <wp:anchor distT="45720" distB="45720" distL="114300" distR="114300" simplePos="0" relativeHeight="251661312" behindDoc="0" locked="0" layoutInCell="1" allowOverlap="1" wp14:anchorId="383842B9" wp14:editId="61649211">
              <wp:simplePos x="0" y="0"/>
              <wp:positionH relativeFrom="column">
                <wp:posOffset>3733800</wp:posOffset>
              </wp:positionH>
              <wp:positionV relativeFrom="paragraph">
                <wp:posOffset>-47625</wp:posOffset>
              </wp:positionV>
              <wp:extent cx="2475230" cy="274955"/>
              <wp:effectExtent l="0" t="0" r="0" b="0"/>
              <wp:wrapNone/>
              <wp:docPr id="17" name="文本框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5230" cy="274955"/>
                      </a:xfrm>
                      <a:prstGeom prst="rect">
                        <a:avLst/>
                      </a:prstGeom>
                      <a:noFill/>
                      <a:ln w="9525">
                        <a:noFill/>
                        <a:miter lim="800000"/>
                        <a:headEnd/>
                        <a:tailEnd/>
                      </a:ln>
                    </wps:spPr>
                    <wps:txbx>
                      <w:txbxContent>
                        <w:p w14:paraId="3BF2DBFF" w14:textId="77777777" w:rsidR="00E254C1" w:rsidRPr="00D67EAD" w:rsidRDefault="000F1C5A" w:rsidP="00B80D7F">
                          <w:pPr>
                            <w:wordWrap w:val="0"/>
                            <w:jc w:val="right"/>
                            <w:rPr>
                              <w:rFonts w:ascii="黑体" w:eastAsia="黑体" w:hAnsi="黑体"/>
                              <w:color w:val="C01920"/>
                              <w:sz w:val="22"/>
                            </w:rPr>
                          </w:pPr>
                        </w:p>
                        <w:p w14:paraId="6EEE9881" w14:textId="77777777" w:rsidR="00E254C1" w:rsidRPr="00D67EAD" w:rsidRDefault="000F1C5A" w:rsidP="00B80D7F">
                          <w:pPr>
                            <w:wordWrap w:val="0"/>
                            <w:jc w:val="right"/>
                            <w:rPr>
                              <w:rFonts w:ascii="黑体" w:eastAsia="黑体" w:hAnsi="黑体"/>
                              <w:color w:val="C01920"/>
                              <w:sz w:val="22"/>
                            </w:rPr>
                          </w:pP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 w14:anchorId="383842B9" id="文本框 17" o:spid="_x0000_s1027" type="#_x0000_t202" style="position:absolute;left:0;text-align:left;margin-left:294pt;margin-top:-3.75pt;width:194.9pt;height:21.65pt;z-index:251661312;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" filled="f" stroked="f">
              <v:textbox>
                <w:txbxContent>
                  <w:p w14:paraId="3BF2DBFF" w14:textId="77777777" w:rsidR="00E254C1" w:rsidRPr="00D67EAD" w:rsidRDefault="00102417" w:rsidP="00B80D7F">
                    <w:pPr>
                      <w:wordWrap w:val="0"/>
                      <w:jc w:val="right"/>
                      <w:rPr>
                        <w:rFonts w:ascii="黑体" w:eastAsia="黑体" w:hAnsi="黑体"/>
                        <w:color w:val="C01920"/>
                        <w:sz w:val="22"/>
                      </w:rPr>
                    </w:pPr>
                  </w:p>
                  <w:p w14:paraId="6EEE9881" w14:textId="77777777" w:rsidR="00E254C1" w:rsidRPr="00D67EAD" w:rsidRDefault="00102417" w:rsidP="00B80D7F">
                    <w:pPr>
                      <w:wordWrap w:val="0"/>
                      <w:jc w:val="right"/>
                      <w:rPr>
                        <w:rFonts w:ascii="黑体" w:eastAsia="黑体" w:hAnsi="黑体"/>
                        <w:color w:val="C01920"/>
                        <w:sz w:val="22"/>
                      </w:rPr>
                    </w:pPr>
                  </w:p>
                </w:txbxContent>
              </v:textbox>
            </v:shape>
          </w:pict>
        </mc:Fallback>
      </mc:AlternateContent>
    </w:r>
    <w:r>
      <w:rPr>
        <w:noProof/>
      </w:rPr>
      <mc:AlternateContent>
        <mc:Choice Requires="wpg">
          <w:drawing>
            <wp:anchor distT="0" distB="0" distL="114300" distR="114300" simplePos="0" relativeHeight="251659264" behindDoc="0" locked="0" layoutInCell="1" allowOverlap="1" wp14:anchorId="6A446E5D" wp14:editId="5E4ADDF8">
              <wp:simplePos x="0" y="0"/>
              <wp:positionH relativeFrom="column">
                <wp:posOffset>-1133475</wp:posOffset>
              </wp:positionH>
              <wp:positionV relativeFrom="paragraph">
                <wp:posOffset>-390525</wp:posOffset>
              </wp:positionV>
              <wp:extent cx="7097405" cy="675005"/>
              <wp:effectExtent l="0" t="0" r="8255" b="0"/>
              <wp:wrapNone/>
              <wp:docPr id="12" name="组合 12"/>
              <wp:cNvGraphicFramePr/>
              <a:graphic xmlns:a="http://schemas.openxmlformats.org/drawingml/2006/main">
                <a:graphicData uri="http://schemas.microsoft.com/office/word/2010/wordprocessingGroup">
                  <wpg:wgp>
                    <wpg:cNvGrpSpPr/>
                    <wpg:grpSpPr>
                      <a:xfrm>
                        <a:off x="0" y="0"/>
                        <a:ext cx="7097405" cy="675005"/>
                        <a:chOff x="0" y="0"/>
                        <a:chExt cx="7097405" cy="675005"/>
                      </a:xfrm>
                    </wpg:grpSpPr>
                    <pic:pic xmlns:pic="http://schemas.openxmlformats.org/drawingml/2006/picture">
                      <pic:nvPicPr>
                        <pic:cNvPr id="13" name="图片 13"/>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887105" y="0"/>
                          <a:ext cx="6210300" cy="675005"/>
                        </a:xfrm>
                        <a:prstGeom prst="rect">
                          <a:avLst/>
                        </a:prstGeom>
                      </pic:spPr>
                    </pic:pic>
                    <pic:pic xmlns:pic="http://schemas.openxmlformats.org/drawingml/2006/picture">
                      <pic:nvPicPr>
                        <pic:cNvPr id="14" name="图片 14"/>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0" y="0"/>
                          <a:ext cx="5172075" cy="675005"/>
                        </a:xfrm>
                        <a:prstGeom prst="rect">
                          <a:avLst/>
                        </a:prstGeom>
                        <a:ln>
                          <a:noFill/>
                        </a:ln>
                        <a:extLst>
                          <a:ext uri="{53640926-AAD7-44D8-BBD7-CCE9431645EC}">
                            <a14:shadowObscured xmlns:a14="http://schemas.microsoft.com/office/drawing/2010/main"/>
                          </a:ext>
                        </a:extLst>
                      </pic:spPr>
                    </pic:pic>
                    <pic:pic xmlns:pic="http://schemas.openxmlformats.org/drawingml/2006/picture">
                      <pic:nvPicPr>
                        <pic:cNvPr id="15" name="图片 15"/>
                        <pic:cNvPicPr>
                          <a:picLocks noChangeAspect="1"/>
                        </pic:cNvPicPr>
                      </pic:nvPicPr>
                      <pic:blipFill rotWithShape="1">
                        <a:blip r:embed="rId1" cstate="print">
                          <a:extLst>
                            <a:ext uri="{28A0092B-C50C-407E-A947-70E740481C1C}">
                              <a14:useLocalDpi xmlns:a14="http://schemas.microsoft.com/office/drawing/2010/main" val="0"/>
                            </a:ext>
                          </a:extLst>
                        </a:blip>
                        <a:srcRect r="16718"/>
                        <a:stretch/>
                      </pic:blipFill>
                      <pic:spPr bwMode="auto">
                        <a:xfrm>
                          <a:off x="238836" y="0"/>
                          <a:ext cx="5172075" cy="675005"/>
                        </a:xfrm>
                        <a:prstGeom prst="rect">
                          <a:avLst/>
                        </a:prstGeom>
                        <a:ln>
                          <a:noFill/>
                        </a:ln>
                        <a:extLst>
                          <a:ext uri="{53640926-AAD7-44D8-BBD7-CCE9431645EC}">
                            <a14:shadowObscured xmlns:a14="http://schemas.microsoft.com/office/drawing/2010/main"/>
                          </a:ext>
                        </a:extLst>
                      </pic:spPr>
                    </pic:pic>
                  </wpg:wgp>
                </a:graphicData>
              </a:graphic>
            </wp:anchor>
          </w:drawing>
        </mc:Choice>
        <mc:Fallback>
          <w:pict>
            <v:group w14:anchorId="44F870CB" id="组合 12" o:spid="_x0000_s1026" style="position:absolute;left:0;text-align:left;margin-left:-89.25pt;margin-top:-30.75pt;width:558.85pt;height:53.15pt;z-index:251659264" coordsize="70974,67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3" o:spid="_x0000_s1027" type="#_x0000_t75" style="position:absolute;left:8871;width:62103;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H1lPW/AAAA2wAAAA8AAABkcnMvZG93bnJldi54bWxET8luwjAQvVfiH6xB6q04dEEo4CCoAHEt&#10;23kUD0kUexzZJqR/X1eq1Ns8vXWWq8Ea0ZMPjWMF00kGgrh0uuFKwfm0e5mDCBFZo3FMCr4pwKoY&#10;PS0x1+7BX9QfYyVSCIccFdQxdrmUoazJYpi4jjhxN+ctxgR9JbXHRwq3Rr5m2UxabDg11NjRZ01l&#10;e7xbBe+Xj5bOWxOdP21wdzD7a9XvlXoeD+sFiEhD/Bf/uQ86zX+D31/SAbL4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h9ZT1vwAAANsAAAAPAAAAAAAAAAAAAAAAAJ8CAABk&#10;cnMvZG93bnJldi54bWxQSwUGAAAAAAQABAD3AAAAiwMAAAAA&#10;">
                <v:imagedata r:id="rId2" o:title=""/>
                <v:path arrowok="t"/>
              </v:shape>
              <v:shape id="图片 14" o:spid="_x0000_s1028" type="#_x0000_t75" style="position:absolute;width:51720;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bgGzAAAAA2wAAAA8AAABkcnMvZG93bnJldi54bWxET9tqAjEQfS/4D2GEvgTNVko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huAbMAAAADbAAAADwAAAAAAAAAAAAAAAACfAgAA&#10;ZHJzL2Rvd25yZXYueG1sUEsFBgAAAAAEAAQA9wAAAIwDAAAAAA==&#10;">
                <v:imagedata r:id="rId2" o:title="" cropright="10956f"/>
                <v:path arrowok="t"/>
              </v:shape>
              <v:shape id="图片 15" o:spid="_x0000_s1029" type="#_x0000_t75" style="position:absolute;left:2388;width:51721;height:67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XJffAAAAA2wAAAA8AAABkcnMvZG93bnJldi54bWxET9tqAjEQfS/4D2GEvgTNVmgtq1HKwmJf&#10;BC/9gCEZN4ubybKJuv37plDo2xzOddbb0XfiTkNsA2t4mRcgiE2wLTcavs717B1ETMgWu8Ck4Zsi&#10;bDeTpzWWNjz4SPdTakQO4ViiBpdSXyoVjSOPcR564sxdwuAxZTg0yg74yOG+U4uieFMeW84NDnuq&#10;HJnr6eY11NLI/f4gyaVaVufdQlZLQ1o/T8ePFYhEY/oX/7k/bZ7/Cr+/5APU5gc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jVcl98AAAADbAAAADwAAAAAAAAAAAAAAAACfAgAA&#10;ZHJzL2Rvd25yZXYueG1sUEsFBgAAAAAEAAQA9wAAAIwDAAAAAA==&#10;">
                <v:imagedata r:id="rId2" o:title="" cropright="10956f"/>
                <v:path arrowok="t"/>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87A90"/>
    <w:multiLevelType w:val="hybridMultilevel"/>
    <w:tmpl w:val="EEEA1B38"/>
    <w:lvl w:ilvl="0" w:tplc="E9085FD6">
      <w:start w:val="1"/>
      <w:numFmt w:val="decimal"/>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15:restartNumberingAfterBreak="0">
    <w:nsid w:val="68606C0B"/>
    <w:multiLevelType w:val="hybridMultilevel"/>
    <w:tmpl w:val="992CB388"/>
    <w:lvl w:ilvl="0" w:tplc="D34A3474">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63C4"/>
    <w:rsid w:val="00005F78"/>
    <w:rsid w:val="00013493"/>
    <w:rsid w:val="000362F9"/>
    <w:rsid w:val="00045934"/>
    <w:rsid w:val="00055227"/>
    <w:rsid w:val="00062A4E"/>
    <w:rsid w:val="000833C6"/>
    <w:rsid w:val="0008351B"/>
    <w:rsid w:val="000945AF"/>
    <w:rsid w:val="00096EBB"/>
    <w:rsid w:val="000A032D"/>
    <w:rsid w:val="000A33D3"/>
    <w:rsid w:val="000A5506"/>
    <w:rsid w:val="000B5C65"/>
    <w:rsid w:val="000B5ECE"/>
    <w:rsid w:val="000C6C28"/>
    <w:rsid w:val="000F024F"/>
    <w:rsid w:val="000F1C5A"/>
    <w:rsid w:val="000F5A32"/>
    <w:rsid w:val="00102417"/>
    <w:rsid w:val="0010396E"/>
    <w:rsid w:val="001072FB"/>
    <w:rsid w:val="00120E7C"/>
    <w:rsid w:val="0012188D"/>
    <w:rsid w:val="001236B6"/>
    <w:rsid w:val="00123AA5"/>
    <w:rsid w:val="00133409"/>
    <w:rsid w:val="0014138F"/>
    <w:rsid w:val="001501B5"/>
    <w:rsid w:val="00154484"/>
    <w:rsid w:val="001646B6"/>
    <w:rsid w:val="00165E7A"/>
    <w:rsid w:val="001965D6"/>
    <w:rsid w:val="001A1FCD"/>
    <w:rsid w:val="001B1A24"/>
    <w:rsid w:val="001B3FC0"/>
    <w:rsid w:val="001D4218"/>
    <w:rsid w:val="001E6425"/>
    <w:rsid w:val="001F4C88"/>
    <w:rsid w:val="001F4F10"/>
    <w:rsid w:val="002108BC"/>
    <w:rsid w:val="00220C98"/>
    <w:rsid w:val="0023211A"/>
    <w:rsid w:val="00235E0C"/>
    <w:rsid w:val="00242020"/>
    <w:rsid w:val="00243843"/>
    <w:rsid w:val="00245C4A"/>
    <w:rsid w:val="002560E1"/>
    <w:rsid w:val="002635ED"/>
    <w:rsid w:val="00266F34"/>
    <w:rsid w:val="00270524"/>
    <w:rsid w:val="00290221"/>
    <w:rsid w:val="00294F42"/>
    <w:rsid w:val="002A00F1"/>
    <w:rsid w:val="002A6762"/>
    <w:rsid w:val="002B5695"/>
    <w:rsid w:val="002C4BDC"/>
    <w:rsid w:val="002D5386"/>
    <w:rsid w:val="002D64DE"/>
    <w:rsid w:val="002E4BED"/>
    <w:rsid w:val="002F626F"/>
    <w:rsid w:val="002F7039"/>
    <w:rsid w:val="002F7809"/>
    <w:rsid w:val="0030106E"/>
    <w:rsid w:val="00322ECB"/>
    <w:rsid w:val="00332562"/>
    <w:rsid w:val="00332D7B"/>
    <w:rsid w:val="003367FD"/>
    <w:rsid w:val="00337C7F"/>
    <w:rsid w:val="00344323"/>
    <w:rsid w:val="00344DEB"/>
    <w:rsid w:val="00346F52"/>
    <w:rsid w:val="00350354"/>
    <w:rsid w:val="00356A34"/>
    <w:rsid w:val="00360E90"/>
    <w:rsid w:val="00363E5C"/>
    <w:rsid w:val="003821A0"/>
    <w:rsid w:val="00382F10"/>
    <w:rsid w:val="003863C4"/>
    <w:rsid w:val="00386FB7"/>
    <w:rsid w:val="00395BC7"/>
    <w:rsid w:val="003972CB"/>
    <w:rsid w:val="003B70D8"/>
    <w:rsid w:val="003C0BFE"/>
    <w:rsid w:val="003D6E7A"/>
    <w:rsid w:val="0040408A"/>
    <w:rsid w:val="0040497E"/>
    <w:rsid w:val="00407CF8"/>
    <w:rsid w:val="00415DAF"/>
    <w:rsid w:val="00426590"/>
    <w:rsid w:val="00435E9D"/>
    <w:rsid w:val="004433BA"/>
    <w:rsid w:val="00461F08"/>
    <w:rsid w:val="0046415A"/>
    <w:rsid w:val="004743D0"/>
    <w:rsid w:val="00485F20"/>
    <w:rsid w:val="004C1360"/>
    <w:rsid w:val="004E129E"/>
    <w:rsid w:val="004E2FF3"/>
    <w:rsid w:val="004F2E88"/>
    <w:rsid w:val="004F2F97"/>
    <w:rsid w:val="005027EA"/>
    <w:rsid w:val="005118B1"/>
    <w:rsid w:val="005141F6"/>
    <w:rsid w:val="0052642A"/>
    <w:rsid w:val="00535DA7"/>
    <w:rsid w:val="00565500"/>
    <w:rsid w:val="00574345"/>
    <w:rsid w:val="00594E94"/>
    <w:rsid w:val="00596E1E"/>
    <w:rsid w:val="005A2D22"/>
    <w:rsid w:val="005B2A66"/>
    <w:rsid w:val="005B2F6F"/>
    <w:rsid w:val="005B45E3"/>
    <w:rsid w:val="005C262F"/>
    <w:rsid w:val="005C2667"/>
    <w:rsid w:val="005C2DEB"/>
    <w:rsid w:val="005C65D7"/>
    <w:rsid w:val="005D584D"/>
    <w:rsid w:val="005E5E20"/>
    <w:rsid w:val="005E61EA"/>
    <w:rsid w:val="005E6630"/>
    <w:rsid w:val="005F1BCC"/>
    <w:rsid w:val="005F5A2F"/>
    <w:rsid w:val="0060025B"/>
    <w:rsid w:val="00607470"/>
    <w:rsid w:val="00611DF9"/>
    <w:rsid w:val="00614237"/>
    <w:rsid w:val="00632F4B"/>
    <w:rsid w:val="006365E7"/>
    <w:rsid w:val="00641444"/>
    <w:rsid w:val="00644FDC"/>
    <w:rsid w:val="00645B3F"/>
    <w:rsid w:val="006617AC"/>
    <w:rsid w:val="006635AD"/>
    <w:rsid w:val="00671C16"/>
    <w:rsid w:val="00677073"/>
    <w:rsid w:val="006833C9"/>
    <w:rsid w:val="006906A8"/>
    <w:rsid w:val="00694F74"/>
    <w:rsid w:val="006A7BA7"/>
    <w:rsid w:val="006D3007"/>
    <w:rsid w:val="006D46DE"/>
    <w:rsid w:val="006D492D"/>
    <w:rsid w:val="006D739F"/>
    <w:rsid w:val="006E0E60"/>
    <w:rsid w:val="006F180A"/>
    <w:rsid w:val="0071309C"/>
    <w:rsid w:val="00714411"/>
    <w:rsid w:val="007167B6"/>
    <w:rsid w:val="00722BA7"/>
    <w:rsid w:val="00736542"/>
    <w:rsid w:val="00757B66"/>
    <w:rsid w:val="0079198A"/>
    <w:rsid w:val="007A7474"/>
    <w:rsid w:val="007B3C26"/>
    <w:rsid w:val="007D23F0"/>
    <w:rsid w:val="007E3CDC"/>
    <w:rsid w:val="007F6EB6"/>
    <w:rsid w:val="008037A6"/>
    <w:rsid w:val="00842309"/>
    <w:rsid w:val="00857C7C"/>
    <w:rsid w:val="00863F49"/>
    <w:rsid w:val="00876C0C"/>
    <w:rsid w:val="00887CCB"/>
    <w:rsid w:val="00891E52"/>
    <w:rsid w:val="008A041C"/>
    <w:rsid w:val="008A0A4E"/>
    <w:rsid w:val="008A34E4"/>
    <w:rsid w:val="008A3852"/>
    <w:rsid w:val="008A40C0"/>
    <w:rsid w:val="008C6F6D"/>
    <w:rsid w:val="008D4961"/>
    <w:rsid w:val="008D600C"/>
    <w:rsid w:val="008E155B"/>
    <w:rsid w:val="008E4836"/>
    <w:rsid w:val="009064A2"/>
    <w:rsid w:val="009075F5"/>
    <w:rsid w:val="00912EA6"/>
    <w:rsid w:val="009144DC"/>
    <w:rsid w:val="009329D4"/>
    <w:rsid w:val="00935622"/>
    <w:rsid w:val="00936145"/>
    <w:rsid w:val="00936C02"/>
    <w:rsid w:val="00940115"/>
    <w:rsid w:val="009570E6"/>
    <w:rsid w:val="00960D24"/>
    <w:rsid w:val="00964516"/>
    <w:rsid w:val="00972CA3"/>
    <w:rsid w:val="009741E7"/>
    <w:rsid w:val="00981974"/>
    <w:rsid w:val="00982F69"/>
    <w:rsid w:val="00992E65"/>
    <w:rsid w:val="00993095"/>
    <w:rsid w:val="00993586"/>
    <w:rsid w:val="009A0CDA"/>
    <w:rsid w:val="009A45D4"/>
    <w:rsid w:val="009B2B77"/>
    <w:rsid w:val="009B4770"/>
    <w:rsid w:val="009C4453"/>
    <w:rsid w:val="009D65BB"/>
    <w:rsid w:val="009E0300"/>
    <w:rsid w:val="009E4D28"/>
    <w:rsid w:val="00A01DB0"/>
    <w:rsid w:val="00A0220C"/>
    <w:rsid w:val="00A06A41"/>
    <w:rsid w:val="00A350CC"/>
    <w:rsid w:val="00A3592C"/>
    <w:rsid w:val="00A4222B"/>
    <w:rsid w:val="00A538A0"/>
    <w:rsid w:val="00A5619C"/>
    <w:rsid w:val="00A82665"/>
    <w:rsid w:val="00A8409A"/>
    <w:rsid w:val="00A859A1"/>
    <w:rsid w:val="00A90973"/>
    <w:rsid w:val="00A95055"/>
    <w:rsid w:val="00A95BAC"/>
    <w:rsid w:val="00AA3E69"/>
    <w:rsid w:val="00AB3D17"/>
    <w:rsid w:val="00AD21AB"/>
    <w:rsid w:val="00AD774D"/>
    <w:rsid w:val="00AF6CEE"/>
    <w:rsid w:val="00AF708C"/>
    <w:rsid w:val="00B02197"/>
    <w:rsid w:val="00B12314"/>
    <w:rsid w:val="00B17515"/>
    <w:rsid w:val="00B26901"/>
    <w:rsid w:val="00B3729E"/>
    <w:rsid w:val="00B41C8A"/>
    <w:rsid w:val="00B42DF2"/>
    <w:rsid w:val="00B44FAD"/>
    <w:rsid w:val="00B45165"/>
    <w:rsid w:val="00B4795A"/>
    <w:rsid w:val="00B50546"/>
    <w:rsid w:val="00B534AD"/>
    <w:rsid w:val="00B63A10"/>
    <w:rsid w:val="00B6430F"/>
    <w:rsid w:val="00B95779"/>
    <w:rsid w:val="00BA0D1F"/>
    <w:rsid w:val="00BB00DB"/>
    <w:rsid w:val="00BB0F7E"/>
    <w:rsid w:val="00BB2A03"/>
    <w:rsid w:val="00BD7AF9"/>
    <w:rsid w:val="00BE63D0"/>
    <w:rsid w:val="00C10FAD"/>
    <w:rsid w:val="00C448E0"/>
    <w:rsid w:val="00C6008C"/>
    <w:rsid w:val="00C626F0"/>
    <w:rsid w:val="00C66E40"/>
    <w:rsid w:val="00C764AF"/>
    <w:rsid w:val="00C808F6"/>
    <w:rsid w:val="00C841EE"/>
    <w:rsid w:val="00C935A7"/>
    <w:rsid w:val="00C94239"/>
    <w:rsid w:val="00C95D8D"/>
    <w:rsid w:val="00CB0E9A"/>
    <w:rsid w:val="00CB21BD"/>
    <w:rsid w:val="00CC64EC"/>
    <w:rsid w:val="00CE2E57"/>
    <w:rsid w:val="00D04C05"/>
    <w:rsid w:val="00D1227D"/>
    <w:rsid w:val="00D17B83"/>
    <w:rsid w:val="00D23C8E"/>
    <w:rsid w:val="00D33FEB"/>
    <w:rsid w:val="00D532F0"/>
    <w:rsid w:val="00D80742"/>
    <w:rsid w:val="00D84019"/>
    <w:rsid w:val="00D846A0"/>
    <w:rsid w:val="00D901AF"/>
    <w:rsid w:val="00D91464"/>
    <w:rsid w:val="00DB1262"/>
    <w:rsid w:val="00DB6B4E"/>
    <w:rsid w:val="00DB7E5B"/>
    <w:rsid w:val="00DD7EF8"/>
    <w:rsid w:val="00DF283F"/>
    <w:rsid w:val="00DF65AC"/>
    <w:rsid w:val="00E0320D"/>
    <w:rsid w:val="00E2448C"/>
    <w:rsid w:val="00E44FFE"/>
    <w:rsid w:val="00E71365"/>
    <w:rsid w:val="00E7141E"/>
    <w:rsid w:val="00E855BE"/>
    <w:rsid w:val="00E94376"/>
    <w:rsid w:val="00EC388A"/>
    <w:rsid w:val="00ED3FB3"/>
    <w:rsid w:val="00EE351F"/>
    <w:rsid w:val="00F1121F"/>
    <w:rsid w:val="00F1384E"/>
    <w:rsid w:val="00F23AB5"/>
    <w:rsid w:val="00F27865"/>
    <w:rsid w:val="00F30A10"/>
    <w:rsid w:val="00F31713"/>
    <w:rsid w:val="00F37B06"/>
    <w:rsid w:val="00F4120A"/>
    <w:rsid w:val="00F45478"/>
    <w:rsid w:val="00F46A1E"/>
    <w:rsid w:val="00F52762"/>
    <w:rsid w:val="00F70872"/>
    <w:rsid w:val="00F85642"/>
    <w:rsid w:val="00F85CA1"/>
    <w:rsid w:val="00FA3D40"/>
    <w:rsid w:val="00FA49DE"/>
    <w:rsid w:val="00FB0B79"/>
    <w:rsid w:val="00FB40FF"/>
    <w:rsid w:val="00FC6784"/>
    <w:rsid w:val="00FD1B1F"/>
    <w:rsid w:val="00FD57FF"/>
    <w:rsid w:val="00FF12C0"/>
    <w:rsid w:val="00FF1878"/>
    <w:rsid w:val="00FF6B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66C3DF"/>
  <w15:chartTrackingRefBased/>
  <w15:docId w15:val="{DDCC318F-215B-40E5-8C77-72C795828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863C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863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863C4"/>
    <w:rPr>
      <w:sz w:val="18"/>
      <w:szCs w:val="18"/>
    </w:rPr>
  </w:style>
  <w:style w:type="paragraph" w:styleId="a5">
    <w:name w:val="footer"/>
    <w:basedOn w:val="a"/>
    <w:link w:val="a6"/>
    <w:uiPriority w:val="99"/>
    <w:unhideWhenUsed/>
    <w:rsid w:val="003863C4"/>
    <w:pPr>
      <w:tabs>
        <w:tab w:val="center" w:pos="4153"/>
        <w:tab w:val="right" w:pos="8306"/>
      </w:tabs>
      <w:snapToGrid w:val="0"/>
      <w:jc w:val="left"/>
    </w:pPr>
    <w:rPr>
      <w:sz w:val="18"/>
      <w:szCs w:val="18"/>
    </w:rPr>
  </w:style>
  <w:style w:type="character" w:customStyle="1" w:styleId="a6">
    <w:name w:val="页脚 字符"/>
    <w:basedOn w:val="a0"/>
    <w:link w:val="a5"/>
    <w:uiPriority w:val="99"/>
    <w:rsid w:val="003863C4"/>
    <w:rPr>
      <w:sz w:val="18"/>
      <w:szCs w:val="18"/>
    </w:rPr>
  </w:style>
  <w:style w:type="table" w:styleId="a7">
    <w:name w:val="Table Grid"/>
    <w:basedOn w:val="a1"/>
    <w:uiPriority w:val="39"/>
    <w:qFormat/>
    <w:rsid w:val="003863C4"/>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a"/>
    <w:basedOn w:val="a"/>
    <w:qFormat/>
    <w:rsid w:val="005A2D22"/>
    <w:pPr>
      <w:widowControl/>
      <w:spacing w:before="100" w:beforeAutospacing="1" w:after="100" w:afterAutospacing="1"/>
      <w:jc w:val="left"/>
    </w:pPr>
    <w:rPr>
      <w:rFonts w:ascii="宋体" w:eastAsia="宋体" w:hAnsi="宋体" w:cs="Times New Roman"/>
      <w:kern w:val="0"/>
      <w:sz w:val="24"/>
      <w:szCs w:val="24"/>
    </w:rPr>
  </w:style>
  <w:style w:type="character" w:styleId="a9">
    <w:name w:val="annotation reference"/>
    <w:basedOn w:val="a0"/>
    <w:uiPriority w:val="99"/>
    <w:semiHidden/>
    <w:unhideWhenUsed/>
    <w:rsid w:val="00B12314"/>
    <w:rPr>
      <w:sz w:val="21"/>
      <w:szCs w:val="21"/>
    </w:rPr>
  </w:style>
  <w:style w:type="paragraph" w:styleId="aa">
    <w:name w:val="annotation text"/>
    <w:basedOn w:val="a"/>
    <w:link w:val="ab"/>
    <w:uiPriority w:val="99"/>
    <w:semiHidden/>
    <w:unhideWhenUsed/>
    <w:rsid w:val="00B12314"/>
    <w:pPr>
      <w:jc w:val="left"/>
    </w:pPr>
  </w:style>
  <w:style w:type="character" w:customStyle="1" w:styleId="ab">
    <w:name w:val="批注文字 字符"/>
    <w:basedOn w:val="a0"/>
    <w:link w:val="aa"/>
    <w:uiPriority w:val="99"/>
    <w:semiHidden/>
    <w:rsid w:val="00B12314"/>
  </w:style>
  <w:style w:type="paragraph" w:styleId="ac">
    <w:name w:val="annotation subject"/>
    <w:basedOn w:val="aa"/>
    <w:next w:val="aa"/>
    <w:link w:val="ad"/>
    <w:uiPriority w:val="99"/>
    <w:semiHidden/>
    <w:unhideWhenUsed/>
    <w:rsid w:val="00B12314"/>
    <w:rPr>
      <w:b/>
      <w:bCs/>
    </w:rPr>
  </w:style>
  <w:style w:type="character" w:customStyle="1" w:styleId="ad">
    <w:name w:val="批注主题 字符"/>
    <w:basedOn w:val="ab"/>
    <w:link w:val="ac"/>
    <w:uiPriority w:val="99"/>
    <w:semiHidden/>
    <w:rsid w:val="00B12314"/>
    <w:rPr>
      <w:b/>
      <w:bCs/>
    </w:rPr>
  </w:style>
  <w:style w:type="paragraph" w:styleId="ae">
    <w:name w:val="Balloon Text"/>
    <w:basedOn w:val="a"/>
    <w:link w:val="af"/>
    <w:uiPriority w:val="99"/>
    <w:semiHidden/>
    <w:unhideWhenUsed/>
    <w:rsid w:val="00B12314"/>
    <w:rPr>
      <w:sz w:val="18"/>
      <w:szCs w:val="18"/>
    </w:rPr>
  </w:style>
  <w:style w:type="character" w:customStyle="1" w:styleId="af">
    <w:name w:val="批注框文本 字符"/>
    <w:basedOn w:val="a0"/>
    <w:link w:val="ae"/>
    <w:uiPriority w:val="99"/>
    <w:semiHidden/>
    <w:rsid w:val="00B12314"/>
    <w:rPr>
      <w:sz w:val="18"/>
      <w:szCs w:val="18"/>
    </w:rPr>
  </w:style>
  <w:style w:type="paragraph" w:styleId="af0">
    <w:name w:val="List Paragraph"/>
    <w:basedOn w:val="a"/>
    <w:uiPriority w:val="34"/>
    <w:qFormat/>
    <w:rsid w:val="00E855BE"/>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0548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1A02D-92F9-4A23-87F8-B26462AF5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660</Words>
  <Characters>3762</Characters>
  <Application>Microsoft Office Word</Application>
  <DocSecurity>0</DocSecurity>
  <Lines>31</Lines>
  <Paragraphs>8</Paragraphs>
  <ScaleCrop>false</ScaleCrop>
  <Company>DAGONG</Company>
  <LinksUpToDate>false</LinksUpToDate>
  <CharactersWithSpaces>4414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DG</dc:creator>
  <cp:keywords/>
  <dc:description/>
  <cp:lastModifiedBy>DAGONG</cp:lastModifiedBy>
  <cp:revision>8</cp:revision>
  <cp:lastPrinted>2026-06-11T09:19:00Z</cp:lastPrinted>
  <dcterms:created xsi:type="dcterms:W3CDTF">2026-06-09T12:13:00Z</dcterms:created>
  <dcterms:modified xsi:type="dcterms:W3CDTF">2026-06-11T09:20:00Z</dcterms:modified>
</cp:coreProperties>
</file>